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34" w:rsidRDefault="00C74834" w:rsidP="00D00A6E">
      <w:pPr>
        <w:spacing w:before="120"/>
        <w:jc w:val="center"/>
        <w:rPr>
          <w:b/>
          <w:bCs/>
          <w:sz w:val="32"/>
          <w:szCs w:val="32"/>
        </w:rPr>
      </w:pPr>
    </w:p>
    <w:p w:rsidR="00D00A6E" w:rsidRPr="0066554B" w:rsidRDefault="00D00A6E" w:rsidP="00D00A6E">
      <w:pPr>
        <w:spacing w:before="120"/>
        <w:jc w:val="center"/>
        <w:rPr>
          <w:b/>
          <w:bCs/>
          <w:sz w:val="32"/>
          <w:szCs w:val="32"/>
        </w:rPr>
      </w:pPr>
      <w:r w:rsidRPr="0066554B">
        <w:rPr>
          <w:b/>
          <w:bCs/>
          <w:sz w:val="32"/>
          <w:szCs w:val="32"/>
        </w:rPr>
        <w:t>Наука международного права</w:t>
      </w:r>
    </w:p>
    <w:p w:rsidR="00D00A6E" w:rsidRDefault="00D00A6E" w:rsidP="00D00A6E">
      <w:pPr>
        <w:spacing w:before="120"/>
        <w:ind w:firstLine="567"/>
        <w:jc w:val="both"/>
      </w:pPr>
      <w:r w:rsidRPr="001A48D8">
        <w:t xml:space="preserve">Преподавание науки международного права введено в русских университетах уставом 1835 г. под именем общенародного права, которое уставом 1863 г. переименовано в международное право. </w:t>
      </w:r>
    </w:p>
    <w:p w:rsidR="00D00A6E" w:rsidRDefault="00D00A6E" w:rsidP="00D00A6E">
      <w:pPr>
        <w:spacing w:before="120"/>
        <w:ind w:firstLine="567"/>
        <w:jc w:val="both"/>
      </w:pPr>
      <w:r w:rsidRPr="001A48D8">
        <w:t xml:space="preserve">Оригинальных сочинений, обнимающих всю систему международного права, на русском языке очень мало. Первым по времени является "Курс международного права" профессора </w:t>
      </w:r>
      <w:r w:rsidRPr="00C15226">
        <w:t>Каченовского</w:t>
      </w:r>
      <w:r w:rsidRPr="001A48D8">
        <w:t xml:space="preserve"> </w:t>
      </w:r>
      <w:r w:rsidR="00FD5AA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2pt">
            <v:imagedata r:id="rId4" o:title=""/>
          </v:shape>
        </w:pict>
      </w:r>
      <w:r w:rsidRPr="001A48D8">
        <w:t xml:space="preserve">(Харьков, 1863), остановившийся на истории международных отношений в средние века; он дает громадный научный материал в соединении с блестящим изложением, но во многих отношениях уже устарел. Профессору </w:t>
      </w:r>
      <w:r w:rsidRPr="00C15226">
        <w:t>Капустину</w:t>
      </w:r>
      <w:r w:rsidRPr="001A48D8">
        <w:t xml:space="preserve"> </w:t>
      </w:r>
      <w:r w:rsidR="00FD5AA3">
        <w:pict>
          <v:shape id="_x0000_i1027" type="#_x0000_t75" style="width:7.5pt;height:12pt">
            <v:imagedata r:id="rId4" o:title=""/>
          </v:shape>
        </w:pict>
      </w:r>
      <w:r w:rsidRPr="001A48D8">
        <w:t xml:space="preserve">принадлежат "Обозрение предметов международного права" (Москва, 1856) и "Международное право. Конспект лекций" (Ярославль, 1873); первое сочинение значительно устарело, второе является попыткой самостоятельной систематизации всей науки международного права. Профессору </w:t>
      </w:r>
      <w:r w:rsidRPr="00C15226">
        <w:t>Стоянову</w:t>
      </w:r>
      <w:r w:rsidRPr="001A48D8">
        <w:t xml:space="preserve"> принадлежат "Очерки истории и догматики международного права" (Харьков;. 1875). Профессор Бялэцкий, в сочинении: "О значении международного права и его материалов" (Варшава, 1872), излагает различные взгляды представителей иностранной литературы относительно международных трактатов, обычаев, распоряжений правительств и других источников международного права. Единственным полным изложением на русском языке всей системы международного права является сочинение профессора </w:t>
      </w:r>
      <w:r w:rsidRPr="00C15226">
        <w:t>Мартенса</w:t>
      </w:r>
      <w:r w:rsidRPr="001A48D8">
        <w:t xml:space="preserve"> : "Современное международное право цивилизованных народов" (1 издание, Санкт-Петербург, 1882 - 83, перевод на немецкий, французский и испанский языки). Мартенс является представителем позитивного направления в науке международного права и стремится, путем изучения юридических норм и учреждений, открыть законы их развития. </w:t>
      </w:r>
    </w:p>
    <w:p w:rsidR="00D00A6E" w:rsidRDefault="00D00A6E" w:rsidP="00D00A6E">
      <w:pPr>
        <w:spacing w:before="120"/>
        <w:ind w:firstLine="567"/>
        <w:jc w:val="both"/>
      </w:pPr>
      <w:r w:rsidRPr="001A48D8">
        <w:t xml:space="preserve">Отношения между народами находятся в связи с юридическими учреждениями отдельных государств и с духовными и экономическими интересами общества; так как удовлетворение последних зависит от уважения, которым пользуется внутри государства человеческая личность, то по степени свободы личности, можно судить и о степени участия государства в международном общении. Профессору </w:t>
      </w:r>
      <w:r w:rsidRPr="00C15226">
        <w:t>Незабитовскому</w:t>
      </w:r>
      <w:r w:rsidRPr="001A48D8">
        <w:t xml:space="preserve"> принадлежат сочинения: "Учение публицистов о междугосударственном владении" (Киев, 1862) и "О новейших проектах международного устава" ("Киевские Университетские Известия", 1874, № 2). Отрицая основное положение юриспруденции, что право возникает лишь в обществе, он различает право общенародное, охраняющее права человека независимо от принадлежности его к определенному государству, и право междугосударственное, которым защищаются интересы самих государств: общенародное право должно служить основой и границей междугосударственного права. Профессор граф </w:t>
      </w:r>
      <w:r w:rsidRPr="00C15226">
        <w:t>Камаровский</w:t>
      </w:r>
      <w:r w:rsidRPr="001A48D8">
        <w:t xml:space="preserve"> </w:t>
      </w:r>
      <w:r w:rsidR="00FD5AA3">
        <w:pict>
          <v:shape id="_x0000_i1029" type="#_x0000_t75" style="width:7.5pt;height:12pt">
            <v:imagedata r:id="rId4" o:title=""/>
          </v:shape>
        </w:pict>
      </w:r>
      <w:r w:rsidRPr="001A48D8">
        <w:t xml:space="preserve">написал "Обзор современной литературы по международному праву" (главным образом последних двух десятилетий, Москва, 1887), и "Основные вопросы науки международного права" (Москва, 1895). Он держится религиозно - идеалистического направления, стоит за идею международного мира и прочной междугосударственной организации, основанной на юридических началах. Профессору </w:t>
      </w:r>
      <w:r w:rsidRPr="00C15226">
        <w:t>Даневскому</w:t>
      </w:r>
      <w:r w:rsidRPr="001A48D8">
        <w:t xml:space="preserve"> принадлежат: "Очерк новейшей литературы по международному праву" (Санкт-Петербург, 1876) и "Пособие к изучению истории и системы международного права" (Харьков, 1892) - довольно полный курс. Даневский стремится внести цивилистический метод в изучение международного; он относится сочувственно к новым задачам международного права и верит в их осуществление. </w:t>
      </w:r>
    </w:p>
    <w:p w:rsidR="00D00A6E" w:rsidRPr="001A48D8" w:rsidRDefault="00D00A6E" w:rsidP="00D00A6E">
      <w:pPr>
        <w:spacing w:before="120"/>
        <w:ind w:firstLine="567"/>
        <w:jc w:val="both"/>
      </w:pPr>
      <w:r w:rsidRPr="001A48D8">
        <w:t xml:space="preserve">Из сочинений, касающихся общих вопросов международного права, следует упомянуть также сочинение Иванова: "Характеристика международных отношений и международного права в историческом развитии" (1874). Важнейшие монографии по отдельным вопросам международного права: </w:t>
      </w:r>
      <w:r w:rsidRPr="00C15226">
        <w:t>В. Спасовича</w:t>
      </w:r>
      <w:r w:rsidRPr="001A48D8">
        <w:t xml:space="preserve"> </w:t>
      </w:r>
      <w:r w:rsidR="00FD5AA3">
        <w:pict>
          <v:shape id="_x0000_i1031" type="#_x0000_t75" style="width:7.5pt;height:12pt">
            <v:imagedata r:id="rId4" o:title=""/>
          </v:shape>
        </w:pict>
      </w:r>
      <w:r w:rsidRPr="001A48D8">
        <w:t xml:space="preserve">, "О правах нейтрального флага и нейтрального груза" (Санкт-Петербург, 1851); Каченовского, "О каперах и призовом судопроизводстве" (Москва, 1855); Мартенса, "О праве частной собственности во время войны" (Санкт-Петербург, 1869) и "О консулах и консульской юрисдикции на Востоке" (Санкт-Петербург, 1873); графа Камаровского, "Начало невмешательства" (Москва, 1874) и "О международном суде" (Москва, 1881; переведена на французский язык); </w:t>
      </w:r>
      <w:r w:rsidRPr="00C15226">
        <w:t>Кантакузена графа Сперанского</w:t>
      </w:r>
      <w:r w:rsidRPr="001A48D8">
        <w:t xml:space="preserve"> , "Опыт определения военной контрабанды" (Одесса, 1875); Даневского, "Исторический очерк нейтралитета и критика парижской морской декларации" (1879); </w:t>
      </w:r>
      <w:r w:rsidRPr="00C15226">
        <w:t>Лодыженского</w:t>
      </w:r>
      <w:r w:rsidRPr="001A48D8">
        <w:t xml:space="preserve"> , "О плебисците в международном праве" (1883); Никольского, "О выдаче преступников по началам международного права" (1884); </w:t>
      </w:r>
      <w:r w:rsidRPr="00C15226">
        <w:t>Ивановского</w:t>
      </w:r>
      <w:r w:rsidRPr="001A48D8">
        <w:t xml:space="preserve"> </w:t>
      </w:r>
      <w:r w:rsidR="00FD5AA3">
        <w:pict>
          <v:shape id="_x0000_i1033" type="#_x0000_t75" style="width:7.5pt;height:12pt">
            <v:imagedata r:id="rId4" o:title=""/>
          </v:shape>
        </w:pict>
      </w:r>
      <w:r w:rsidRPr="001A48D8">
        <w:t xml:space="preserve">, "Женевская конвенция" (1884), "Взаимное содействие государств по делам уголовным" (Одесса, 1889); "Женевская конвенция и право войны" (Одесса 1891), Штиглица, "Исследование о началах политического равновесия, легитимизма и национальности" (1889 - 92); Вейнера, "Консулы в христианских государствах Европы и Америки" (1894); Пиленко, "Международная литературная конвенция" (1844); Симсона, "О завладении по началам международного нрава" (1894); барона </w:t>
      </w:r>
      <w:r w:rsidRPr="00C15226">
        <w:t>Таубе</w:t>
      </w:r>
      <w:r w:rsidRPr="001A48D8">
        <w:t xml:space="preserve"> , "История зарождения современного международного права" (1894); </w:t>
      </w:r>
      <w:r w:rsidRPr="00C15226">
        <w:t>Казанского</w:t>
      </w:r>
      <w:r w:rsidRPr="001A48D8">
        <w:t xml:space="preserve"> , "Институт международного права" (1803) и "Договорные реки" (1895). Сборники международных договоров, заключенных Россией: Мартенса, "Собрание трактатов и конвенций заключенных Россией с иностранными державами" (Санкт-Петербург, с 1874 г., договоры с Австрией, Германией и Англией); Ивановского, "Собрание действующих договоров, заключенных Р. с иностранными державами" (Одесса, 1889 - 90); Эйхельмана, "Хрестоматия русского международного права" (Киев, 1889). Разработке вопросов международного права главным образом был посвящен "Журнал международного и государственного права", выходивший в Санкт-Петербурге в 1897 г. (№ 1 - 6), под редакцией Э. Симсона.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A6E"/>
    <w:rsid w:val="00051FB8"/>
    <w:rsid w:val="00095BA6"/>
    <w:rsid w:val="001A48D8"/>
    <w:rsid w:val="00206257"/>
    <w:rsid w:val="00210DB3"/>
    <w:rsid w:val="0031418A"/>
    <w:rsid w:val="00350B15"/>
    <w:rsid w:val="00377A3D"/>
    <w:rsid w:val="0052086C"/>
    <w:rsid w:val="005A2562"/>
    <w:rsid w:val="0066554B"/>
    <w:rsid w:val="0067034B"/>
    <w:rsid w:val="00755964"/>
    <w:rsid w:val="008C19D7"/>
    <w:rsid w:val="00915E86"/>
    <w:rsid w:val="00A44D32"/>
    <w:rsid w:val="00C15226"/>
    <w:rsid w:val="00C74834"/>
    <w:rsid w:val="00D00A6E"/>
    <w:rsid w:val="00E12572"/>
    <w:rsid w:val="00FD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BF2147-5CDA-4D64-8A98-A553CF3B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A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00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Наука международного права</vt:lpstr>
    </vt:vector>
  </TitlesOfParts>
  <Company>Home</Company>
  <LinksUpToDate>false</LinksUpToDate>
  <CharactersWithSpaces>5613</CharactersWithSpaces>
  <SharedDoc>false</SharedDoc>
  <HLinks>
    <vt:vector size="6" baseType="variant">
      <vt:variant>
        <vt:i4>1048603</vt:i4>
      </vt:variant>
      <vt:variant>
        <vt:i4>15</vt:i4>
      </vt:variant>
      <vt:variant>
        <vt:i4>0</vt:i4>
      </vt:variant>
      <vt:variant>
        <vt:i4>5</vt:i4>
      </vt:variant>
      <vt:variant>
        <vt:lpwstr>http://www.rulex.ru/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Наука международного права</dc:title>
  <dc:subject/>
  <dc:creator>Alena</dc:creator>
  <cp:keywords/>
  <dc:description/>
  <cp:lastModifiedBy>Irina</cp:lastModifiedBy>
  <cp:revision>2</cp:revision>
  <dcterms:created xsi:type="dcterms:W3CDTF">2014-08-21T19:15:00Z</dcterms:created>
  <dcterms:modified xsi:type="dcterms:W3CDTF">2014-08-21T19:15:00Z</dcterms:modified>
</cp:coreProperties>
</file>