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AC4" w:rsidRDefault="004400DA">
      <w:pPr>
        <w:pStyle w:val="a3"/>
      </w:pPr>
      <w:r>
        <w:br/>
      </w:r>
    </w:p>
    <w:p w:rsidR="00057AC4" w:rsidRDefault="004400DA">
      <w:pPr>
        <w:pStyle w:val="a3"/>
      </w:pPr>
      <w:r>
        <w:rPr>
          <w:b/>
          <w:bCs/>
        </w:rPr>
        <w:t>Аккордные пункты</w:t>
      </w:r>
      <w:r>
        <w:t xml:space="preserve"> — общее название договоров, заключённых сословиями прибалтийских городов и местностей в процессе капитуляции при завоевании русской армией в ходе Северной войны. Пункты содержали условия перехода данного сословия в русское подданство и были позднее подтверждены Петром I. Пункты послужили одной из основ Прибалтийского гражданского права.</w:t>
      </w:r>
    </w:p>
    <w:p w:rsidR="00057AC4" w:rsidRDefault="004400DA">
      <w:pPr>
        <w:pStyle w:val="21"/>
        <w:numPr>
          <w:ilvl w:val="0"/>
          <w:numId w:val="0"/>
        </w:numPr>
      </w:pPr>
      <w:r>
        <w:t>Список соглашений</w:t>
      </w:r>
    </w:p>
    <w:p w:rsidR="00057AC4" w:rsidRDefault="004400DA">
      <w:pPr>
        <w:pStyle w:val="a3"/>
      </w:pPr>
      <w:r>
        <w:t xml:space="preserve">Список аккордных пунктов по </w:t>
      </w:r>
      <w:r>
        <w:rPr>
          <w:position w:val="10"/>
        </w:rPr>
        <w:t>[1]</w:t>
      </w:r>
      <w:r>
        <w:t>:</w:t>
      </w:r>
    </w:p>
    <w:p w:rsidR="00057AC4" w:rsidRDefault="004400DA">
      <w:pPr>
        <w:pStyle w:val="a3"/>
        <w:numPr>
          <w:ilvl w:val="0"/>
          <w:numId w:val="16"/>
        </w:numPr>
        <w:tabs>
          <w:tab w:val="left" w:pos="707"/>
        </w:tabs>
      </w:pPr>
      <w:r>
        <w:t>Аккордные пункты, заключённые между Лифляндским дворянством и фельдмаршалом Шереметевым</w:t>
      </w:r>
    </w:p>
    <w:p w:rsidR="00057AC4" w:rsidRDefault="004400DA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Сохранение Аугсбургского исповедания</w:t>
      </w:r>
    </w:p>
    <w:p w:rsidR="00057AC4" w:rsidRDefault="004400DA">
      <w:pPr>
        <w:pStyle w:val="a3"/>
        <w:numPr>
          <w:ilvl w:val="0"/>
          <w:numId w:val="15"/>
        </w:numPr>
        <w:tabs>
          <w:tab w:val="left" w:pos="707"/>
        </w:tabs>
      </w:pPr>
      <w:r>
        <w:t>Права дворянского и земского состояний (сословий)</w:t>
      </w:r>
    </w:p>
    <w:p w:rsidR="00057AC4" w:rsidRDefault="004400DA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В порядке общественных учреждений</w:t>
      </w:r>
    </w:p>
    <w:p w:rsidR="00057AC4" w:rsidRDefault="004400DA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В порядке службы</w:t>
      </w:r>
    </w:p>
    <w:p w:rsidR="00057AC4" w:rsidRDefault="004400DA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В порядке суда и уголовных дел</w:t>
      </w:r>
    </w:p>
    <w:p w:rsidR="00057AC4" w:rsidRDefault="004400DA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В порядке податей и повинностей</w:t>
      </w:r>
    </w:p>
    <w:p w:rsidR="00057AC4" w:rsidRDefault="004400DA">
      <w:pPr>
        <w:pStyle w:val="a3"/>
        <w:numPr>
          <w:ilvl w:val="0"/>
          <w:numId w:val="14"/>
        </w:numPr>
        <w:tabs>
          <w:tab w:val="left" w:pos="707"/>
        </w:tabs>
      </w:pPr>
      <w:r>
        <w:t>По имуществу</w:t>
      </w:r>
    </w:p>
    <w:p w:rsidR="00057AC4" w:rsidRDefault="004400DA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Пункты, разрешённые императором Петром I 12 октября 1710 года</w:t>
      </w:r>
    </w:p>
    <w:p w:rsidR="00057AC4" w:rsidRDefault="004400DA">
      <w:pPr>
        <w:pStyle w:val="a3"/>
        <w:numPr>
          <w:ilvl w:val="0"/>
          <w:numId w:val="13"/>
        </w:numPr>
        <w:tabs>
          <w:tab w:val="left" w:pos="707"/>
        </w:tabs>
      </w:pPr>
      <w:r>
        <w:t>Пункты для города Риги, утверждённые фельдмаршалом Шереметевым 4 июля 1710 года</w:t>
      </w:r>
    </w:p>
    <w:p w:rsidR="00057AC4" w:rsidRDefault="004400DA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Свободное отправление Аугсбургского исповедания</w:t>
      </w:r>
    </w:p>
    <w:p w:rsidR="00057AC4" w:rsidRDefault="004400DA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Общее подтверждение привилегий</w:t>
      </w:r>
    </w:p>
    <w:p w:rsidR="00057AC4" w:rsidRDefault="004400DA">
      <w:pPr>
        <w:pStyle w:val="a3"/>
        <w:numPr>
          <w:ilvl w:val="0"/>
          <w:numId w:val="12"/>
        </w:numPr>
        <w:tabs>
          <w:tab w:val="left" w:pos="707"/>
        </w:tabs>
      </w:pPr>
      <w:r>
        <w:t>Права городского состояния в составе общества</w:t>
      </w:r>
    </w:p>
    <w:p w:rsidR="00057AC4" w:rsidRDefault="004400DA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Городские учреждения</w:t>
      </w:r>
    </w:p>
    <w:p w:rsidR="00057AC4" w:rsidRDefault="004400DA">
      <w:pPr>
        <w:pStyle w:val="a3"/>
        <w:numPr>
          <w:ilvl w:val="0"/>
          <w:numId w:val="11"/>
        </w:numPr>
        <w:tabs>
          <w:tab w:val="left" w:pos="707"/>
        </w:tabs>
      </w:pPr>
      <w:r>
        <w:t>Общественные городские имущества</w:t>
      </w:r>
    </w:p>
    <w:p w:rsidR="00057AC4" w:rsidRDefault="004400DA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Права городского состояния, в особенности каждому лицу принадлежащие</w:t>
      </w:r>
    </w:p>
    <w:p w:rsidR="00057AC4" w:rsidRDefault="004400DA">
      <w:pPr>
        <w:pStyle w:val="a3"/>
        <w:numPr>
          <w:ilvl w:val="0"/>
          <w:numId w:val="10"/>
        </w:numPr>
        <w:tabs>
          <w:tab w:val="left" w:pos="707"/>
        </w:tabs>
      </w:pPr>
      <w:r>
        <w:t>Права в порядке податей и повинностей</w:t>
      </w:r>
    </w:p>
    <w:p w:rsidR="00057AC4" w:rsidRDefault="004400DA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Пункты для города Риги, разрешённые Петром I 12 Октября 1710 года</w:t>
      </w:r>
    </w:p>
    <w:p w:rsidR="00057AC4" w:rsidRDefault="004400DA">
      <w:pPr>
        <w:pStyle w:val="a3"/>
        <w:numPr>
          <w:ilvl w:val="0"/>
          <w:numId w:val="9"/>
        </w:numPr>
        <w:tabs>
          <w:tab w:val="left" w:pos="707"/>
        </w:tabs>
      </w:pPr>
      <w:r>
        <w:t>Аккордные пункты Эстляндского дворянства (29 Сентября 1710 года)</w:t>
      </w:r>
    </w:p>
    <w:p w:rsidR="00057AC4" w:rsidRDefault="004400DA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Сохранение Аугсбургского исповедания</w:t>
      </w:r>
    </w:p>
    <w:p w:rsidR="00057AC4" w:rsidRDefault="004400DA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Общее подтверждение прав и привилегий</w:t>
      </w:r>
    </w:p>
    <w:p w:rsidR="00057AC4" w:rsidRDefault="004400DA">
      <w:pPr>
        <w:pStyle w:val="a3"/>
        <w:numPr>
          <w:ilvl w:val="0"/>
          <w:numId w:val="8"/>
        </w:numPr>
        <w:tabs>
          <w:tab w:val="left" w:pos="707"/>
        </w:tabs>
      </w:pPr>
      <w:r>
        <w:t>Права в составе дворянского общества</w:t>
      </w:r>
    </w:p>
    <w:p w:rsidR="00057AC4" w:rsidRDefault="004400D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Восстановление ландратов и ландмаршалов</w:t>
      </w:r>
    </w:p>
    <w:p w:rsidR="00057AC4" w:rsidRDefault="004400DA">
      <w:pPr>
        <w:pStyle w:val="a3"/>
        <w:numPr>
          <w:ilvl w:val="0"/>
          <w:numId w:val="7"/>
        </w:numPr>
        <w:tabs>
          <w:tab w:val="left" w:pos="707"/>
        </w:tabs>
      </w:pPr>
      <w:r>
        <w:t>Устройство ландтага</w:t>
      </w:r>
    </w:p>
    <w:p w:rsidR="00057AC4" w:rsidRDefault="004400D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Земское учреждение в порядке полиции и суда</w:t>
      </w:r>
    </w:p>
    <w:p w:rsidR="00057AC4" w:rsidRDefault="004400DA">
      <w:pPr>
        <w:pStyle w:val="a3"/>
        <w:numPr>
          <w:ilvl w:val="0"/>
          <w:numId w:val="6"/>
        </w:numPr>
        <w:tabs>
          <w:tab w:val="left" w:pos="707"/>
        </w:tabs>
      </w:pPr>
      <w:r>
        <w:t>Права дворянства и земства, в особенности каждому лицу принадлежащие</w:t>
      </w:r>
    </w:p>
    <w:p w:rsidR="00057AC4" w:rsidRDefault="004400D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порядке уголовного суда</w:t>
      </w:r>
    </w:p>
    <w:p w:rsidR="00057AC4" w:rsidRDefault="004400D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По имуществу и обязательствам</w:t>
      </w:r>
    </w:p>
    <w:p w:rsidR="00057AC4" w:rsidRDefault="004400DA">
      <w:pPr>
        <w:pStyle w:val="a3"/>
        <w:numPr>
          <w:ilvl w:val="0"/>
          <w:numId w:val="5"/>
        </w:numPr>
        <w:tabs>
          <w:tab w:val="left" w:pos="707"/>
        </w:tabs>
      </w:pPr>
      <w:r>
        <w:t>Права в порядке податей и повинностей</w:t>
      </w:r>
    </w:p>
    <w:p w:rsidR="00057AC4" w:rsidRDefault="004400DA">
      <w:pPr>
        <w:pStyle w:val="a3"/>
        <w:numPr>
          <w:ilvl w:val="0"/>
          <w:numId w:val="4"/>
        </w:numPr>
        <w:tabs>
          <w:tab w:val="left" w:pos="707"/>
        </w:tabs>
      </w:pPr>
      <w:r>
        <w:t>Аккордные пункты города Ревеля (29 Сентября 1710 года)</w:t>
      </w:r>
    </w:p>
    <w:p w:rsidR="00057AC4" w:rsidRDefault="004400D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Сохранение свободы Аугсбургского исповедания</w:t>
      </w:r>
    </w:p>
    <w:p w:rsidR="00057AC4" w:rsidRDefault="004400D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Общее подтверждение привилегий</w:t>
      </w:r>
    </w:p>
    <w:p w:rsidR="00057AC4" w:rsidRDefault="004400D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Права городскаго состояния в составе городского общества</w:t>
      </w:r>
    </w:p>
    <w:p w:rsidR="00057AC4" w:rsidRDefault="004400D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Городские доходы и имущества</w:t>
      </w:r>
    </w:p>
    <w:p w:rsidR="00057AC4" w:rsidRDefault="004400D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Законы гражданства и учреждений судебных</w:t>
      </w:r>
    </w:p>
    <w:p w:rsidR="00057AC4" w:rsidRDefault="004400DA">
      <w:pPr>
        <w:pStyle w:val="a3"/>
        <w:numPr>
          <w:ilvl w:val="0"/>
          <w:numId w:val="3"/>
        </w:numPr>
        <w:tabs>
          <w:tab w:val="left" w:pos="707"/>
        </w:tabs>
      </w:pPr>
      <w:r>
        <w:t>Права городскаго состояния, в особенности каждому лицу принадлежащие</w:t>
      </w:r>
    </w:p>
    <w:p w:rsidR="00057AC4" w:rsidRDefault="004400D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порядке суда и уголовных дел</w:t>
      </w:r>
    </w:p>
    <w:p w:rsidR="00057AC4" w:rsidRDefault="004400D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порядке службы</w:t>
      </w:r>
    </w:p>
    <w:p w:rsidR="00057AC4" w:rsidRDefault="004400D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порядке налогов и повинностей</w:t>
      </w:r>
    </w:p>
    <w:p w:rsidR="00057AC4" w:rsidRDefault="004400D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 имуществу и по обязательствам</w:t>
      </w:r>
    </w:p>
    <w:p w:rsidR="00057AC4" w:rsidRDefault="004400DA">
      <w:pPr>
        <w:pStyle w:val="a3"/>
        <w:numPr>
          <w:ilvl w:val="0"/>
          <w:numId w:val="2"/>
        </w:numPr>
        <w:tabs>
          <w:tab w:val="left" w:pos="707"/>
        </w:tabs>
      </w:pPr>
      <w:r>
        <w:t>В отношении торговли</w:t>
      </w:r>
    </w:p>
    <w:p w:rsidR="00057AC4" w:rsidRDefault="004400D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57AC4" w:rsidRDefault="004400DA">
      <w:pPr>
        <w:pStyle w:val="a3"/>
        <w:numPr>
          <w:ilvl w:val="0"/>
          <w:numId w:val="1"/>
        </w:numPr>
        <w:tabs>
          <w:tab w:val="left" w:pos="707"/>
        </w:tabs>
      </w:pPr>
      <w:r>
        <w:t>Исторические сведения об основаниях и ходе местного законодательства губерний остзейских. Спб, 1845.</w:t>
      </w:r>
    </w:p>
    <w:p w:rsidR="00057AC4" w:rsidRDefault="004400DA">
      <w:pPr>
        <w:pStyle w:val="a3"/>
        <w:spacing w:after="0"/>
      </w:pPr>
      <w:r>
        <w:t>Источник: http://ru.wikipedia.org/wiki/Аккордные_пункты</w:t>
      </w:r>
      <w:bookmarkStart w:id="0" w:name="_GoBack"/>
      <w:bookmarkEnd w:id="0"/>
    </w:p>
    <w:sectPr w:rsidR="00057AC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0DA"/>
    <w:rsid w:val="00057AC4"/>
    <w:rsid w:val="004400DA"/>
    <w:rsid w:val="0091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2A469-E1BB-4B18-9B39-1E39E0E7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710">
    <w:name w:val="RTF_Num 7 10"/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</w:style>
  <w:style w:type="character" w:customStyle="1" w:styleId="RTFNum92">
    <w:name w:val="RTF_Num 9 2"/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RTFNum910">
    <w:name w:val="RTF_Num 9 10"/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</w:style>
  <w:style w:type="character" w:customStyle="1" w:styleId="RTFNum112">
    <w:name w:val="RTF_Num 11 2"/>
  </w:style>
  <w:style w:type="character" w:customStyle="1" w:styleId="RTFNum113">
    <w:name w:val="RTF_Num 11 3"/>
  </w:style>
  <w:style w:type="character" w:customStyle="1" w:styleId="RTFNum114">
    <w:name w:val="RTF_Num 11 4"/>
  </w:style>
  <w:style w:type="character" w:customStyle="1" w:styleId="RTFNum115">
    <w:name w:val="RTF_Num 11 5"/>
  </w:style>
  <w:style w:type="character" w:customStyle="1" w:styleId="RTFNum116">
    <w:name w:val="RTF_Num 11 6"/>
  </w:style>
  <w:style w:type="character" w:customStyle="1" w:styleId="RTFNum117">
    <w:name w:val="RTF_Num 11 7"/>
  </w:style>
  <w:style w:type="character" w:customStyle="1" w:styleId="RTFNum118">
    <w:name w:val="RTF_Num 11 8"/>
  </w:style>
  <w:style w:type="character" w:customStyle="1" w:styleId="RTFNum119">
    <w:name w:val="RTF_Num 11 9"/>
  </w:style>
  <w:style w:type="character" w:customStyle="1" w:styleId="RTFNum1110">
    <w:name w:val="RTF_Num 11 10"/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</w:style>
  <w:style w:type="character" w:customStyle="1" w:styleId="RTFNum132">
    <w:name w:val="RTF_Num 13 2"/>
  </w:style>
  <w:style w:type="character" w:customStyle="1" w:styleId="RTFNum133">
    <w:name w:val="RTF_Num 13 3"/>
  </w:style>
  <w:style w:type="character" w:customStyle="1" w:styleId="RTFNum134">
    <w:name w:val="RTF_Num 13 4"/>
  </w:style>
  <w:style w:type="character" w:customStyle="1" w:styleId="RTFNum135">
    <w:name w:val="RTF_Num 13 5"/>
  </w:style>
  <w:style w:type="character" w:customStyle="1" w:styleId="RTFNum136">
    <w:name w:val="RTF_Num 13 6"/>
  </w:style>
  <w:style w:type="character" w:customStyle="1" w:styleId="RTFNum137">
    <w:name w:val="RTF_Num 13 7"/>
  </w:style>
  <w:style w:type="character" w:customStyle="1" w:styleId="RTFNum138">
    <w:name w:val="RTF_Num 13 8"/>
  </w:style>
  <w:style w:type="character" w:customStyle="1" w:styleId="RTFNum139">
    <w:name w:val="RTF_Num 13 9"/>
  </w:style>
  <w:style w:type="character" w:customStyle="1" w:styleId="RTFNum1310">
    <w:name w:val="RTF_Num 13 10"/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</w:style>
  <w:style w:type="character" w:customStyle="1" w:styleId="RTFNum162">
    <w:name w:val="RTF_Num 16 2"/>
  </w:style>
  <w:style w:type="character" w:customStyle="1" w:styleId="RTFNum163">
    <w:name w:val="RTF_Num 16 3"/>
  </w:style>
  <w:style w:type="character" w:customStyle="1" w:styleId="RTFNum164">
    <w:name w:val="RTF_Num 16 4"/>
  </w:style>
  <w:style w:type="character" w:customStyle="1" w:styleId="RTFNum165">
    <w:name w:val="RTF_Num 16 5"/>
  </w:style>
  <w:style w:type="character" w:customStyle="1" w:styleId="RTFNum166">
    <w:name w:val="RTF_Num 16 6"/>
  </w:style>
  <w:style w:type="character" w:customStyle="1" w:styleId="RTFNum167">
    <w:name w:val="RTF_Num 16 7"/>
  </w:style>
  <w:style w:type="character" w:customStyle="1" w:styleId="RTFNum168">
    <w:name w:val="RTF_Num 16 8"/>
  </w:style>
  <w:style w:type="character" w:customStyle="1" w:styleId="RTFNum169">
    <w:name w:val="RTF_Num 16 9"/>
  </w:style>
  <w:style w:type="character" w:customStyle="1" w:styleId="RTFNum1610">
    <w:name w:val="RTF_Num 16 10"/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1945</Characters>
  <Application>Microsoft Office Word</Application>
  <DocSecurity>0</DocSecurity>
  <Lines>16</Lines>
  <Paragraphs>4</Paragraphs>
  <ScaleCrop>false</ScaleCrop>
  <Company>diakov.net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2014-08-21T18:56:00Z</dcterms:created>
  <dcterms:modified xsi:type="dcterms:W3CDTF">2014-08-21T18:56:00Z</dcterms:modified>
</cp:coreProperties>
</file>