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675" w:rsidRDefault="00D01602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Общее представление</w:t>
      </w:r>
      <w:r>
        <w:br/>
      </w:r>
      <w:r>
        <w:rPr>
          <w:b/>
          <w:bCs/>
        </w:rPr>
        <w:t xml:space="preserve">2 Право </w:t>
      </w:r>
      <w:r>
        <w:rPr>
          <w:b/>
          <w:bCs/>
        </w:rPr>
        <w:br/>
        <w:t>2.1 Англия</w:t>
      </w:r>
      <w:r>
        <w:rPr>
          <w:b/>
          <w:bCs/>
        </w:rPr>
        <w:br/>
        <w:t>2.2 Франция</w:t>
      </w:r>
      <w:r>
        <w:rPr>
          <w:b/>
          <w:bCs/>
        </w:rPr>
        <w:br/>
        <w:t>2.3 Каноническое право</w:t>
      </w:r>
      <w:r>
        <w:rPr>
          <w:b/>
          <w:bCs/>
        </w:rPr>
        <w:br/>
      </w:r>
      <w:r>
        <w:br/>
      </w:r>
      <w:r>
        <w:rPr>
          <w:b/>
          <w:bCs/>
        </w:rPr>
        <w:t>3 Новая теология и философия</w:t>
      </w:r>
      <w:r>
        <w:br/>
      </w:r>
      <w:r>
        <w:rPr>
          <w:b/>
          <w:bCs/>
        </w:rPr>
        <w:t>и поэзия</w:t>
      </w:r>
      <w:r>
        <w:br/>
      </w:r>
      <w:r>
        <w:rPr>
          <w:b/>
          <w:bCs/>
        </w:rPr>
        <w:t>5 Готика</w:t>
      </w:r>
      <w:r>
        <w:br/>
      </w:r>
      <w:r>
        <w:rPr>
          <w:b/>
          <w:bCs/>
        </w:rPr>
        <w:t>6 Сфера образования</w:t>
      </w:r>
      <w:r>
        <w:br/>
      </w:r>
      <w:r>
        <w:rPr>
          <w:b/>
          <w:bCs/>
        </w:rPr>
        <w:t>7 Конец Возрождения 12 века и его влияние на Ренессанс</w:t>
      </w:r>
      <w:r>
        <w:br/>
      </w:r>
      <w:r>
        <w:br/>
      </w:r>
    </w:p>
    <w:p w:rsidR="006E1675" w:rsidRDefault="00D0160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6E1675" w:rsidRDefault="00D01602">
      <w:pPr>
        <w:pStyle w:val="a3"/>
      </w:pPr>
      <w:r>
        <w:t>Возрождение XII века — следующий после Каролингского возрождения значительный взлёт культурного и творческого самоcознания Западной цивилизации. Имел несколько причин и проявлений, различавшихся как по географии, так и по интенсивности.</w:t>
      </w:r>
    </w:p>
    <w:p w:rsidR="006E1675" w:rsidRDefault="00D01602">
      <w:pPr>
        <w:pStyle w:val="21"/>
        <w:pageBreakBefore/>
        <w:numPr>
          <w:ilvl w:val="0"/>
          <w:numId w:val="0"/>
        </w:numPr>
      </w:pPr>
      <w:r>
        <w:t>1. Общее представление</w:t>
      </w:r>
    </w:p>
    <w:p w:rsidR="006E1675" w:rsidRDefault="00D01602">
      <w:pPr>
        <w:pStyle w:val="a3"/>
      </w:pPr>
      <w:r>
        <w:t>Основные причины изменений лежали в плоскости синтеза окрепшего и распространившегося христианства, переосмысленной античности, золотой век которой все еще помнили и все еще мечтали вернуть передовые умы, схоластики и зарождавшегося, зачастую весьма далекого от наших представлений о нем, гуманизма. Невозможным оно было бы и без начавшегося примерно за полтора века бурного роста европейских городов. Один из них, Париж, стал центром интеллектуальной деятельности в Европе на несколько следующих столетий. Большую роль сыграли также Крестовые походы, начало эпохи которых привело как к нравственно-религиозному подъему и консолидации населения христианских государств Запада, так и к появлению монашеских орденов, обогатившихся первоначально за счет разграбления городов Святой Земли.</w:t>
      </w:r>
    </w:p>
    <w:p w:rsidR="006E1675" w:rsidRDefault="00D01602">
      <w:pPr>
        <w:pStyle w:val="a3"/>
      </w:pPr>
      <w:r>
        <w:t>Ограниченное влияние Каролингского возрождения также имело место — некоторые из его плодов были сохранены переписчиками в монастырях, некоторые его мыслители получили признание только в 12 веке или позже (вплоть до 21-го).</w:t>
      </w:r>
    </w:p>
    <w:p w:rsidR="006E1675" w:rsidRDefault="00D01602">
      <w:pPr>
        <w:pStyle w:val="21"/>
        <w:pageBreakBefore/>
        <w:numPr>
          <w:ilvl w:val="0"/>
          <w:numId w:val="0"/>
        </w:numPr>
      </w:pPr>
      <w:r>
        <w:t xml:space="preserve">2. Право </w:t>
      </w:r>
    </w:p>
    <w:p w:rsidR="006E1675" w:rsidRDefault="00D01602">
      <w:pPr>
        <w:pStyle w:val="41"/>
        <w:numPr>
          <w:ilvl w:val="0"/>
          <w:numId w:val="0"/>
        </w:numPr>
      </w:pPr>
      <w:r>
        <w:t>Англия</w:t>
      </w:r>
    </w:p>
    <w:p w:rsidR="006E1675" w:rsidRDefault="00D01602">
      <w:pPr>
        <w:pStyle w:val="a3"/>
      </w:pPr>
      <w:r>
        <w:t>Король Генрих I подписал первую в истории страны хартию вольностей (положив начало традиции делать это при восшествии на престол очередного монарха) и даровал своим подданным треть века относительно спокойной и упорядоченной жизни, проведя административную и законодательную реформу. А затем, уже после междоусобиц и смены династии, яркой звездой вспыхнул на небосклоне английской истории государственный деятель и ограничитель прав Церкви по имени Томас Беккет.</w:t>
      </w:r>
    </w:p>
    <w:p w:rsidR="006E1675" w:rsidRDefault="00D01602">
      <w:pPr>
        <w:pStyle w:val="41"/>
        <w:numPr>
          <w:ilvl w:val="0"/>
          <w:numId w:val="0"/>
        </w:numPr>
      </w:pPr>
      <w:r>
        <w:t>Франция</w:t>
      </w:r>
    </w:p>
    <w:p w:rsidR="006E1675" w:rsidRDefault="00D01602">
      <w:pPr>
        <w:pStyle w:val="41"/>
        <w:numPr>
          <w:ilvl w:val="0"/>
          <w:numId w:val="0"/>
        </w:numPr>
      </w:pPr>
      <w:r>
        <w:t>Каноническое право</w:t>
      </w:r>
    </w:p>
    <w:p w:rsidR="006E1675" w:rsidRDefault="00D01602">
      <w:pPr>
        <w:pStyle w:val="a3"/>
      </w:pPr>
      <w:r>
        <w:t>Мастер Гратиан Болонский и несколько сходно думавших людей пытаются реформировать каноническое право. Появление достаточно независимых от Рима монашеских и рыцарских орденов со своими уставами и внутренними порядками приводит к появлению альтернативы папским директивам и королевским указам. Финансовое благосостояние этих орденов только подкрепляет их автономию.</w:t>
      </w:r>
    </w:p>
    <w:p w:rsidR="006E1675" w:rsidRDefault="00D01602">
      <w:pPr>
        <w:pStyle w:val="21"/>
        <w:pageBreakBefore/>
        <w:numPr>
          <w:ilvl w:val="0"/>
          <w:numId w:val="0"/>
        </w:numPr>
      </w:pPr>
      <w:r>
        <w:t>3. Новая теология и философия</w:t>
      </w:r>
    </w:p>
    <w:p w:rsidR="006E1675" w:rsidRDefault="00D01602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Пьер Абеляр, Иоанн Солсберийский и ряд других лекторов-мыслителей развивают собственное понимание теологии, философии, государства, права, справедливости, вырабатывают новый, в целом критический взгляд на монастырские реалии. Так, Абеляр первым со времен великих ересиархов (впрочем он и сам был многократно признан еретиком) заявляет, что Церковь может ошибаться, а наряду со Священным Писанием истина заключена и в диалектике.</w:t>
      </w:r>
    </w:p>
    <w:p w:rsidR="006E1675" w:rsidRDefault="00D01602">
      <w:pPr>
        <w:pStyle w:val="a3"/>
        <w:numPr>
          <w:ilvl w:val="0"/>
          <w:numId w:val="4"/>
        </w:numPr>
        <w:tabs>
          <w:tab w:val="left" w:pos="707"/>
        </w:tabs>
      </w:pPr>
      <w:r>
        <w:t>Постепенно, очень медленно, происходит сдвиг сознания интеллектуалов и аббатов века — переводятся работы греческих философов и авторов помимо Платона и Аристотеля, производятся переводы с арабского, начинается христиано-мусульманский и чуть погодя христиано-иудейский диалог. Все это сопровождается эксцессами и откатами назад.</w:t>
      </w:r>
    </w:p>
    <w:p w:rsidR="006E1675" w:rsidRDefault="00D01602">
      <w:pPr>
        <w:pStyle w:val="21"/>
        <w:numPr>
          <w:ilvl w:val="0"/>
          <w:numId w:val="0"/>
        </w:numPr>
      </w:pPr>
      <w:r>
        <w:t>Литература и поэзия</w:t>
      </w:r>
    </w:p>
    <w:p w:rsidR="006E1675" w:rsidRDefault="00D01602">
      <w:pPr>
        <w:pStyle w:val="a3"/>
      </w:pPr>
      <w:r>
        <w:t>В 12 веке было создано или обработано и популяризировано несколько великих литературных сюжетов, до наших дней выдерживающих переиздания и дающих пищу для умов. Вот некоторые из них:</w:t>
      </w:r>
    </w:p>
    <w:p w:rsidR="006E1675" w:rsidRDefault="00D0160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Кретьен де Труа, зачинатель цикла о Святом Граале и целого направления, описывавшего куртуазная любовь</w:t>
      </w:r>
    </w:p>
    <w:p w:rsidR="006E1675" w:rsidRDefault="00D0160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Цикл о короле Артуре</w:t>
      </w:r>
    </w:p>
    <w:p w:rsidR="006E1675" w:rsidRDefault="00D0160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Легенда о Тристане и Изольде Готфрида Страссбургского</w:t>
      </w:r>
    </w:p>
    <w:p w:rsidR="006E1675" w:rsidRDefault="00D01602">
      <w:pPr>
        <w:pStyle w:val="a3"/>
        <w:numPr>
          <w:ilvl w:val="0"/>
          <w:numId w:val="3"/>
        </w:numPr>
        <w:tabs>
          <w:tab w:val="left" w:pos="707"/>
        </w:tabs>
      </w:pPr>
      <w:r>
        <w:t>Переписка Абеляра и Элоизы и сам сюжет их преодолевающей любви</w:t>
      </w:r>
    </w:p>
    <w:p w:rsidR="006E1675" w:rsidRDefault="00D01602">
      <w:pPr>
        <w:pStyle w:val="a3"/>
      </w:pPr>
      <w:r>
        <w:t>В то же время литература и поэзия на латинском языке начинают клониться к закату — поздняя латынь уже не столько является языком поэтов, сколько языком юристов, духовенства, образования и (с каждым годом все в меньшей степени) — лингва франка Европы. К примерам можно отнести творчество вагантов (например, Архипииты Кёльнского):</w:t>
      </w:r>
    </w:p>
    <w:p w:rsidR="006E1675" w:rsidRDefault="00D01602">
      <w:pPr>
        <w:pStyle w:val="a3"/>
      </w:pPr>
      <w:r>
        <w:t>Мне вино кабацкое</w:t>
      </w:r>
      <w:r>
        <w:br/>
        <w:t>Много слаще мнится</w:t>
      </w:r>
      <w:r>
        <w:br/>
        <w:t>Вин архиепископских</w:t>
      </w:r>
      <w:r>
        <w:br/>
        <w:t>Смешанных с водицей</w:t>
      </w:r>
    </w:p>
    <w:p w:rsidR="006E1675" w:rsidRDefault="00D01602">
      <w:pPr>
        <w:pStyle w:val="21"/>
        <w:pageBreakBefore/>
        <w:numPr>
          <w:ilvl w:val="0"/>
          <w:numId w:val="0"/>
        </w:numPr>
      </w:pPr>
      <w:r>
        <w:t>5. Готика</w:t>
      </w:r>
    </w:p>
    <w:p w:rsidR="006E1675" w:rsidRDefault="00D01602">
      <w:pPr>
        <w:pStyle w:val="a3"/>
      </w:pPr>
      <w:r>
        <w:t>В архитектуре революция была много более радикальной, чем в других отраслях знания. Именно в 12 веке появилось направление, известное как готика, постепенно вытеснивший романский стиль. Оно давало гораздо больше простора для художественного выражения и творчества. Также стала проявляться и роль личности — архитекторы и зодчие больше не хотели, как раньше, быть анонимными орудиями Господа и начали оставлять потомкам свои имена.</w:t>
      </w:r>
    </w:p>
    <w:p w:rsidR="006E1675" w:rsidRDefault="00D01602">
      <w:pPr>
        <w:pStyle w:val="21"/>
        <w:pageBreakBefore/>
        <w:numPr>
          <w:ilvl w:val="0"/>
          <w:numId w:val="0"/>
        </w:numPr>
      </w:pPr>
      <w:r>
        <w:t>6. Сфера образования</w:t>
      </w:r>
    </w:p>
    <w:p w:rsidR="006E1675" w:rsidRDefault="00D01602">
      <w:pPr>
        <w:pStyle w:val="a3"/>
        <w:numPr>
          <w:ilvl w:val="0"/>
          <w:numId w:val="2"/>
        </w:numPr>
        <w:tabs>
          <w:tab w:val="left" w:pos="707"/>
        </w:tabs>
      </w:pPr>
      <w:r>
        <w:t>Развитие схоластики, существовавшей параллельно церковным учебным заведениям, до максимума и основание первых университетов</w:t>
      </w:r>
    </w:p>
    <w:p w:rsidR="006E1675" w:rsidRDefault="00D01602">
      <w:pPr>
        <w:pStyle w:val="21"/>
        <w:pageBreakBefore/>
        <w:numPr>
          <w:ilvl w:val="0"/>
          <w:numId w:val="0"/>
        </w:numPr>
      </w:pPr>
      <w:r>
        <w:t>7. Конец Возрождения 12 века и его влияние на Ренессанс</w:t>
      </w:r>
    </w:p>
    <w:p w:rsidR="006E1675" w:rsidRDefault="00D01602">
      <w:pPr>
        <w:pStyle w:val="a3"/>
      </w:pPr>
      <w:r>
        <w:t>Возрождение 12 века частично сошло на нет, частично влилось в общий ток течения истории и потеряло налет всплеска и взрыва уже спустя несколько десятилетий. Причины этого были многообразны — и войны, которые пришлось вести Европе против мусульман и монголов в следующие столетия, и укрепление крупных европейских монархов. Однако плоды этого возрождения уже не были потеряны и забыты. Главным же его следствием стало окончательное завершение Темных Веков и подготовка почвы для наступления спустя всего около 150 лет Ренессанса.</w:t>
      </w:r>
    </w:p>
    <w:p w:rsidR="006E1675" w:rsidRDefault="00D01602">
      <w:pPr>
        <w:pStyle w:val="a3"/>
        <w:numPr>
          <w:ilvl w:val="0"/>
          <w:numId w:val="1"/>
        </w:numPr>
        <w:tabs>
          <w:tab w:val="left" w:pos="707"/>
        </w:tabs>
      </w:pPr>
      <w:r>
        <w:t>Гофф Ле Ж. Интеллектуалы в средние века. Библиотека Гумер</w:t>
      </w:r>
    </w:p>
    <w:p w:rsidR="006E1675" w:rsidRDefault="00D01602">
      <w:pPr>
        <w:pStyle w:val="a3"/>
        <w:spacing w:after="0"/>
      </w:pPr>
      <w:r>
        <w:t>Источник: http://ru.wikipedia.org/wiki/Возрождение_XII_века</w:t>
      </w:r>
      <w:bookmarkStart w:id="0" w:name="_GoBack"/>
      <w:bookmarkEnd w:id="0"/>
    </w:p>
    <w:sectPr w:rsidR="006E167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1602"/>
    <w:rsid w:val="006E1675"/>
    <w:rsid w:val="007659DA"/>
    <w:rsid w:val="00D0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B9E285-1849-43AD-8259-84A2301C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41">
    <w:name w:val="Заголовок 41"/>
    <w:basedOn w:val="Heading"/>
    <w:next w:val="a3"/>
    <w:pPr>
      <w:numPr>
        <w:ilvl w:val="3"/>
        <w:numId w:val="5"/>
      </w:numPr>
      <w:outlineLvl w:val="3"/>
    </w:pPr>
    <w:rPr>
      <w:rFonts w:ascii="Liberation Serif" w:eastAsia="DejaVu Sans" w:hAnsi="Liberation Serif" w:cs="Liberation Serif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790</Words>
  <Characters>4505</Characters>
  <Application>Microsoft Office Word</Application>
  <DocSecurity>0</DocSecurity>
  <Lines>37</Lines>
  <Paragraphs>10</Paragraphs>
  <ScaleCrop>false</ScaleCrop>
  <Company>diakov.net</Company>
  <LinksUpToDate>false</LinksUpToDate>
  <CharactersWithSpaces>5285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2014-08-21T18:53:00Z</dcterms:created>
  <dcterms:modified xsi:type="dcterms:W3CDTF">2014-08-21T18:53:00Z</dcterms:modified>
</cp:coreProperties>
</file>