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100" w:rsidRDefault="00621100" w:rsidP="00621100">
      <w:pPr>
        <w:spacing w:line="360" w:lineRule="auto"/>
        <w:ind w:firstLine="709"/>
        <w:jc w:val="both"/>
        <w:rPr>
          <w:sz w:val="28"/>
          <w:szCs w:val="28"/>
        </w:rPr>
      </w:pPr>
      <w:r w:rsidRPr="00621100">
        <w:rPr>
          <w:sz w:val="28"/>
          <w:szCs w:val="28"/>
        </w:rPr>
        <w:t>План:</w:t>
      </w:r>
    </w:p>
    <w:p w:rsidR="00621100" w:rsidRPr="00621100" w:rsidRDefault="00621100" w:rsidP="00621100">
      <w:pPr>
        <w:spacing w:line="360" w:lineRule="auto"/>
        <w:ind w:firstLine="709"/>
        <w:jc w:val="both"/>
        <w:rPr>
          <w:sz w:val="28"/>
          <w:szCs w:val="28"/>
        </w:rPr>
      </w:pPr>
    </w:p>
    <w:p w:rsidR="00621100" w:rsidRDefault="00621100" w:rsidP="00621100">
      <w:pPr>
        <w:tabs>
          <w:tab w:val="left" w:pos="8949"/>
        </w:tabs>
        <w:spacing w:line="360" w:lineRule="auto"/>
        <w:ind w:firstLine="709"/>
        <w:jc w:val="both"/>
        <w:rPr>
          <w:sz w:val="28"/>
          <w:szCs w:val="28"/>
        </w:rPr>
      </w:pPr>
      <w:r w:rsidRPr="00621100">
        <w:rPr>
          <w:sz w:val="28"/>
          <w:szCs w:val="28"/>
        </w:rPr>
        <w:t>Вступ</w:t>
      </w:r>
      <w:r>
        <w:rPr>
          <w:sz w:val="28"/>
          <w:szCs w:val="28"/>
        </w:rPr>
        <w:tab/>
      </w:r>
      <w:r w:rsidRPr="00621100">
        <w:rPr>
          <w:sz w:val="28"/>
          <w:szCs w:val="28"/>
        </w:rPr>
        <w:t>3</w:t>
      </w:r>
    </w:p>
    <w:p w:rsidR="00621100" w:rsidRDefault="00621100" w:rsidP="00621100">
      <w:pPr>
        <w:tabs>
          <w:tab w:val="left" w:pos="8949"/>
        </w:tabs>
        <w:spacing w:line="360" w:lineRule="auto"/>
        <w:ind w:firstLine="709"/>
        <w:jc w:val="both"/>
        <w:rPr>
          <w:sz w:val="28"/>
          <w:szCs w:val="28"/>
        </w:rPr>
      </w:pPr>
      <w:r w:rsidRPr="00621100">
        <w:rPr>
          <w:sz w:val="28"/>
          <w:szCs w:val="28"/>
        </w:rPr>
        <w:t>1. Українізація в 20</w:t>
      </w:r>
      <w:r w:rsidR="00CC5395">
        <w:rPr>
          <w:sz w:val="28"/>
          <w:szCs w:val="28"/>
        </w:rPr>
        <w:t xml:space="preserve"> </w:t>
      </w:r>
      <w:r w:rsidRPr="00621100">
        <w:rPr>
          <w:sz w:val="28"/>
          <w:szCs w:val="28"/>
        </w:rPr>
        <w:t>-</w:t>
      </w:r>
      <w:r w:rsidR="00CC5395">
        <w:rPr>
          <w:sz w:val="28"/>
          <w:szCs w:val="28"/>
        </w:rPr>
        <w:t xml:space="preserve"> </w:t>
      </w:r>
      <w:r w:rsidRPr="00621100">
        <w:rPr>
          <w:sz w:val="28"/>
          <w:szCs w:val="28"/>
        </w:rPr>
        <w:t>х роках</w:t>
      </w:r>
      <w:r>
        <w:rPr>
          <w:sz w:val="28"/>
          <w:szCs w:val="28"/>
        </w:rPr>
        <w:tab/>
      </w:r>
      <w:r w:rsidRPr="00621100">
        <w:rPr>
          <w:sz w:val="28"/>
          <w:szCs w:val="28"/>
        </w:rPr>
        <w:t>4</w:t>
      </w:r>
    </w:p>
    <w:p w:rsidR="00CC5395" w:rsidRDefault="00621100" w:rsidP="00621100">
      <w:pPr>
        <w:tabs>
          <w:tab w:val="left" w:pos="8949"/>
        </w:tabs>
        <w:spacing w:line="360" w:lineRule="auto"/>
        <w:ind w:firstLine="709"/>
        <w:jc w:val="both"/>
        <w:rPr>
          <w:sz w:val="28"/>
          <w:szCs w:val="28"/>
        </w:rPr>
      </w:pPr>
      <w:r w:rsidRPr="00621100">
        <w:rPr>
          <w:sz w:val="28"/>
          <w:szCs w:val="28"/>
        </w:rPr>
        <w:t xml:space="preserve">2. "Розстрiляне Вiдродження" в українськiй лiтературi </w:t>
      </w:r>
    </w:p>
    <w:p w:rsidR="00621100" w:rsidRPr="00621100" w:rsidRDefault="00621100" w:rsidP="00621100">
      <w:pPr>
        <w:tabs>
          <w:tab w:val="left" w:pos="8949"/>
        </w:tabs>
        <w:spacing w:line="360" w:lineRule="auto"/>
        <w:ind w:firstLine="709"/>
        <w:jc w:val="both"/>
        <w:rPr>
          <w:sz w:val="28"/>
          <w:szCs w:val="28"/>
        </w:rPr>
      </w:pPr>
      <w:r w:rsidRPr="00621100">
        <w:rPr>
          <w:sz w:val="28"/>
          <w:szCs w:val="28"/>
        </w:rPr>
        <w:t>20</w:t>
      </w:r>
      <w:r w:rsidR="00CC5395">
        <w:rPr>
          <w:sz w:val="28"/>
          <w:szCs w:val="28"/>
        </w:rPr>
        <w:t xml:space="preserve"> – </w:t>
      </w:r>
      <w:r w:rsidRPr="00621100">
        <w:rPr>
          <w:sz w:val="28"/>
          <w:szCs w:val="28"/>
        </w:rPr>
        <w:t>30</w:t>
      </w:r>
      <w:r w:rsidR="00CC5395">
        <w:rPr>
          <w:sz w:val="28"/>
          <w:szCs w:val="28"/>
        </w:rPr>
        <w:t xml:space="preserve"> </w:t>
      </w:r>
      <w:r w:rsidRPr="00621100">
        <w:rPr>
          <w:sz w:val="28"/>
          <w:szCs w:val="28"/>
        </w:rPr>
        <w:t>-</w:t>
      </w:r>
      <w:r w:rsidR="00CC5395">
        <w:rPr>
          <w:sz w:val="28"/>
          <w:szCs w:val="28"/>
        </w:rPr>
        <w:t xml:space="preserve"> </w:t>
      </w:r>
      <w:r w:rsidRPr="00621100">
        <w:rPr>
          <w:sz w:val="28"/>
          <w:szCs w:val="28"/>
        </w:rPr>
        <w:t>х рокiв</w:t>
      </w:r>
      <w:r>
        <w:rPr>
          <w:sz w:val="28"/>
          <w:szCs w:val="28"/>
        </w:rPr>
        <w:tab/>
      </w:r>
      <w:r w:rsidRPr="00621100">
        <w:rPr>
          <w:sz w:val="28"/>
          <w:szCs w:val="28"/>
        </w:rPr>
        <w:t>8</w:t>
      </w:r>
    </w:p>
    <w:p w:rsidR="00621100" w:rsidRDefault="00621100" w:rsidP="00621100">
      <w:pPr>
        <w:tabs>
          <w:tab w:val="left" w:pos="8949"/>
        </w:tabs>
        <w:spacing w:line="360" w:lineRule="auto"/>
        <w:ind w:firstLine="709"/>
        <w:jc w:val="both"/>
        <w:rPr>
          <w:sz w:val="28"/>
          <w:szCs w:val="28"/>
        </w:rPr>
      </w:pPr>
      <w:r w:rsidRPr="00621100">
        <w:rPr>
          <w:sz w:val="28"/>
          <w:szCs w:val="28"/>
        </w:rPr>
        <w:t>Висновок</w:t>
      </w:r>
      <w:r>
        <w:rPr>
          <w:sz w:val="28"/>
          <w:szCs w:val="28"/>
        </w:rPr>
        <w:tab/>
      </w:r>
      <w:r w:rsidRPr="00621100">
        <w:rPr>
          <w:sz w:val="28"/>
          <w:szCs w:val="28"/>
        </w:rPr>
        <w:t>1</w:t>
      </w:r>
      <w:r>
        <w:rPr>
          <w:sz w:val="28"/>
          <w:szCs w:val="28"/>
        </w:rPr>
        <w:t>2</w:t>
      </w:r>
    </w:p>
    <w:p w:rsidR="00621100" w:rsidRDefault="00621100" w:rsidP="00621100">
      <w:pPr>
        <w:tabs>
          <w:tab w:val="left" w:pos="8949"/>
        </w:tabs>
        <w:spacing w:line="360" w:lineRule="auto"/>
        <w:ind w:firstLine="709"/>
        <w:jc w:val="both"/>
        <w:rPr>
          <w:sz w:val="28"/>
          <w:szCs w:val="28"/>
        </w:rPr>
      </w:pPr>
      <w:r w:rsidRPr="00621100">
        <w:rPr>
          <w:sz w:val="28"/>
          <w:szCs w:val="28"/>
        </w:rPr>
        <w:t>Використана література</w:t>
      </w:r>
      <w:r>
        <w:rPr>
          <w:sz w:val="28"/>
          <w:szCs w:val="28"/>
        </w:rPr>
        <w:tab/>
      </w:r>
      <w:r w:rsidRPr="00621100">
        <w:rPr>
          <w:sz w:val="28"/>
          <w:szCs w:val="28"/>
        </w:rPr>
        <w:t>1</w:t>
      </w:r>
      <w:r>
        <w:rPr>
          <w:sz w:val="28"/>
          <w:szCs w:val="28"/>
        </w:rPr>
        <w:t>4</w:t>
      </w:r>
    </w:p>
    <w:p w:rsidR="00621100" w:rsidRDefault="00621100" w:rsidP="00621100">
      <w:pPr>
        <w:tabs>
          <w:tab w:val="left" w:pos="8949"/>
        </w:tabs>
        <w:spacing w:line="360" w:lineRule="auto"/>
        <w:ind w:firstLine="709"/>
        <w:jc w:val="both"/>
        <w:rPr>
          <w:sz w:val="28"/>
          <w:szCs w:val="28"/>
        </w:rPr>
      </w:pPr>
      <w:r>
        <w:rPr>
          <w:sz w:val="28"/>
          <w:szCs w:val="28"/>
        </w:rPr>
        <w:br w:type="page"/>
      </w:r>
      <w:r w:rsidRPr="00621100">
        <w:rPr>
          <w:sz w:val="28"/>
          <w:szCs w:val="28"/>
        </w:rPr>
        <w:t>Вступ</w:t>
      </w:r>
    </w:p>
    <w:p w:rsidR="00621100" w:rsidRPr="00621100" w:rsidRDefault="00621100" w:rsidP="00621100">
      <w:pPr>
        <w:tabs>
          <w:tab w:val="left" w:pos="8949"/>
        </w:tabs>
        <w:spacing w:line="360" w:lineRule="auto"/>
        <w:ind w:firstLine="709"/>
        <w:jc w:val="both"/>
        <w:rPr>
          <w:sz w:val="28"/>
          <w:szCs w:val="28"/>
        </w:rPr>
      </w:pPr>
    </w:p>
    <w:p w:rsidR="00621100" w:rsidRPr="00621100" w:rsidRDefault="00621100" w:rsidP="00621100">
      <w:pPr>
        <w:spacing w:line="360" w:lineRule="auto"/>
        <w:ind w:firstLine="709"/>
        <w:jc w:val="both"/>
        <w:rPr>
          <w:sz w:val="28"/>
          <w:szCs w:val="28"/>
        </w:rPr>
      </w:pPr>
      <w:r w:rsidRPr="00621100">
        <w:rPr>
          <w:sz w:val="28"/>
          <w:szCs w:val="28"/>
        </w:rPr>
        <w:t>Сім неповних років війни та громадянської смути призвели підпорядковані більшовикам території колишньої Російської імперії до стану руїни. В одній лише Україні побоїща, розстріли та епідемії, пов'язані з війною, й особливо громадянською, забрали близько 1,5 млн. життів. Нестача харчів, палива, безробіття змусили сотні тисяч людей виїхати з міста у село. Практично припинилося виробництво товарів. Було очевидно, що остаточно виснажене суспільство не готове до корінних соціальних перетворень, що їх планували більшовики.</w:t>
      </w:r>
    </w:p>
    <w:p w:rsidR="00621100" w:rsidRPr="00621100" w:rsidRDefault="00621100" w:rsidP="00621100">
      <w:pPr>
        <w:spacing w:line="360" w:lineRule="auto"/>
        <w:ind w:firstLine="709"/>
        <w:jc w:val="both"/>
        <w:rPr>
          <w:sz w:val="28"/>
          <w:szCs w:val="28"/>
        </w:rPr>
      </w:pPr>
      <w:r w:rsidRPr="00621100">
        <w:rPr>
          <w:sz w:val="28"/>
          <w:szCs w:val="28"/>
        </w:rPr>
        <w:t>Завдяки поступкам уряду для селян та намаганням Рад завоювати ширшу підтримку серед неросійських народів у 20-ті роки впевненість українців у власних силах, їхні прагнення переживали гідне подиву відродження, і цей період часто вважають золотим віком українців під владою Рад.</w:t>
      </w:r>
    </w:p>
    <w:p w:rsidR="00621100" w:rsidRPr="00621100" w:rsidRDefault="00621100" w:rsidP="00621100">
      <w:pPr>
        <w:spacing w:line="360" w:lineRule="auto"/>
        <w:ind w:firstLine="709"/>
        <w:jc w:val="both"/>
        <w:rPr>
          <w:sz w:val="28"/>
          <w:szCs w:val="28"/>
        </w:rPr>
      </w:pPr>
      <w:r w:rsidRPr="00621100">
        <w:rPr>
          <w:sz w:val="28"/>
          <w:szCs w:val="28"/>
        </w:rPr>
        <w:t>Попри обіцянки поважати принцип самовизначення націй, які більшовики давали під час громадянської війни, попри утворення національних радянських республік і показовий федералістський устрій СРСР комуністичній партії в перші роки її правління все ще відчутно бракувало підтримки неросійських народів. Вона лишалася крихітною, переважно російською й міською організаціє</w:t>
      </w:r>
      <w:r w:rsidR="00CC5395">
        <w:rPr>
          <w:sz w:val="28"/>
          <w:szCs w:val="28"/>
        </w:rPr>
        <w:t xml:space="preserve">ю, яка невпевнено трималася над </w:t>
      </w:r>
      <w:r w:rsidRPr="00621100">
        <w:rPr>
          <w:sz w:val="28"/>
          <w:szCs w:val="28"/>
        </w:rPr>
        <w:t>селянськими і неросійськими масами, що хиталися у своїх настроях і не знали, яку владу підтримати. Так, зокрема, Україна становила «слабку ланку Радянської влади», як відверто визнав сам Сталін. Тому, коли неп заспокоїв селянство, партія розпочала кампанію, спрямовану на розширення підтримки з боку неросійських народів, на завоювання їх прихильності.</w:t>
      </w:r>
    </w:p>
    <w:p w:rsidR="00621100" w:rsidRDefault="00621100" w:rsidP="00621100">
      <w:pPr>
        <w:spacing w:line="360" w:lineRule="auto"/>
        <w:ind w:firstLine="709"/>
        <w:jc w:val="both"/>
        <w:rPr>
          <w:sz w:val="28"/>
          <w:szCs w:val="28"/>
        </w:rPr>
      </w:pPr>
      <w:r w:rsidRPr="00621100">
        <w:rPr>
          <w:sz w:val="28"/>
          <w:szCs w:val="28"/>
        </w:rPr>
        <w:t>У 1923 р. на XII з'їзді партії її керівництво поклало початок політиці коренізації. Воно закликало спільними зусиллями добитися, щоб у партію та державний апарат ішли неросіяни, щоб службовці вивчали і користувалися місцевими мовами, щоб держава підтримувала культурний і соціальний розвиток інших народів. Український різновид цієї політики називався українізацією.</w:t>
      </w:r>
    </w:p>
    <w:p w:rsidR="00621100" w:rsidRPr="00621100" w:rsidRDefault="00621100" w:rsidP="00621100">
      <w:pPr>
        <w:spacing w:line="360" w:lineRule="auto"/>
        <w:ind w:firstLine="709"/>
        <w:jc w:val="both"/>
        <w:rPr>
          <w:sz w:val="28"/>
          <w:szCs w:val="28"/>
        </w:rPr>
      </w:pPr>
    </w:p>
    <w:p w:rsidR="00621100" w:rsidRDefault="00621100" w:rsidP="00621100">
      <w:pPr>
        <w:numPr>
          <w:ilvl w:val="0"/>
          <w:numId w:val="1"/>
        </w:numPr>
        <w:spacing w:line="360" w:lineRule="auto"/>
        <w:jc w:val="both"/>
        <w:rPr>
          <w:sz w:val="28"/>
          <w:szCs w:val="28"/>
        </w:rPr>
      </w:pPr>
      <w:r w:rsidRPr="00621100">
        <w:rPr>
          <w:sz w:val="28"/>
          <w:szCs w:val="28"/>
        </w:rPr>
        <w:t>Українізація в 20</w:t>
      </w:r>
      <w:r w:rsidR="00CC5395">
        <w:rPr>
          <w:sz w:val="28"/>
          <w:szCs w:val="28"/>
        </w:rPr>
        <w:t xml:space="preserve"> </w:t>
      </w:r>
      <w:r w:rsidRPr="00621100">
        <w:rPr>
          <w:sz w:val="28"/>
          <w:szCs w:val="28"/>
        </w:rPr>
        <w:t>-</w:t>
      </w:r>
      <w:r w:rsidR="00CC5395">
        <w:rPr>
          <w:sz w:val="28"/>
          <w:szCs w:val="28"/>
        </w:rPr>
        <w:t xml:space="preserve"> </w:t>
      </w:r>
      <w:r w:rsidRPr="00621100">
        <w:rPr>
          <w:sz w:val="28"/>
          <w:szCs w:val="28"/>
        </w:rPr>
        <w:t>х роках</w:t>
      </w:r>
    </w:p>
    <w:p w:rsidR="00621100" w:rsidRPr="00621100" w:rsidRDefault="00621100" w:rsidP="00621100">
      <w:pPr>
        <w:spacing w:line="360" w:lineRule="auto"/>
        <w:ind w:left="709"/>
        <w:jc w:val="both"/>
        <w:rPr>
          <w:sz w:val="28"/>
          <w:szCs w:val="28"/>
        </w:rPr>
      </w:pPr>
    </w:p>
    <w:p w:rsidR="00621100" w:rsidRPr="00621100" w:rsidRDefault="00621100" w:rsidP="00621100">
      <w:pPr>
        <w:spacing w:line="360" w:lineRule="auto"/>
        <w:ind w:firstLine="709"/>
        <w:jc w:val="both"/>
        <w:rPr>
          <w:sz w:val="28"/>
          <w:szCs w:val="28"/>
        </w:rPr>
      </w:pPr>
      <w:r w:rsidRPr="00621100">
        <w:rPr>
          <w:sz w:val="28"/>
          <w:szCs w:val="28"/>
        </w:rPr>
        <w:t>Перш ніж братися за українізацію провести зміни в партійному керівництві України. Це керівництво переважно складалося з присланих із Москви радянських урядовців чи, місцевих євреїв. В основній масі вони не виявляли великого розуміння необхідності українізації й ще менше були схильні втілювати її. До того ж багато хто з них підкреслено демонстрував російську зверхність над «місцевими».</w:t>
      </w:r>
    </w:p>
    <w:p w:rsidR="00621100" w:rsidRPr="00621100" w:rsidRDefault="00621100" w:rsidP="00621100">
      <w:pPr>
        <w:spacing w:line="360" w:lineRule="auto"/>
        <w:ind w:firstLine="709"/>
        <w:jc w:val="both"/>
        <w:rPr>
          <w:sz w:val="28"/>
          <w:szCs w:val="28"/>
        </w:rPr>
      </w:pPr>
      <w:r w:rsidRPr="00621100">
        <w:rPr>
          <w:sz w:val="28"/>
          <w:szCs w:val="28"/>
        </w:rPr>
        <w:t>Так, один із найвищих чиновників української компартії росіянин Дмитро Лебідь навіть не намагався приховати ворожість до української мови, звичаїв, до українізації взагалі. Він обстоював так звану «теорію боротьби двох культур», з якої випливало, що оскільки російська культура на Україні пов'язана з прогресивним пролетаріатом і містом, у той час як культура українська — з відсталим селянством і селом, то російська культура рано чи пізно переможе, і обов'язок комуністів полягає в тому, щоб підтримати цей «природний процес».</w:t>
      </w:r>
    </w:p>
    <w:p w:rsidR="00621100" w:rsidRPr="00621100" w:rsidRDefault="00621100" w:rsidP="00621100">
      <w:pPr>
        <w:spacing w:line="360" w:lineRule="auto"/>
        <w:ind w:firstLine="709"/>
        <w:jc w:val="both"/>
        <w:rPr>
          <w:sz w:val="28"/>
          <w:szCs w:val="28"/>
        </w:rPr>
      </w:pPr>
      <w:r w:rsidRPr="00621100">
        <w:rPr>
          <w:sz w:val="28"/>
          <w:szCs w:val="28"/>
        </w:rPr>
        <w:t>Хоч ідеї цього діяча поділялися багатьма його зверхниками у Москві, їх вважали передчасними, тому його та ряд інших визначних партійних чиновників</w:t>
      </w:r>
      <w:r w:rsidR="00CC5395">
        <w:rPr>
          <w:sz w:val="28"/>
          <w:szCs w:val="28"/>
        </w:rPr>
        <w:t xml:space="preserve"> </w:t>
      </w:r>
      <w:r w:rsidRPr="00621100">
        <w:rPr>
          <w:sz w:val="28"/>
          <w:szCs w:val="28"/>
        </w:rPr>
        <w:t>-</w:t>
      </w:r>
      <w:r w:rsidR="00CC5395">
        <w:rPr>
          <w:sz w:val="28"/>
          <w:szCs w:val="28"/>
        </w:rPr>
        <w:t xml:space="preserve"> </w:t>
      </w:r>
      <w:r w:rsidRPr="00621100">
        <w:rPr>
          <w:sz w:val="28"/>
          <w:szCs w:val="28"/>
        </w:rPr>
        <w:t>неукраїнців відкликали. На їхні посади призначили таких лояльних і дисциплінованих представників Москви, як Лазар Каганович "(український єврей, котрий очолив партапарат України й був готовий проводити лінію партії на українізацію), або українців, які щиро зичили успіху українізації. До останніх належали Влас Чубар, що замістив Раковського на посаді голови українського радянського уряду, колишній боротьбист Олександр Шумський, що очолив відділ агітації та пропаганди, і всюдисущий старий більшовик Микола Скрипник, що став комісаром юстиції. Лише після того як були усунуті з посад непохитні «російські бюрократи й шовіністи», як їх називав Ленін, український радянський уряд міг братися за здійснення нової політики.</w:t>
      </w:r>
    </w:p>
    <w:p w:rsidR="00621100" w:rsidRPr="00621100" w:rsidRDefault="00621100" w:rsidP="00621100">
      <w:pPr>
        <w:spacing w:line="360" w:lineRule="auto"/>
        <w:ind w:firstLine="709"/>
        <w:jc w:val="both"/>
        <w:rPr>
          <w:sz w:val="28"/>
          <w:szCs w:val="28"/>
        </w:rPr>
      </w:pPr>
      <w:r w:rsidRPr="00621100">
        <w:rPr>
          <w:sz w:val="28"/>
          <w:szCs w:val="28"/>
        </w:rPr>
        <w:t>Перші заходи українізації мали на меті розширити вживання української мови, особливо у партії та уряді. Необхідність цього була очевидною: у 1922 р. на одного члена Компартії України, який постійно користувався українською мовою, припадало семеро тих, хто розмовляв лише російською, у уряді ж це співвідношення було один до трьох. У серпні 1923 р., щоб усунути цю диспропорцію, партійні та урядові службовці отримали вказівку пройти спеціально організовані курси української мови. Тим, кому не вдалося успішно закінчити їх, загрожувало звільнення. У 1925 р. чиновникам наказали користуватися українською мовою в усьому урядовому листуванні та публікаціях. А в 1927 р. Каганович оголосив, що все партійне діловодство вестиметься українською мовою. Попри відсутність помітного ентузіазму серед численних неукраїнських членів уряду й партії нова політика дала вражаючі результати. Якщо в 1922 р. українською мовою велося менш як 20 % урядових справ, то в 1927 р. вже 70 %.</w:t>
      </w:r>
    </w:p>
    <w:p w:rsidR="00621100" w:rsidRPr="00621100" w:rsidRDefault="00621100" w:rsidP="00621100">
      <w:pPr>
        <w:spacing w:line="360" w:lineRule="auto"/>
        <w:ind w:firstLine="709"/>
        <w:jc w:val="both"/>
        <w:rPr>
          <w:sz w:val="28"/>
          <w:szCs w:val="28"/>
        </w:rPr>
      </w:pPr>
      <w:r w:rsidRPr="00621100">
        <w:rPr>
          <w:sz w:val="28"/>
          <w:szCs w:val="28"/>
        </w:rPr>
        <w:t>Водночас зросло число українців в урядових установах. У 1923 р. українці складали лише 35 % серед урядових службовців і 23 % — серед членів партії. До 1926</w:t>
      </w:r>
      <w:r w:rsidR="00CC5395">
        <w:rPr>
          <w:sz w:val="28"/>
          <w:szCs w:val="28"/>
        </w:rPr>
        <w:t xml:space="preserve"> </w:t>
      </w:r>
      <w:r w:rsidRPr="00621100">
        <w:rPr>
          <w:sz w:val="28"/>
          <w:szCs w:val="28"/>
        </w:rPr>
        <w:t>-</w:t>
      </w:r>
      <w:r w:rsidR="00CC5395">
        <w:rPr>
          <w:sz w:val="28"/>
          <w:szCs w:val="28"/>
        </w:rPr>
        <w:t xml:space="preserve"> </w:t>
      </w:r>
      <w:r w:rsidRPr="00621100">
        <w:rPr>
          <w:sz w:val="28"/>
          <w:szCs w:val="28"/>
        </w:rPr>
        <w:t>1927 рр. їхня частка становила відповідно 54 й 52 %. Однак, отримавши більшість, українці переважно зосереджувалися на нижчих щаблях урядово-партійної ієрархії. Наприкінці 1920-х років їхнє представництво в ЦК не перевищувало 25 %.</w:t>
      </w:r>
    </w:p>
    <w:p w:rsidR="00621100" w:rsidRPr="00621100" w:rsidRDefault="00621100" w:rsidP="00621100">
      <w:pPr>
        <w:spacing w:line="360" w:lineRule="auto"/>
        <w:ind w:firstLine="709"/>
        <w:jc w:val="both"/>
        <w:rPr>
          <w:sz w:val="28"/>
          <w:szCs w:val="28"/>
        </w:rPr>
      </w:pPr>
      <w:r w:rsidRPr="00621100">
        <w:rPr>
          <w:sz w:val="28"/>
          <w:szCs w:val="28"/>
        </w:rPr>
        <w:t>Кампанія українізації охопила всі царини життя Радянської України. Найбільший вплив вона справила на освіту. На відміну від царського режиму Ради приділяли велику увагу шкільництву, і їхні досягнення в цій царині вражають. Така зацікавленість пояснюється кількома чинниками: з ідеологічної точки зору, щоб слугувати зразком нового ладу, радянське суспільство мало бути освіченим; більше того, освічене населення збільшувало виробничий потенціал і міць держави; і нарешті, освіта надавала чудові можливості прищеплювати новим поколінням радянські цінності. Найбільш вражаючих успіхів досягли Ради в ліквідації неписьменності. Під час революції письменними були близько 40 % міського насе</w:t>
      </w:r>
      <w:r w:rsidR="00CC5395">
        <w:rPr>
          <w:sz w:val="28"/>
          <w:szCs w:val="28"/>
        </w:rPr>
        <w:t xml:space="preserve">лення; через 10 років — уже 70 % </w:t>
      </w:r>
      <w:r w:rsidRPr="00621100">
        <w:rPr>
          <w:sz w:val="28"/>
          <w:szCs w:val="28"/>
        </w:rPr>
        <w:t>. На селі протягом цього періоду письменність зросла з 15 до понад 50 %. Оскільки масова освітня кампанія велася українською мовою, то поширення освіти означало й поширення українізації серед молоді країни.</w:t>
      </w:r>
    </w:p>
    <w:p w:rsidR="00621100" w:rsidRPr="00621100" w:rsidRDefault="00621100" w:rsidP="00621100">
      <w:pPr>
        <w:spacing w:line="360" w:lineRule="auto"/>
        <w:ind w:firstLine="709"/>
        <w:jc w:val="both"/>
        <w:rPr>
          <w:sz w:val="28"/>
          <w:szCs w:val="28"/>
        </w:rPr>
      </w:pPr>
      <w:r w:rsidRPr="00621100">
        <w:rPr>
          <w:sz w:val="28"/>
          <w:szCs w:val="28"/>
        </w:rPr>
        <w:t>Рушійною силою українізації системи освіти був М. Скрипник — голова комісаріату освіти з 1927 по 1933 р. Працюючи з майже одержимою заповзятістю, він домігся того, що в кульмінаційному для українізації 1929 р. понад 80 % загальноосвітніх шкіл і 30% вищих учбових закладів вели навчання виключно українською мовою. 97 % українських дітей навчалися рідною мовою. Сподівалися, що російська та єврейська меншості, маючи можливість навчатися російською мовою, разом з тим проходитимуть курси української мови. До революції, коли українських шкіл практично не існувало, українофіли могли лише мріяти про такі умови, що через 10 років їх створив Скрипник.</w:t>
      </w:r>
    </w:p>
    <w:p w:rsidR="00621100" w:rsidRPr="00621100" w:rsidRDefault="00621100" w:rsidP="00621100">
      <w:pPr>
        <w:spacing w:line="360" w:lineRule="auto"/>
        <w:ind w:firstLine="709"/>
        <w:jc w:val="both"/>
        <w:rPr>
          <w:sz w:val="28"/>
          <w:szCs w:val="28"/>
        </w:rPr>
      </w:pPr>
      <w:r w:rsidRPr="00621100">
        <w:rPr>
          <w:sz w:val="28"/>
          <w:szCs w:val="28"/>
        </w:rPr>
        <w:t>Успіх цих заходів був тим більш вражаючим, якщо враховувати труднощі, які стояли на їхньому шляху, особливо нестачу кваліфікованих викладачів. Програма українізації вимагала 100 тис. учителів, а їх було лише 45 тис. Ця нагальна потреба штовхнула Скрипника до того, щоб спробувати запросити кілька тисяч учителів із Галичини, але йому не вдалося дістати на це дозвіл Москви, тому, що радянські власті лякала висока національна свідомість галичан. Не вистачало також багатьох підручників. Інша проблема, що особливо гостро відчувалася в університетах, полягала в тому, що росіяни (а вони становили більшість викладачів вузів) часто відмовлялися користуватися «селянською» мовою. Типовим у цьому плані був вислів професора Толстого з Одеси: «Я вважаю... всіх товаришів, котрі перейшли на читання лекцій українською мовою, ренегатами». Однак навіть в університетах українські студенти незабаром стали переважати. Швидка українізація освіти сприяла зростанню загальних настроїв національного оптимізму, що їх уловив письменник Борис Антоненко-Давидович: «У марші мільйонів на шляху до української школи» він вбачав «вогонь великого відродження».</w:t>
      </w:r>
    </w:p>
    <w:p w:rsidR="00621100" w:rsidRPr="00621100" w:rsidRDefault="00621100" w:rsidP="00621100">
      <w:pPr>
        <w:spacing w:line="360" w:lineRule="auto"/>
        <w:ind w:firstLine="709"/>
        <w:jc w:val="both"/>
        <w:rPr>
          <w:sz w:val="28"/>
          <w:szCs w:val="28"/>
        </w:rPr>
      </w:pPr>
      <w:r w:rsidRPr="00621100">
        <w:rPr>
          <w:sz w:val="28"/>
          <w:szCs w:val="28"/>
        </w:rPr>
        <w:t>Аналогічне відродження переживала україномовна преса, яку жорстоко придушував царський режим і для якої перші роки радянської влади не були найсприятливішими. У 1922 р. з усіх публікованих на Україні кцижок лише 27 % виходили українською мовою, цією ж мовою виходило близько-10 газет і часописів. До 1927 р. українською мовою друкувалася більш як половина книжок, а в 1933 р. з 426 газет республіки 373 виходили рідною мовою.</w:t>
      </w:r>
    </w:p>
    <w:p w:rsidR="00621100" w:rsidRPr="00621100" w:rsidRDefault="00621100" w:rsidP="00621100">
      <w:pPr>
        <w:spacing w:line="360" w:lineRule="auto"/>
        <w:ind w:firstLine="709"/>
        <w:jc w:val="both"/>
        <w:rPr>
          <w:sz w:val="28"/>
          <w:szCs w:val="28"/>
        </w:rPr>
      </w:pPr>
      <w:r w:rsidRPr="00621100">
        <w:rPr>
          <w:sz w:val="28"/>
          <w:szCs w:val="28"/>
        </w:rPr>
        <w:t>Українська мова була впроваджена в офіцерських школах та великих частинах військового резерву на Україні — передусім внаслідок скарг Скрипника на те, що Червона Армія є засобом русифікації. Існували навіть плани реорганізації армії за територіальним принципом. Як не дивно, ці проекти підтримали такі відомі командувачі Червоної армії, котрі не були українцями, як Михайло Фрунзе та Йона Якір.</w:t>
      </w:r>
    </w:p>
    <w:p w:rsidR="00621100" w:rsidRPr="00621100" w:rsidRDefault="00621100" w:rsidP="00621100">
      <w:pPr>
        <w:spacing w:line="360" w:lineRule="auto"/>
        <w:ind w:firstLine="709"/>
        <w:jc w:val="both"/>
        <w:rPr>
          <w:sz w:val="28"/>
          <w:szCs w:val="28"/>
        </w:rPr>
      </w:pPr>
      <w:r w:rsidRPr="00621100">
        <w:rPr>
          <w:sz w:val="28"/>
          <w:szCs w:val="28"/>
        </w:rPr>
        <w:t>Щоб українізація мала довготривалі наслідки, необхідно було покласти край російській культурній монополії в містах. Соціально-економічні зміни, що сталися у 1920-х роках, схиляли прибічників українізації до думки, що це можна здійснити. Масовий курс на індустріалізацію, розпочатий Радами у 1928 р., створив велику потребу в міських робітниках. Водночас політика колективізації зганила з землі багатьох селян. Унаслідок цього маси українських селян уливалися в міста, докорінно змінюючи етнічний склад пролетаріату й міського населення в цілому. Так, якщо у 1923 р. в Таких важливих промислових центрах, як Харків, Луганськ та Дніпропетровськ, українці складали відповідно 38, 7 і 16 % мешканців, то через 10 років їхня частка</w:t>
      </w:r>
      <w:r w:rsidR="00CC5395">
        <w:rPr>
          <w:sz w:val="28"/>
          <w:szCs w:val="28"/>
        </w:rPr>
        <w:t xml:space="preserve"> зросла до 50 </w:t>
      </w:r>
      <w:r w:rsidRPr="00621100">
        <w:rPr>
          <w:sz w:val="28"/>
          <w:szCs w:val="28"/>
        </w:rPr>
        <w:t>та 48 %. До середини 30</w:t>
      </w:r>
      <w:r w:rsidR="00CC5395">
        <w:rPr>
          <w:sz w:val="28"/>
          <w:szCs w:val="28"/>
        </w:rPr>
        <w:t xml:space="preserve"> </w:t>
      </w:r>
      <w:r w:rsidRPr="00621100">
        <w:rPr>
          <w:sz w:val="28"/>
          <w:szCs w:val="28"/>
        </w:rPr>
        <w:t>-</w:t>
      </w:r>
      <w:r w:rsidR="00CC5395">
        <w:rPr>
          <w:sz w:val="28"/>
          <w:szCs w:val="28"/>
        </w:rPr>
        <w:t xml:space="preserve"> </w:t>
      </w:r>
      <w:r w:rsidRPr="00621100">
        <w:rPr>
          <w:sz w:val="28"/>
          <w:szCs w:val="28"/>
        </w:rPr>
        <w:t>х років українці переважали майже в усіх великих містах. Програми українізації спонукали їх зберігати рідну мову і не переходити на російську, як це траплялося раніше. На Україні, як і скрізь у Східній Європі, культура й мова сільської більшості, здавалося, підпорядкує собі культуру й мову міської меншості.</w:t>
      </w:r>
    </w:p>
    <w:p w:rsidR="00621100" w:rsidRPr="00621100" w:rsidRDefault="00621100" w:rsidP="00621100">
      <w:pPr>
        <w:spacing w:line="360" w:lineRule="auto"/>
        <w:ind w:firstLine="709"/>
        <w:jc w:val="both"/>
        <w:rPr>
          <w:sz w:val="28"/>
          <w:szCs w:val="28"/>
        </w:rPr>
      </w:pPr>
      <w:r w:rsidRPr="00621100">
        <w:rPr>
          <w:sz w:val="28"/>
          <w:szCs w:val="28"/>
        </w:rPr>
        <w:t>Своїми успіхами політика українізації, яка, втім, не зайшла так далеко, як того хотіли Скрипник з однодумцями, насамперед завдячувала тому, що вона була пов'язана із загальним процесом модернізації. Не патріотизм і не традиціоналізм були головними причинами збереження українцями рідної мови. Це скоріше пояснювалося тим, що українська краще, ніж будь</w:t>
      </w:r>
      <w:r w:rsidR="00CC5395">
        <w:rPr>
          <w:sz w:val="28"/>
          <w:szCs w:val="28"/>
        </w:rPr>
        <w:t xml:space="preserve"> </w:t>
      </w:r>
      <w:r w:rsidRPr="00621100">
        <w:rPr>
          <w:sz w:val="28"/>
          <w:szCs w:val="28"/>
        </w:rPr>
        <w:t>-</w:t>
      </w:r>
      <w:r w:rsidR="00CC5395">
        <w:rPr>
          <w:sz w:val="28"/>
          <w:szCs w:val="28"/>
        </w:rPr>
        <w:t xml:space="preserve"> </w:t>
      </w:r>
      <w:r w:rsidRPr="00621100">
        <w:rPr>
          <w:sz w:val="28"/>
          <w:szCs w:val="28"/>
        </w:rPr>
        <w:t>яка інша мова, давала їм змогу здобути освіту, брати корисну інформацію з газет і часописів, спілкуватися зі службовцями й виконувати свої професійні обов'язки. Завдяки політиці українізації українська мова перестала бути романтичною й малозрозумілою ідеєю</w:t>
      </w:r>
      <w:r w:rsidR="00CC5395">
        <w:rPr>
          <w:sz w:val="28"/>
          <w:szCs w:val="28"/>
        </w:rPr>
        <w:t xml:space="preserve"> </w:t>
      </w:r>
      <w:r w:rsidRPr="00621100">
        <w:rPr>
          <w:sz w:val="28"/>
          <w:szCs w:val="28"/>
        </w:rPr>
        <w:t>-</w:t>
      </w:r>
      <w:r w:rsidR="00CC5395">
        <w:rPr>
          <w:sz w:val="28"/>
          <w:szCs w:val="28"/>
        </w:rPr>
        <w:t xml:space="preserve"> </w:t>
      </w:r>
      <w:r w:rsidRPr="00621100">
        <w:rPr>
          <w:sz w:val="28"/>
          <w:szCs w:val="28"/>
        </w:rPr>
        <w:t>фікс крихітної групки інтелігенції чи ознакою відсталого селянства. Натомість вона перетворювалася на основний засіб спілкування й самовираження суспільства, що модернізувалося.</w:t>
      </w:r>
    </w:p>
    <w:p w:rsidR="00621100" w:rsidRDefault="00621100" w:rsidP="00621100">
      <w:pPr>
        <w:spacing w:line="360" w:lineRule="auto"/>
        <w:ind w:firstLine="709"/>
        <w:jc w:val="both"/>
        <w:rPr>
          <w:sz w:val="28"/>
          <w:szCs w:val="28"/>
        </w:rPr>
      </w:pPr>
    </w:p>
    <w:p w:rsidR="00621100" w:rsidRDefault="00621100" w:rsidP="00621100">
      <w:pPr>
        <w:numPr>
          <w:ilvl w:val="0"/>
          <w:numId w:val="1"/>
        </w:numPr>
        <w:spacing w:line="360" w:lineRule="auto"/>
        <w:jc w:val="both"/>
        <w:rPr>
          <w:sz w:val="28"/>
          <w:szCs w:val="28"/>
        </w:rPr>
      </w:pPr>
      <w:r w:rsidRPr="00621100">
        <w:rPr>
          <w:sz w:val="28"/>
          <w:szCs w:val="28"/>
        </w:rPr>
        <w:t>"Розстрiляне Вiдродження" в українськiй лiтературi 20</w:t>
      </w:r>
      <w:r w:rsidR="00CC5395">
        <w:rPr>
          <w:sz w:val="28"/>
          <w:szCs w:val="28"/>
        </w:rPr>
        <w:t xml:space="preserve"> – </w:t>
      </w:r>
      <w:r w:rsidRPr="00621100">
        <w:rPr>
          <w:sz w:val="28"/>
          <w:szCs w:val="28"/>
        </w:rPr>
        <w:t>30</w:t>
      </w:r>
      <w:r w:rsidR="00CC5395">
        <w:rPr>
          <w:sz w:val="28"/>
          <w:szCs w:val="28"/>
        </w:rPr>
        <w:t xml:space="preserve"> </w:t>
      </w:r>
      <w:r w:rsidRPr="00621100">
        <w:rPr>
          <w:sz w:val="28"/>
          <w:szCs w:val="28"/>
        </w:rPr>
        <w:t>-</w:t>
      </w:r>
      <w:r w:rsidR="00CC5395">
        <w:rPr>
          <w:sz w:val="28"/>
          <w:szCs w:val="28"/>
        </w:rPr>
        <w:t xml:space="preserve"> </w:t>
      </w:r>
      <w:r w:rsidRPr="00621100">
        <w:rPr>
          <w:sz w:val="28"/>
          <w:szCs w:val="28"/>
        </w:rPr>
        <w:t>х рокiв</w:t>
      </w:r>
    </w:p>
    <w:p w:rsidR="00621100" w:rsidRPr="00621100" w:rsidRDefault="00621100" w:rsidP="00621100">
      <w:pPr>
        <w:spacing w:line="360" w:lineRule="auto"/>
        <w:ind w:left="709"/>
        <w:jc w:val="both"/>
        <w:rPr>
          <w:sz w:val="28"/>
          <w:szCs w:val="28"/>
        </w:rPr>
      </w:pPr>
    </w:p>
    <w:p w:rsidR="00621100" w:rsidRDefault="00621100" w:rsidP="00621100">
      <w:pPr>
        <w:spacing w:line="360" w:lineRule="auto"/>
        <w:ind w:firstLine="709"/>
        <w:jc w:val="both"/>
        <w:rPr>
          <w:sz w:val="28"/>
          <w:szCs w:val="28"/>
        </w:rPr>
      </w:pPr>
      <w:r w:rsidRPr="00621100">
        <w:rPr>
          <w:sz w:val="28"/>
          <w:szCs w:val="28"/>
        </w:rPr>
        <w:t>Термiн "Розстрiляне Вiдродження" вперше запропонував дiаспорний лiтературознавець Юрiй Лавриненко, вживши його як назву збiрника найкращих текстiв поезiї та прози 20</w:t>
      </w:r>
      <w:r w:rsidR="00CC5395">
        <w:rPr>
          <w:sz w:val="28"/>
          <w:szCs w:val="28"/>
        </w:rPr>
        <w:t xml:space="preserve"> – </w:t>
      </w:r>
      <w:r w:rsidRPr="00621100">
        <w:rPr>
          <w:sz w:val="28"/>
          <w:szCs w:val="28"/>
        </w:rPr>
        <w:t>30</w:t>
      </w:r>
      <w:r w:rsidR="00CC5395">
        <w:rPr>
          <w:sz w:val="28"/>
          <w:szCs w:val="28"/>
        </w:rPr>
        <w:t xml:space="preserve"> </w:t>
      </w:r>
      <w:r w:rsidRPr="00621100">
        <w:rPr>
          <w:sz w:val="28"/>
          <w:szCs w:val="28"/>
        </w:rPr>
        <w:t>-</w:t>
      </w:r>
      <w:r w:rsidR="00CC5395">
        <w:rPr>
          <w:sz w:val="28"/>
          <w:szCs w:val="28"/>
        </w:rPr>
        <w:t xml:space="preserve"> </w:t>
      </w:r>
      <w:r w:rsidRPr="00621100">
        <w:rPr>
          <w:sz w:val="28"/>
          <w:szCs w:val="28"/>
        </w:rPr>
        <w:t>х рр. За це десятилiття (1921-1931) українська культура спромоглася компенсувати трьохсотрiчне вiдставання й навiть переважити на теренi вiтчизни вплив iнших культур, росiйської зокрема (на 1 жовтня 1925 року в Українi нараховувалося 5000 письменникiв)</w:t>
      </w:r>
      <w:r>
        <w:rPr>
          <w:sz w:val="28"/>
          <w:szCs w:val="28"/>
        </w:rPr>
        <w:t>.</w:t>
      </w:r>
    </w:p>
    <w:p w:rsidR="00621100" w:rsidRDefault="00621100" w:rsidP="00621100">
      <w:pPr>
        <w:spacing w:line="360" w:lineRule="auto"/>
        <w:ind w:firstLine="709"/>
        <w:jc w:val="both"/>
        <w:rPr>
          <w:sz w:val="28"/>
          <w:szCs w:val="28"/>
        </w:rPr>
      </w:pPr>
      <w:r w:rsidRPr="00621100">
        <w:rPr>
          <w:sz w:val="28"/>
          <w:szCs w:val="28"/>
        </w:rPr>
        <w:t>Це вiдродження було пов'язано з тим, що українськi митцi навiть за умов замовчування й заборони (пригадаймо Емський Указ) створили тексти, гiднi свiтового поцiновування (П. Кулiш, I. Франко, М. Коцюбинський), з довгожданим набуттям Україною своєї державностi, з датою українiзацiї та рiзнобiчних свобод, обiцяних революцiями 1905</w:t>
      </w:r>
      <w:r w:rsidR="00CC5395">
        <w:rPr>
          <w:sz w:val="28"/>
          <w:szCs w:val="28"/>
        </w:rPr>
        <w:t xml:space="preserve"> </w:t>
      </w:r>
      <w:r w:rsidRPr="00621100">
        <w:rPr>
          <w:sz w:val="28"/>
          <w:szCs w:val="28"/>
        </w:rPr>
        <w:t>-</w:t>
      </w:r>
      <w:r w:rsidR="00CC5395">
        <w:rPr>
          <w:sz w:val="28"/>
          <w:szCs w:val="28"/>
        </w:rPr>
        <w:t xml:space="preserve"> </w:t>
      </w:r>
      <w:r w:rsidRPr="00621100">
        <w:rPr>
          <w:sz w:val="28"/>
          <w:szCs w:val="28"/>
        </w:rPr>
        <w:t>1917 рр</w:t>
      </w:r>
      <w:r>
        <w:rPr>
          <w:sz w:val="28"/>
          <w:szCs w:val="28"/>
        </w:rPr>
        <w:t>.</w:t>
      </w:r>
    </w:p>
    <w:p w:rsidR="00621100" w:rsidRDefault="00621100" w:rsidP="00621100">
      <w:pPr>
        <w:spacing w:line="360" w:lineRule="auto"/>
        <w:ind w:firstLine="709"/>
        <w:jc w:val="both"/>
        <w:rPr>
          <w:sz w:val="28"/>
          <w:szCs w:val="28"/>
        </w:rPr>
      </w:pPr>
      <w:r w:rsidRPr="00621100">
        <w:rPr>
          <w:sz w:val="28"/>
          <w:szCs w:val="28"/>
        </w:rPr>
        <w:t>Вийшовши в масi своїй з нижчих верств населення (службовцi, рiзночинцi, священики, робiтники, селяни), нове поколiння української елiти часто не мало можливостi здобути систематичну освiту через вiйну, голод та необхiднiсть заробляти насущний хлiб. Але, працюючи "на гранi", намагаючись використати всяку можливiсть ознайомитися iз свiтовою культурою, розправити вiками скутi крила творчостi, вони просякалися найсучаснiшими тенденцiями i творили дiйсно актуальне мистецтво</w:t>
      </w:r>
      <w:r>
        <w:rPr>
          <w:sz w:val="28"/>
          <w:szCs w:val="28"/>
        </w:rPr>
        <w:t>.</w:t>
      </w:r>
    </w:p>
    <w:p w:rsidR="00621100" w:rsidRDefault="00621100" w:rsidP="00621100">
      <w:pPr>
        <w:spacing w:line="360" w:lineRule="auto"/>
        <w:ind w:firstLine="709"/>
        <w:jc w:val="both"/>
        <w:rPr>
          <w:sz w:val="28"/>
          <w:szCs w:val="28"/>
        </w:rPr>
      </w:pPr>
      <w:r w:rsidRPr="00621100">
        <w:rPr>
          <w:sz w:val="28"/>
          <w:szCs w:val="28"/>
        </w:rPr>
        <w:t>Головними лiтературними об'єднаннями були "Ланка" (пiзнiше "МАРС"), "Плуг", неокласики "Молодняк", "Спiлка письменникiв захiдної України", ЛОЧАФ (об'єднання армiї та флоту). Найвпливовiшим був "Гарт", який пiзнiше був перейменований на "ВАПЛIТЕ" ("Вiльну Академiю Пролетарської Лiтератури")</w:t>
      </w:r>
      <w:r>
        <w:rPr>
          <w:sz w:val="28"/>
          <w:szCs w:val="28"/>
        </w:rPr>
        <w:t>.</w:t>
      </w:r>
    </w:p>
    <w:p w:rsidR="00621100" w:rsidRDefault="00621100" w:rsidP="00621100">
      <w:pPr>
        <w:spacing w:line="360" w:lineRule="auto"/>
        <w:ind w:firstLine="709"/>
        <w:jc w:val="both"/>
        <w:rPr>
          <w:sz w:val="28"/>
          <w:szCs w:val="28"/>
        </w:rPr>
      </w:pPr>
      <w:r w:rsidRPr="00621100">
        <w:rPr>
          <w:sz w:val="28"/>
          <w:szCs w:val="28"/>
        </w:rPr>
        <w:t>Саме ВАПЛIТЕ в особi Миколи Хвильового розпочало славетну лiтературну дискусiю 1925-1928 рр. i перемогло в нiй, довiвши наявнiсть i необхiднiсть нацiональної, специфiчної української лiтератури, орiєнтованої на Європу, а не на Росiю</w:t>
      </w:r>
      <w:r>
        <w:rPr>
          <w:sz w:val="28"/>
          <w:szCs w:val="28"/>
        </w:rPr>
        <w:t>.</w:t>
      </w:r>
    </w:p>
    <w:p w:rsidR="00621100" w:rsidRDefault="00621100" w:rsidP="00621100">
      <w:pPr>
        <w:spacing w:line="360" w:lineRule="auto"/>
        <w:ind w:firstLine="709"/>
        <w:jc w:val="both"/>
        <w:rPr>
          <w:sz w:val="28"/>
          <w:szCs w:val="28"/>
        </w:rPr>
      </w:pPr>
      <w:r w:rsidRPr="00621100">
        <w:rPr>
          <w:sz w:val="28"/>
          <w:szCs w:val="28"/>
        </w:rPr>
        <w:t>Що ж визначало творчi шукання новiтньої елiти й тематику її творчостi? Головними складниками її свiтогляду був бунт, самостiйнiсть мислення та щира вiра у власнi iдеали. В бiльшостi своїй це були iнтелектуали, якi робили ставку на особистiсть, а не на масу. За їх зовнiшньою "радянськiстю" ховалися глибокi пошуки й запити. Подивiмося на деякi найцiкавiшi тексти</w:t>
      </w:r>
      <w:r>
        <w:rPr>
          <w:sz w:val="28"/>
          <w:szCs w:val="28"/>
        </w:rPr>
        <w:t>.</w:t>
      </w:r>
    </w:p>
    <w:p w:rsidR="00621100" w:rsidRDefault="00621100" w:rsidP="00621100">
      <w:pPr>
        <w:spacing w:line="360" w:lineRule="auto"/>
        <w:ind w:firstLine="709"/>
        <w:jc w:val="both"/>
        <w:rPr>
          <w:sz w:val="28"/>
          <w:szCs w:val="28"/>
        </w:rPr>
      </w:pPr>
      <w:r w:rsidRPr="00621100">
        <w:rPr>
          <w:sz w:val="28"/>
          <w:szCs w:val="28"/>
        </w:rPr>
        <w:t>Проза подiлялася на двi течiї: сюжетна i безсюжетна. У безсюжет них творах головним було не речення чи слово, але пiдтекст, дух, "запах слова", як казав Хвильовий. Стиль сильних почуттiв та проникнення в сутнiсть явищ називається неоромантизмом чи експресiонiзмом. У цьому напрямку працювали Микола Хвильовий, Юрiй Яновський, Андрiй Головко, Юлiан Шпол, Олекса Близько, Лесь Курбас, Микола Кулiш та багато iнших</w:t>
      </w:r>
      <w:r>
        <w:rPr>
          <w:sz w:val="28"/>
          <w:szCs w:val="28"/>
        </w:rPr>
        <w:t>.</w:t>
      </w:r>
    </w:p>
    <w:p w:rsidR="00621100" w:rsidRDefault="00621100" w:rsidP="00621100">
      <w:pPr>
        <w:spacing w:line="360" w:lineRule="auto"/>
        <w:ind w:firstLine="709"/>
        <w:jc w:val="both"/>
        <w:rPr>
          <w:sz w:val="28"/>
          <w:szCs w:val="28"/>
        </w:rPr>
      </w:pPr>
      <w:r w:rsidRPr="00621100">
        <w:rPr>
          <w:sz w:val="28"/>
          <w:szCs w:val="28"/>
        </w:rPr>
        <w:t>Головна iдея новели "Я (Романтика)" Хвильового - розчарування в революцiї, кричущi суперечностi i роздвоєння людини того часу. Головний персонаж - людина без iменi, а значить, без iндивiдуальностi, без душi. Заради революцiї вiн вбиває свою матiр i карає себе думкою: чи варта була революцiя такої жертви</w:t>
      </w:r>
      <w:r>
        <w:rPr>
          <w:sz w:val="28"/>
          <w:szCs w:val="28"/>
        </w:rPr>
        <w:t>.</w:t>
      </w:r>
    </w:p>
    <w:p w:rsidR="00621100" w:rsidRDefault="00621100" w:rsidP="00621100">
      <w:pPr>
        <w:spacing w:line="360" w:lineRule="auto"/>
        <w:ind w:firstLine="709"/>
        <w:jc w:val="both"/>
        <w:rPr>
          <w:sz w:val="28"/>
          <w:szCs w:val="28"/>
        </w:rPr>
      </w:pPr>
      <w:r w:rsidRPr="00621100">
        <w:rPr>
          <w:sz w:val="28"/>
          <w:szCs w:val="28"/>
        </w:rPr>
        <w:t>Головний герой повiстi "Смерть" Бориса Антоненка-Давидовича - Кость Горобенко. Серед насильства громадянської вiйни i втрати людиною всiх матерiальних здобуткiв та елементарної гiдностi вiн сприймає бiльшовикiв як над людей, здатний подолати смерть, яким приступна найвища iстина. Вони здатнi вбивати iнших, не переймаючись цим. Вбивство Костем куркуля - його перехiд до вищої касти, ставання людино-богом</w:t>
      </w:r>
      <w:r>
        <w:rPr>
          <w:sz w:val="28"/>
          <w:szCs w:val="28"/>
        </w:rPr>
        <w:t>.</w:t>
      </w:r>
    </w:p>
    <w:p w:rsidR="00621100" w:rsidRDefault="00621100" w:rsidP="00621100">
      <w:pPr>
        <w:spacing w:line="360" w:lineRule="auto"/>
        <w:ind w:firstLine="709"/>
        <w:jc w:val="both"/>
        <w:rPr>
          <w:sz w:val="28"/>
          <w:szCs w:val="28"/>
        </w:rPr>
      </w:pPr>
      <w:r w:rsidRPr="00621100">
        <w:rPr>
          <w:sz w:val="28"/>
          <w:szCs w:val="28"/>
        </w:rPr>
        <w:t>У романi Валер'яна Пiдмогильного "Мiсто" вперше в українськiй лiтературi проявилися елементи фiлософiї екзистенцiалiзму. Головний герой в прагненнi насолоди йде вiд задоволення фiзичного до найвищих релiгiйних потреб. Проте навiть в такiй складнiй тематицi письменник не перетворює роман на просту оповiдь "людної" фiлософiї, а творчо осмислює її у застосуваннi до нашого, нацiонального свiтовiдчуття</w:t>
      </w:r>
      <w:r>
        <w:rPr>
          <w:sz w:val="28"/>
          <w:szCs w:val="28"/>
        </w:rPr>
        <w:t>.</w:t>
      </w:r>
    </w:p>
    <w:p w:rsidR="00621100" w:rsidRDefault="00621100" w:rsidP="00621100">
      <w:pPr>
        <w:spacing w:line="360" w:lineRule="auto"/>
        <w:ind w:firstLine="709"/>
        <w:jc w:val="both"/>
        <w:rPr>
          <w:sz w:val="28"/>
          <w:szCs w:val="28"/>
        </w:rPr>
      </w:pPr>
      <w:r w:rsidRPr="00621100">
        <w:rPr>
          <w:sz w:val="28"/>
          <w:szCs w:val="28"/>
        </w:rPr>
        <w:t>У поезiї найцiкавiшими є шукання символiстiв Олександра Олеся i Павла Тичини. В своїй збiрцi "Сонячнi кларнети" Тичина вiдбив всю широту освiченого i тонкого розуму, який споглядає багатство української природи, бажаючи докопатися до її першопричин</w:t>
      </w:r>
      <w:r>
        <w:rPr>
          <w:sz w:val="28"/>
          <w:szCs w:val="28"/>
        </w:rPr>
        <w:t>.</w:t>
      </w:r>
    </w:p>
    <w:p w:rsidR="00621100" w:rsidRDefault="00621100" w:rsidP="00621100">
      <w:pPr>
        <w:spacing w:line="360" w:lineRule="auto"/>
        <w:ind w:firstLine="709"/>
        <w:jc w:val="both"/>
        <w:rPr>
          <w:sz w:val="28"/>
          <w:szCs w:val="28"/>
        </w:rPr>
      </w:pPr>
      <w:r w:rsidRPr="00621100">
        <w:rPr>
          <w:sz w:val="28"/>
          <w:szCs w:val="28"/>
        </w:rPr>
        <w:t>Коли Комунiстична партiя СРСР зрозумiла свою поразку, вона почала дiяти забороненими методами: репресiями, замовчуванням, нищiвною критикою, арештами, розстрiлами. Перед письменниками стояв вибiр: самогубство (Хвильовий), репресiї i концтабори (Б. Антонечко-Давидович, Остап Вишня), замовчування (I. Багряний, В. Домонтович), емiграцiя (В. Винниченко, Є. Маланюк), або писання програмових творiв на уславлення партiї (П. Тичина, М. Бажан). Бiльшiсть митцiв була репресована i розстрiляна</w:t>
      </w:r>
      <w:r>
        <w:rPr>
          <w:sz w:val="28"/>
          <w:szCs w:val="28"/>
        </w:rPr>
        <w:t>.</w:t>
      </w:r>
    </w:p>
    <w:p w:rsidR="00621100" w:rsidRDefault="00621100" w:rsidP="00621100">
      <w:pPr>
        <w:spacing w:line="360" w:lineRule="auto"/>
        <w:ind w:firstLine="709"/>
        <w:jc w:val="both"/>
        <w:rPr>
          <w:sz w:val="28"/>
          <w:szCs w:val="28"/>
        </w:rPr>
      </w:pPr>
      <w:r w:rsidRPr="00621100">
        <w:rPr>
          <w:sz w:val="28"/>
          <w:szCs w:val="28"/>
        </w:rPr>
        <w:t>Яка ж доля їхнiх творiв?... Коли 1947 року Iван Багряний видав за кордоном свою поетичну збiрку "Золотий бумеранг", другою назвою її було "Рештки загубленого, репресованого та знищеного". Твори здавалися до спецсховiв, заборонялися, замовчувалися, багато з них були назавжди втраченi. Хоча й функцiонували у самвидавi (Iван Багряний), рукописних копiях, виходили за кордоном</w:t>
      </w:r>
      <w:r>
        <w:rPr>
          <w:sz w:val="28"/>
          <w:szCs w:val="28"/>
        </w:rPr>
        <w:t>.</w:t>
      </w:r>
    </w:p>
    <w:p w:rsidR="00621100" w:rsidRDefault="00621100" w:rsidP="00621100">
      <w:pPr>
        <w:spacing w:line="360" w:lineRule="auto"/>
        <w:ind w:firstLine="709"/>
        <w:jc w:val="both"/>
        <w:rPr>
          <w:sz w:val="28"/>
          <w:szCs w:val="28"/>
        </w:rPr>
      </w:pPr>
      <w:r w:rsidRPr="00621100">
        <w:rPr>
          <w:sz w:val="28"/>
          <w:szCs w:val="28"/>
        </w:rPr>
        <w:t>Трагiчна доля поколiння 20-30-х рокiв демонструє нам всю силу українського духу, його творчий потенцiал, необхiднiсть свого шляху й незалежностi вiд впливу iнших культур.</w:t>
      </w:r>
    </w:p>
    <w:p w:rsidR="00621100" w:rsidRDefault="00621100" w:rsidP="00621100">
      <w:pPr>
        <w:spacing w:line="360" w:lineRule="auto"/>
        <w:ind w:firstLine="709"/>
        <w:jc w:val="both"/>
        <w:rPr>
          <w:sz w:val="28"/>
          <w:szCs w:val="28"/>
        </w:rPr>
      </w:pPr>
      <w:r>
        <w:rPr>
          <w:sz w:val="28"/>
          <w:szCs w:val="28"/>
        </w:rPr>
        <w:br w:type="page"/>
      </w:r>
      <w:r w:rsidRPr="00621100">
        <w:rPr>
          <w:sz w:val="28"/>
          <w:szCs w:val="28"/>
        </w:rPr>
        <w:t>Висновок</w:t>
      </w:r>
    </w:p>
    <w:p w:rsidR="00621100" w:rsidRPr="00621100" w:rsidRDefault="00621100" w:rsidP="00621100">
      <w:pPr>
        <w:spacing w:line="360" w:lineRule="auto"/>
        <w:ind w:firstLine="709"/>
        <w:jc w:val="both"/>
        <w:rPr>
          <w:sz w:val="28"/>
          <w:szCs w:val="28"/>
        </w:rPr>
      </w:pPr>
    </w:p>
    <w:p w:rsidR="00621100" w:rsidRPr="00621100" w:rsidRDefault="00621100" w:rsidP="00621100">
      <w:pPr>
        <w:spacing w:line="360" w:lineRule="auto"/>
        <w:ind w:firstLine="709"/>
        <w:jc w:val="both"/>
        <w:rPr>
          <w:sz w:val="28"/>
          <w:szCs w:val="28"/>
        </w:rPr>
      </w:pPr>
      <w:r w:rsidRPr="00621100">
        <w:rPr>
          <w:sz w:val="28"/>
          <w:szCs w:val="28"/>
        </w:rPr>
        <w:t>Воєнно</w:t>
      </w:r>
      <w:r w:rsidR="00CC5395">
        <w:rPr>
          <w:sz w:val="28"/>
          <w:szCs w:val="28"/>
        </w:rPr>
        <w:t xml:space="preserve"> </w:t>
      </w:r>
      <w:r w:rsidRPr="00621100">
        <w:rPr>
          <w:sz w:val="28"/>
          <w:szCs w:val="28"/>
        </w:rPr>
        <w:t>-</w:t>
      </w:r>
      <w:r w:rsidR="00CC5395">
        <w:rPr>
          <w:sz w:val="28"/>
          <w:szCs w:val="28"/>
        </w:rPr>
        <w:t xml:space="preserve"> </w:t>
      </w:r>
      <w:r w:rsidRPr="00621100">
        <w:rPr>
          <w:sz w:val="28"/>
          <w:szCs w:val="28"/>
        </w:rPr>
        <w:t>комуністичний наступ 30-х років, що прийшов на зміну українському відродженню 20-х років, відзначався крайньою ідеологізаціїю в усіх сферах життя суспільства, суворим контролем за діяльністю високоінтелектуальних осіб, діячів культури та мистецтва, забороною різних релігійних течій, руйнуванням храмів, відкиданням тих напрямів суспільної, історичної, філософської думки, що виходили за рамки ідеологічних догм, переслідування інакомислячих. Значна частина української інтелігенції загинула в сталінських тюрмах і канцтаборах. У 1933 році був засланий на Соловки М.Ірчан, у цьому ж році було арештовано М.Ялового, О.Вишню (П.Губенка). Його чекали звинувачення в причетності до «Української військової організації», арешт у 1933 році та 10 років поневірянь у таборах. Вражений арештами своїх друзів, трагічно закінчує своє життя М.Хвильовий.</w:t>
      </w:r>
    </w:p>
    <w:p w:rsidR="00621100" w:rsidRPr="00621100" w:rsidRDefault="00621100" w:rsidP="00621100">
      <w:pPr>
        <w:spacing w:line="360" w:lineRule="auto"/>
        <w:ind w:firstLine="709"/>
        <w:jc w:val="both"/>
        <w:rPr>
          <w:sz w:val="28"/>
          <w:szCs w:val="28"/>
        </w:rPr>
      </w:pPr>
      <w:r w:rsidRPr="00621100">
        <w:rPr>
          <w:sz w:val="28"/>
          <w:szCs w:val="28"/>
        </w:rPr>
        <w:t>Раніше на уроках української літератури не вивчали життя і творчість письменників, які підіймали у своїй творчості ідею національного визволення України. «Розстріляне відродження...» Застінки, ГУЛАГ, Сибір - те, що випало на їх долю, це знущання над дорогоцінним скарбом</w:t>
      </w:r>
      <w:r>
        <w:rPr>
          <w:sz w:val="28"/>
          <w:szCs w:val="28"/>
        </w:rPr>
        <w:t xml:space="preserve"> </w:t>
      </w:r>
      <w:r w:rsidRPr="00621100">
        <w:rPr>
          <w:sz w:val="28"/>
          <w:szCs w:val="28"/>
        </w:rPr>
        <w:t>- людським життям.</w:t>
      </w:r>
    </w:p>
    <w:p w:rsidR="00621100" w:rsidRPr="00621100" w:rsidRDefault="00621100" w:rsidP="00621100">
      <w:pPr>
        <w:spacing w:line="360" w:lineRule="auto"/>
        <w:ind w:firstLine="709"/>
        <w:jc w:val="both"/>
        <w:rPr>
          <w:sz w:val="28"/>
          <w:szCs w:val="28"/>
        </w:rPr>
      </w:pPr>
      <w:r w:rsidRPr="00621100">
        <w:rPr>
          <w:sz w:val="28"/>
          <w:szCs w:val="28"/>
        </w:rPr>
        <w:t>Упродовж багатьох років - понад півстоліття - ім'я Миколи Хвильового якщо й нагадувалось, то лише з характеристикою «ворога народу». Письменника обвинувачували в націоналізмі, ворожості офіційному курсу партії. Перестає виходити журнал «ВАПЛІТЕ». Хвильовий вимушений писати покаянні листи, клястися у вірності</w:t>
      </w:r>
      <w:r>
        <w:rPr>
          <w:sz w:val="28"/>
          <w:szCs w:val="28"/>
        </w:rPr>
        <w:t xml:space="preserve"> </w:t>
      </w:r>
      <w:r w:rsidRPr="00621100">
        <w:rPr>
          <w:sz w:val="28"/>
          <w:szCs w:val="28"/>
        </w:rPr>
        <w:t>комуністичній ідеології. Читати ці документи, зокрема статі, спрямовані проти товарищів по перу, гірко і сьогодні. Та вони дають уявлення, в яку безвихідь «героїчного терпіння» він був загнаний.</w:t>
      </w:r>
    </w:p>
    <w:p w:rsidR="00621100" w:rsidRPr="00621100" w:rsidRDefault="00621100" w:rsidP="00621100">
      <w:pPr>
        <w:spacing w:line="360" w:lineRule="auto"/>
        <w:ind w:firstLine="709"/>
        <w:jc w:val="both"/>
        <w:rPr>
          <w:sz w:val="28"/>
          <w:szCs w:val="28"/>
        </w:rPr>
      </w:pPr>
      <w:r w:rsidRPr="00621100">
        <w:rPr>
          <w:sz w:val="28"/>
          <w:szCs w:val="28"/>
        </w:rPr>
        <w:t>Останньою спробою відстояти незалежність стала нова літературна організація «Пролітфронт» і видання впродовж 1930 року однойменного журналу. Для М.Хвильового давно вже стали зрозумілими помилки в національній політиці, що привели до голоду в Україні. Письменник болісно переживав і суперечності в особистій долі, численні компроміси, на які потрібно було йти, щоб не порвати остаточно з більшовицькою партією. М.Хвильовий часом втрачав надію і знову її здобував.</w:t>
      </w:r>
    </w:p>
    <w:p w:rsidR="00621100" w:rsidRPr="00621100" w:rsidRDefault="00621100" w:rsidP="00621100">
      <w:pPr>
        <w:spacing w:line="360" w:lineRule="auto"/>
        <w:ind w:firstLine="709"/>
        <w:jc w:val="both"/>
        <w:rPr>
          <w:sz w:val="28"/>
          <w:szCs w:val="28"/>
        </w:rPr>
      </w:pPr>
      <w:r w:rsidRPr="00621100">
        <w:rPr>
          <w:sz w:val="28"/>
          <w:szCs w:val="28"/>
        </w:rPr>
        <w:t>Постріл 13 травня 1933 року був трагічною крапкою в історії українського відродження пореволюційних років. Проте все, здійснене ним, зосталося в скарбниці української культури. Це одна з неперевершених її сторінок, запорука майбутнього розвитку, вимріяного М.Хвильовим.</w:t>
      </w:r>
    </w:p>
    <w:p w:rsidR="00621100" w:rsidRPr="00621100" w:rsidRDefault="00621100" w:rsidP="00621100">
      <w:pPr>
        <w:spacing w:line="360" w:lineRule="auto"/>
        <w:ind w:firstLine="709"/>
        <w:jc w:val="both"/>
        <w:rPr>
          <w:sz w:val="28"/>
          <w:szCs w:val="28"/>
        </w:rPr>
      </w:pPr>
      <w:r w:rsidRPr="00621100">
        <w:rPr>
          <w:sz w:val="28"/>
          <w:szCs w:val="28"/>
        </w:rPr>
        <w:t>У 1934 році заарештовані і розстріляні Г.Косинка, Д.Фельківський, К.Буревій. Репресій зазнали 97 із 193 членів спілки письменників України, створеної у 1934 році. Серед них М.Зеров, Л.Гомін, М.Куліш та інші. Правду життя показував глядачам Лесь Курбас разом зі своїм творчим колективом «Березіль», але хвиля терору поглинула митця, як і багатьох інших.</w:t>
      </w:r>
    </w:p>
    <w:p w:rsidR="00621100" w:rsidRPr="00621100" w:rsidRDefault="00621100" w:rsidP="00621100">
      <w:pPr>
        <w:spacing w:line="360" w:lineRule="auto"/>
        <w:ind w:firstLine="709"/>
        <w:jc w:val="both"/>
        <w:rPr>
          <w:sz w:val="28"/>
          <w:szCs w:val="28"/>
        </w:rPr>
      </w:pPr>
      <w:r w:rsidRPr="00621100">
        <w:rPr>
          <w:sz w:val="28"/>
          <w:szCs w:val="28"/>
        </w:rPr>
        <w:t>Серйозні втрати були й серед майстрів пензля та різця. Арешту за професійні погляди зазнали В.</w:t>
      </w:r>
      <w:r>
        <w:rPr>
          <w:sz w:val="28"/>
          <w:szCs w:val="28"/>
        </w:rPr>
        <w:t xml:space="preserve"> </w:t>
      </w:r>
      <w:r w:rsidRPr="00621100">
        <w:rPr>
          <w:sz w:val="28"/>
          <w:szCs w:val="28"/>
        </w:rPr>
        <w:t>Седлер, І.</w:t>
      </w:r>
      <w:r>
        <w:rPr>
          <w:sz w:val="28"/>
          <w:szCs w:val="28"/>
        </w:rPr>
        <w:t xml:space="preserve"> </w:t>
      </w:r>
      <w:r w:rsidRPr="00621100">
        <w:rPr>
          <w:sz w:val="28"/>
          <w:szCs w:val="28"/>
        </w:rPr>
        <w:t>Падалка та ін.</w:t>
      </w:r>
    </w:p>
    <w:p w:rsidR="00621100" w:rsidRPr="00621100" w:rsidRDefault="00621100" w:rsidP="00621100">
      <w:pPr>
        <w:spacing w:line="360" w:lineRule="auto"/>
        <w:ind w:firstLine="709"/>
        <w:jc w:val="both"/>
        <w:rPr>
          <w:sz w:val="28"/>
          <w:szCs w:val="28"/>
        </w:rPr>
      </w:pPr>
      <w:r w:rsidRPr="00621100">
        <w:rPr>
          <w:sz w:val="28"/>
          <w:szCs w:val="28"/>
        </w:rPr>
        <w:t>Саме про цих людей прийнято говорити, що вони символізують «розстріляне відродження».</w:t>
      </w:r>
    </w:p>
    <w:p w:rsidR="00621100" w:rsidRPr="00621100" w:rsidRDefault="00621100" w:rsidP="00621100">
      <w:pPr>
        <w:spacing w:line="360" w:lineRule="auto"/>
        <w:ind w:firstLine="709"/>
        <w:jc w:val="both"/>
        <w:rPr>
          <w:sz w:val="28"/>
          <w:szCs w:val="28"/>
        </w:rPr>
      </w:pPr>
      <w:r w:rsidRPr="00621100">
        <w:rPr>
          <w:sz w:val="28"/>
          <w:szCs w:val="28"/>
        </w:rPr>
        <w:t>Деякі з письменників, котрим пощастило вижити (П. Тичина, М. Рильський, В. Сосюра, П. Панч, Ю. Яновський та ін.), змушені були пристосовуватися до нових умов, ставати на шлях конформізму. Цьому процесові активно сприяли різні творчі спілки (письменників, композиторів, художників), організовані у середині 30</w:t>
      </w:r>
      <w:r w:rsidR="00D14541">
        <w:rPr>
          <w:sz w:val="28"/>
          <w:szCs w:val="28"/>
        </w:rPr>
        <w:t xml:space="preserve"> </w:t>
      </w:r>
      <w:r w:rsidRPr="00621100">
        <w:rPr>
          <w:sz w:val="28"/>
          <w:szCs w:val="28"/>
        </w:rPr>
        <w:t>-</w:t>
      </w:r>
      <w:r w:rsidR="00D14541">
        <w:rPr>
          <w:sz w:val="28"/>
          <w:szCs w:val="28"/>
        </w:rPr>
        <w:t xml:space="preserve"> </w:t>
      </w:r>
      <w:r w:rsidRPr="00621100">
        <w:rPr>
          <w:sz w:val="28"/>
          <w:szCs w:val="28"/>
        </w:rPr>
        <w:t>х років. Фраза «національна за формою і соціальна за змістом культура» мала прикрити нав'язування ідеологічних стандартів, де національному відводилася тільки роль декоруму. Усе це негативно позначилось на культурі, літературі та мистецтві, руйнувало творчий потенціал народу, збіднювало його духовне життя.</w:t>
      </w:r>
    </w:p>
    <w:p w:rsidR="00621100" w:rsidRDefault="00621100" w:rsidP="00621100">
      <w:pPr>
        <w:spacing w:line="360" w:lineRule="auto"/>
        <w:ind w:firstLine="709"/>
        <w:jc w:val="both"/>
        <w:rPr>
          <w:sz w:val="28"/>
          <w:szCs w:val="28"/>
        </w:rPr>
      </w:pPr>
      <w:r w:rsidRPr="00621100">
        <w:rPr>
          <w:sz w:val="28"/>
          <w:szCs w:val="28"/>
        </w:rPr>
        <w:br w:type="page"/>
        <w:t>Використана література:</w:t>
      </w:r>
    </w:p>
    <w:p w:rsidR="00621100" w:rsidRPr="00621100" w:rsidRDefault="00621100" w:rsidP="00621100">
      <w:pPr>
        <w:spacing w:line="360" w:lineRule="auto"/>
        <w:ind w:firstLine="709"/>
        <w:jc w:val="both"/>
        <w:rPr>
          <w:sz w:val="28"/>
          <w:szCs w:val="28"/>
        </w:rPr>
      </w:pPr>
    </w:p>
    <w:p w:rsidR="00621100" w:rsidRPr="00621100" w:rsidRDefault="00621100" w:rsidP="00621100">
      <w:pPr>
        <w:spacing w:line="360" w:lineRule="auto"/>
        <w:ind w:firstLine="709"/>
        <w:jc w:val="both"/>
        <w:rPr>
          <w:sz w:val="28"/>
          <w:szCs w:val="28"/>
        </w:rPr>
      </w:pPr>
      <w:r w:rsidRPr="00621100">
        <w:rPr>
          <w:sz w:val="28"/>
          <w:szCs w:val="28"/>
        </w:rPr>
        <w:t>1. Субтельний О. Історія України. – К., 1996.</w:t>
      </w:r>
    </w:p>
    <w:p w:rsidR="00621100" w:rsidRPr="00621100" w:rsidRDefault="00621100" w:rsidP="00621100">
      <w:pPr>
        <w:spacing w:line="360" w:lineRule="auto"/>
        <w:ind w:firstLine="709"/>
        <w:jc w:val="both"/>
        <w:rPr>
          <w:sz w:val="28"/>
          <w:szCs w:val="28"/>
        </w:rPr>
      </w:pPr>
      <w:r w:rsidRPr="00621100">
        <w:rPr>
          <w:sz w:val="28"/>
          <w:szCs w:val="28"/>
        </w:rPr>
        <w:t>2. Українознавство. В 4</w:t>
      </w:r>
      <w:r w:rsidR="00CC5395">
        <w:rPr>
          <w:sz w:val="28"/>
          <w:szCs w:val="28"/>
        </w:rPr>
        <w:t xml:space="preserve"> </w:t>
      </w:r>
      <w:r w:rsidRPr="00621100">
        <w:rPr>
          <w:sz w:val="28"/>
          <w:szCs w:val="28"/>
        </w:rPr>
        <w:t>-</w:t>
      </w:r>
      <w:r w:rsidR="00CC5395">
        <w:rPr>
          <w:sz w:val="28"/>
          <w:szCs w:val="28"/>
        </w:rPr>
        <w:t xml:space="preserve"> </w:t>
      </w:r>
      <w:r w:rsidRPr="00621100">
        <w:rPr>
          <w:sz w:val="28"/>
          <w:szCs w:val="28"/>
        </w:rPr>
        <w:t>х книгах. – К., 1992-1996.</w:t>
      </w:r>
    </w:p>
    <w:p w:rsidR="00621100" w:rsidRPr="00621100" w:rsidRDefault="00621100" w:rsidP="00621100">
      <w:pPr>
        <w:spacing w:line="360" w:lineRule="auto"/>
        <w:ind w:firstLine="709"/>
        <w:jc w:val="both"/>
        <w:rPr>
          <w:sz w:val="28"/>
          <w:szCs w:val="28"/>
        </w:rPr>
      </w:pPr>
      <w:r w:rsidRPr="00621100">
        <w:rPr>
          <w:sz w:val="28"/>
          <w:szCs w:val="28"/>
        </w:rPr>
        <w:t>3.</w:t>
      </w:r>
      <w:r>
        <w:rPr>
          <w:sz w:val="28"/>
          <w:szCs w:val="28"/>
        </w:rPr>
        <w:t xml:space="preserve"> </w:t>
      </w:r>
      <w:r w:rsidRPr="00621100">
        <w:rPr>
          <w:sz w:val="28"/>
          <w:szCs w:val="28"/>
        </w:rPr>
        <w:t>Українська і світова культура. Історія і сучасність. Київ – 1995.</w:t>
      </w:r>
    </w:p>
    <w:p w:rsidR="00621100" w:rsidRPr="00621100" w:rsidRDefault="00621100" w:rsidP="00621100">
      <w:pPr>
        <w:spacing w:line="360" w:lineRule="auto"/>
        <w:ind w:firstLine="709"/>
        <w:jc w:val="both"/>
        <w:rPr>
          <w:sz w:val="28"/>
          <w:szCs w:val="28"/>
        </w:rPr>
      </w:pPr>
      <w:r w:rsidRPr="00621100">
        <w:rPr>
          <w:sz w:val="28"/>
          <w:szCs w:val="28"/>
        </w:rPr>
        <w:t>4. Сторінки історії України ХХ століття: Посібник для вчителя / За ред.. С. В. Кульницького. – К.: Освіта, 1992.</w:t>
      </w:r>
    </w:p>
    <w:p w:rsidR="00621100" w:rsidRPr="00621100" w:rsidRDefault="00621100" w:rsidP="00621100">
      <w:pPr>
        <w:spacing w:line="360" w:lineRule="auto"/>
        <w:ind w:firstLine="709"/>
        <w:jc w:val="both"/>
        <w:rPr>
          <w:sz w:val="28"/>
          <w:szCs w:val="28"/>
        </w:rPr>
      </w:pPr>
      <w:r w:rsidRPr="00621100">
        <w:rPr>
          <w:sz w:val="28"/>
          <w:szCs w:val="28"/>
        </w:rPr>
        <w:t>5. Шевчук В. П. Історія української державності. Курс лекцій. – К.: Либідь, 1999.</w:t>
      </w:r>
      <w:bookmarkStart w:id="0" w:name="_GoBack"/>
      <w:bookmarkEnd w:id="0"/>
    </w:p>
    <w:sectPr w:rsidR="00621100" w:rsidRPr="00621100" w:rsidSect="00621100">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8E7" w:rsidRDefault="003B58E7">
      <w:r>
        <w:separator/>
      </w:r>
    </w:p>
  </w:endnote>
  <w:endnote w:type="continuationSeparator" w:id="0">
    <w:p w:rsidR="003B58E7" w:rsidRDefault="003B5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100" w:rsidRDefault="0062110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21100" w:rsidRDefault="0062110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100" w:rsidRDefault="0062110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14A90">
      <w:rPr>
        <w:rStyle w:val="a5"/>
        <w:noProof/>
      </w:rPr>
      <w:t>14</w:t>
    </w:r>
    <w:r>
      <w:rPr>
        <w:rStyle w:val="a5"/>
      </w:rPr>
      <w:fldChar w:fldCharType="end"/>
    </w:r>
  </w:p>
  <w:p w:rsidR="00621100" w:rsidRDefault="0062110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8E7" w:rsidRDefault="003B58E7">
      <w:r>
        <w:separator/>
      </w:r>
    </w:p>
  </w:footnote>
  <w:footnote w:type="continuationSeparator" w:id="0">
    <w:p w:rsidR="003B58E7" w:rsidRDefault="003B58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F63F7"/>
    <w:multiLevelType w:val="hybridMultilevel"/>
    <w:tmpl w:val="6CC411BA"/>
    <w:lvl w:ilvl="0" w:tplc="B152211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100"/>
    <w:rsid w:val="002E608F"/>
    <w:rsid w:val="003B58E7"/>
    <w:rsid w:val="00621100"/>
    <w:rsid w:val="00CC5395"/>
    <w:rsid w:val="00D14541"/>
    <w:rsid w:val="00D14A90"/>
    <w:rsid w:val="00E71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DEEB5148-F682-41BA-BACB-7710A636B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firstLine="709"/>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basedOn w:val="a0"/>
    <w:link w:val="a3"/>
    <w:uiPriority w:val="99"/>
    <w:semiHidden/>
    <w:rPr>
      <w:sz w:val="24"/>
      <w:szCs w:val="24"/>
    </w:rPr>
  </w:style>
  <w:style w:type="character" w:styleId="a5">
    <w:name w:val="page number"/>
    <w:basedOn w:val="a0"/>
    <w:uiPriority w:val="99"/>
    <w:rPr>
      <w:rFonts w:cs="Times New Roman"/>
    </w:rPr>
  </w:style>
  <w:style w:type="paragraph" w:styleId="a6">
    <w:name w:val="Body Text Indent"/>
    <w:basedOn w:val="a"/>
    <w:link w:val="a7"/>
    <w:uiPriority w:val="99"/>
    <w:pPr>
      <w:spacing w:line="360" w:lineRule="auto"/>
      <w:ind w:firstLine="709"/>
      <w:jc w:val="both"/>
    </w:pPr>
    <w:rPr>
      <w:sz w:val="28"/>
      <w:lang w:val="uk-UA"/>
    </w:rPr>
  </w:style>
  <w:style w:type="character" w:customStyle="1" w:styleId="a7">
    <w:name w:val="Основний текст з відступом Знак"/>
    <w:basedOn w:val="a0"/>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2931</Words>
  <Characters>16713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План</vt:lpstr>
    </vt:vector>
  </TitlesOfParts>
  <Company>DreamLife</Company>
  <LinksUpToDate>false</LinksUpToDate>
  <CharactersWithSpaces>19605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Свободный RAPper</dc:creator>
  <cp:keywords/>
  <dc:description/>
  <cp:lastModifiedBy>Irina</cp:lastModifiedBy>
  <cp:revision>2</cp:revision>
  <dcterms:created xsi:type="dcterms:W3CDTF">2014-08-21T10:11:00Z</dcterms:created>
  <dcterms:modified xsi:type="dcterms:W3CDTF">2014-08-21T10:11:00Z</dcterms:modified>
</cp:coreProperties>
</file>