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DB5" w:rsidRDefault="00CF1DB5" w:rsidP="00432C72"/>
    <w:p w:rsidR="00432C72" w:rsidRDefault="00432C72" w:rsidP="00432C72">
      <w:r>
        <w:t>1)Буржуазные реформы 60-70-х гг. и контрреформы 80-90-х гг.</w:t>
      </w:r>
      <w:r>
        <w:br/>
        <w:t>в Российской империи</w:t>
      </w:r>
      <w:r>
        <w:br/>
        <w:t>Россия вступила в XIX в. абсолютной (самодержавной) монархией. Во главе пирамиды власти стоял император. Он издавал законы и следил за их исполнением, был верховным судьей, распоряжался финансами.</w:t>
      </w:r>
      <w:r>
        <w:br/>
        <w:t>Однако нарастание элементов капиталистического развития, разложение феодально-крепостнического строя предопределили реформирование системы власти.</w:t>
      </w:r>
      <w:r>
        <w:br/>
        <w:t>После вступления на престол Александра I (1801) началась подготовка реформ государственного управления. С этой целью при императоре был создан "негласный комитет" (1801-1803), в состав которого вошли друзья юности Александра, представители молодого поколения родовитой знати -- Павел Строганов, Виктор Кочубей, Адам Черторыйский и Николай Новосильцев.</w:t>
      </w:r>
      <w:r>
        <w:br/>
        <w:t>В 1802 г. начались некоторые изменения в системе организации власти. Взамен петровских коллегий были введены новые органы управления -- министерства: иностранных дел (до 1832 г. сохранялась Иностранная коллегия), военных сухопутных сил, военных морских дел, финансов, коммерции, юстиции, внутренних дел, народного просвещения и др. Министры назначались императором и фактически были ответственны только перед ним. Созданная при Александре I министерская система с некоторыми изменениями просуществовала до 1917 г.</w:t>
      </w:r>
    </w:p>
    <w:p w:rsidR="00432C72" w:rsidRDefault="00432C72" w:rsidP="00432C72">
      <w:r>
        <w:t xml:space="preserve">            В подготовке реформ политической системы страны особое место занял проект М.М. Сперанского, который по поручению Александра I разработал фактически план буржуазных преобразований в стране.</w:t>
      </w:r>
      <w:r>
        <w:br/>
        <w:t>В своем проекте в 1802 г. М.М. Сперанский предлагал ввести принцип разделения властей. Проекты М.М. Сперанского предвосхищали Манифест 17 октября 1905 г. и оказали громадное влияние на развитие общественной мысли в России. М.М. Сперанский предлагал некоторое ограничение самодержавия представительным органом -- Государственной думой. На местах должны были создаваться окружные и губернские думы. Верхней палатой будущего российского парламента должен был стать Государственный совет.</w:t>
      </w:r>
      <w:r>
        <w:br/>
        <w:t>Предложения Сперанского вступали в резкое противоречие с интересами дворянской аристократии. Поэтому единственное предложение Сперанского, которое было принято Александром I, -- это создание Государственного совета.</w:t>
      </w:r>
      <w:r>
        <w:br/>
        <w:t>Государственный совет был учрежден в 1810 г. и просуществовал до февральской революции 1917 г. Он назначался императором из представителей высшей дворянской аристократии, имел законосовещательные функции, т.е. законы, издаваемые императором, должны были обсуждаться в Государственном совете. Однако это положение часто нарушалось: царь утверждал законопроекты, минуя Государственный совет. При Александре I права Сената были значительно урезаны: он превратился в высшую судебную инстанцию и никаких вопросов государственного управления не решал. Во главе Сената стоял генерал-прокурор, должность эту с учреждением в 1802 г. Министерства юстиции стал занимать министр юстиции.</w:t>
      </w:r>
      <w:r>
        <w:br/>
        <w:t>Вся полнота власти на местах в первой четверти XIX в. принадлежала губернаторам, которые назначались императором.</w:t>
      </w:r>
      <w:r>
        <w:br/>
        <w:t>Реформы государственного аппарата, которые были осуществлены в начале царствования Александра I, не изменили по существу самодержавного строя. Но с победой России в войне с Наполеоном, влиянием на общественную мысль идей Французской революции, переходом некоторых стран Европы к конституционному устройству Россия встала перед необходимостью преобразований.</w:t>
      </w:r>
      <w:r>
        <w:br/>
        <w:t>В 1815 г. была дарована Конституция Царству Польскому. Выступая в Варшаве на открытии первого польского сейма, Александр I заявил о возможности в будущем распространить конституционные порядки на всю Россию. Под руководством Н.Н. Новосильцева, крупного государственного деятеля той эпохи, будущего председателя Государственного совета и Кабинета министров, в строжайшей тайне началась работа над проектом русской конституции. В 1820 г. проект был готов и получил название "Уставная грамота Российской империи".</w:t>
      </w:r>
      <w:r>
        <w:br/>
        <w:t>Это был проект конституции самодержавного государства. Так, статья 12 подтверждала: "Государь есть единственный источник всех властей гражданских, политических, законодательных и военных". В то же время провозглашалось создание буржуазного по своей сути двухпалатного парламента, на рассмотрение которого монарх должен был представлять каждый издаваемый им закон. Проект конституции был подготовлен и призван возвестить о даровании гражданам России конституционных прав, однако он так никогда и не был обнародован. Это связано с сопротивлением большей части дворянства, которое выступало против реформ.</w:t>
      </w:r>
      <w:r>
        <w:br/>
        <w:t>Вместо реформ продолжалось укрепление крепостничества и самодержавия. После подавления восстания декабристов в декабре 1828 г. Николай I взял курс на еще большее укрепление абсолютизма. Были проведены реформы в области цензуры, создано III отделение Собственной его Величества канцелярии политического сыска.</w:t>
      </w:r>
      <w:r>
        <w:br/>
        <w:t>В период правления Николая I усилилась бюрократизация всех сторон государственной жизни страны, государственный аппарат приобрел огромные размеры и влияние, усилилась милитаризация всей жизни страны, ослабло значение Государственного совета и Сената.</w:t>
      </w:r>
      <w:r>
        <w:br/>
        <w:t>О реформах по подготовке конституционных проектов было забыто на долгие годы.</w:t>
      </w:r>
      <w:r>
        <w:br/>
        <w:t>Поражение в Крымской войне и смерть в 1855 г. императора Николая I обнаружили кризис системы самодержавно-крепостнической власти, вызвали общественный подъем, породили надежды передовой части российского общества на ослабление реакции в стране.</w:t>
      </w:r>
    </w:p>
    <w:p w:rsidR="00432C72" w:rsidRDefault="00432C72" w:rsidP="00432C72">
      <w:r>
        <w:t>1856 год современники характеризовали как время оттепели. Не случайно князь Дмитрий Оболенский, видный деятель либеральной бюрократии, служивший в Морском министерстве, писал в своем дневнике: "Он (1856 г.), однако, ярко отличается от предшествующих годов, как перед наступлением весны бывают дни, хотя еще холодные, но с весенним запахом, предшественником наступающей оттепели. Свободно дышала Россия в этом году..." Была ослаблена цензура, и М.Е. Салтыков-Щедрин, возвращенный из ссылки, был поражен тем, с какой свободой заговорили все и везде -- в министерствах и на улицах, в кабаках и салонах. После мертвенного оцепенения, в которое была погружена страна, наступило время, когда слово превратилось в реальную общественную силу. Гласность стала важнейшим стимулом подготовки реформ.</w:t>
      </w:r>
      <w:r>
        <w:br/>
        <w:t>Были сняты запреты, введенные в университетах, разрешена свободная выдача заграничных паспортов (количество выезжающих с 1856 по 1859 г. увеличилось в 4 раза), проведено сокращение армии и т.д. К коронации Александра II в августе 1856 г. была объявлена амнистия политическим заключенным -- оставшимся в живых декабристам, петрашевцам, участникам польского восстания 1831 г. В результате 9 тыс. человек освобождались от административно-полицейского надзора.</w:t>
      </w:r>
      <w:r>
        <w:br/>
        <w:t>19 февраля 1861 г. было отменено крепостное право, что повлекло за собой целый ряд перемен в управлении страной. Прежде всего, это коснулось местного управления. Основные положения земской реформы были выдвинуты комиссией Н.А. Милютина, в ее разработке принимал участие М.Е. Салтыков-Щедрин. 1 января 1864 г. Александром II были утверждены "Положения о губернских и уездных земских учреждениях". Земская реформа положила начало всесословному выборному представительству и при этом обеспечивала большинство дворянству. В уездных земских собраниях дворяне составляли 42 %, в губернских земских управах дворян было 89,5%. Впервые представительство в органах местного самоуправления получило крестьянство -- 38 %.</w:t>
      </w:r>
    </w:p>
    <w:p w:rsidR="00432C72" w:rsidRDefault="00432C72" w:rsidP="00432C72">
      <w:r>
        <w:t>2)В результате экономического развития в пореформенный период (особенно промышленного подъема 90-х годов XIX в., завершился к 1880-1890 гг.) окончательно сложилась система российского капитализма. Это выражалось в росте предпринимательства и капиталов, совершенствовании производства, его технологическом перевооружении, увеличении количества наемной рабочей силы во всех сферах народного хозяйства. Одновременно с другими капиталистическими странами в России происходила вторая техническая революция (ускорение производства средств производства, широкое использование электричества и других достижений современной науки), совпавшая с индустриализацией. Из отсталой аграрной страны Россия к началу XX в. стала аграрно-индустриальной державой (82 % занято в сельском хозяйстве). По объему промышленной продукции она вошла в пятерку крупнейших государств (Англия, Франция, США и Германия) и все глубже втягивалась в мировую систему хозяйства.</w:t>
      </w:r>
      <w:r>
        <w:br/>
        <w:t>В современной науке выделяют три эшелона модернизации:</w:t>
      </w:r>
      <w:r>
        <w:br/>
        <w:t>1. Страны с высоким уровнем развития капитализма (Англия, Франция, США)</w:t>
      </w:r>
      <w:r>
        <w:br/>
        <w:t>2. Страны со средним (Германия, Япония) и слабо-средним (Россия, Австро-Венгрия) уровнем развития капитализма</w:t>
      </w:r>
      <w:r>
        <w:br/>
        <w:t>3. Страны слабого развития капитализма (страны Латинской Америки, Африки, Азии)</w:t>
      </w:r>
      <w:r>
        <w:br/>
        <w:t>На рубеже XIX—XX вв. капитализм вступил в новую, монополистическую стадию. Образовывались мощные производственные и финансовые объединения (промышленные монополии и финансовые союзы). Постепенно происходило сращивание промышленного и финансового капитала, складывались промышленно-финансовые группы. Они заняли господствующее положение в экономике - регулировали объем производства и продаж, диктовали цены, делили мир на сферы влияния. Их интересам все более подчинялась внутренняя и внешняя политика капиталистических государств. Система монополистического капитализма, изменяясь и приспосабливаясь к новым историческим реалиям, сохранялась на протяжении всего XX в.</w:t>
      </w:r>
      <w:r>
        <w:br/>
        <w:t>Особый характер капитализма рубежа веков отмечали многие ученые и политики, в частности английский экономист Джон Гобсон. По его версии (а также по В.И. Ленину) характерными признаками империализма являются:</w:t>
      </w:r>
      <w:r>
        <w:br/>
        <w:t>1. создание в промышленности крупных объединений, предприятий – монополий (провести аналогию с современными ТНК – транснациональными корпорациями), диктующих свои правила игры на рынке;</w:t>
      </w:r>
      <w:r>
        <w:br/>
        <w:t>2. образование в результате слияния банковского капитала с промышленным нового, более маневренного и активного, увязывающего в единую систему банки, предприятия, связь, сферу услуг, типа капитала — финансового;</w:t>
      </w:r>
      <w:r>
        <w:br/>
        <w:t>3. вывоз капитала в другие страны начинает доминировать над товарным экспортом, что позволяет получать сверхприбыль за счет эксплуатации дешевой рабочей силы, дешевого сырья и низких цен на землю;</w:t>
      </w:r>
      <w:r>
        <w:br/>
        <w:t>4. экономический раздел мира между союзами монополий;</w:t>
      </w:r>
      <w:r>
        <w:br/>
        <w:t>5. политический, территориальный раздел мира между ведущими странами, колониальные войны.</w:t>
      </w:r>
      <w:r>
        <w:br/>
        <w:t>Монополии: крупные хозяйственные объединения, сосредоточившие в своих руках большую часть производства и сбыта товаров. Основные формы монополий:</w:t>
      </w:r>
    </w:p>
    <w:p w:rsidR="00432C72" w:rsidRDefault="00432C72" w:rsidP="00432C72">
      <w:r>
        <w:t>Картель: участники сохраняют производственную самостоятельность, при этом совместно решают вопросы объема производства, сбыта продукции, прибыль распределяется согласно доле участия;</w:t>
      </w:r>
      <w:r>
        <w:br/>
        <w:t>Синдикат: сохраняется производственная и юридическая самостоятельность предприятий, определяются объем производимой продукции, цены, условия продажи; централизован сбыт;</w:t>
      </w:r>
      <w:r>
        <w:br/>
        <w:t>Трест: участники теряют производственную, а часто и юридическую состоятельность; чаще всею возникают в отраслях, производящих однородную продукцию;</w:t>
      </w:r>
      <w:r>
        <w:br/>
        <w:t>Концерн: многоотраслевое объединение с сохранением самостоятельности в управлении, но с полной финансовой зависимостью</w:t>
      </w:r>
      <w:r>
        <w:br/>
        <w:t xml:space="preserve">Процесс формирования монополистического капитализма был характерен и для России. Он затронул ее экономическую, социальную и политическую жизнь. Наряду с проявлением общих закономерностей в России имелись свои особенности монополистического капитализма. Это было обусловлено рядом факторов. </w:t>
      </w:r>
      <w:r>
        <w:br/>
        <w:t xml:space="preserve">Во-первых, исторических - она перешла к капитализму позднее многих стран Европы. </w:t>
      </w:r>
      <w:r>
        <w:br/>
        <w:t>Во-вторых, экономико-географических - необъятная территория с различными природными условиями и ее неравномерным освоением.</w:t>
      </w:r>
      <w:r>
        <w:br/>
        <w:t>В-третьих, социально-политических - сохранение самодержавия, помещичьего землевладения, сословного неравноправия, политического бесправия широких народных масс, национального угнетения.</w:t>
      </w:r>
      <w:r>
        <w:br/>
        <w:t>В-четвертых, национальных - различный уровень экономического и социокультурного состояния многочисленных народов империи также предопределял своеобразие российского монополистического капитализма.</w:t>
      </w:r>
      <w:r>
        <w:br/>
        <w:t>В процессе монополизации в России можно выделить четыре этапа:</w:t>
      </w:r>
      <w:r>
        <w:br/>
        <w:t>1880-1890-е гг. - возникновение первых картелей на основе временных соглашений о совместных ценах и разделе рынков сбыта, усиление банков;</w:t>
      </w:r>
      <w:r>
        <w:br/>
        <w:t xml:space="preserve">1900-1908 гг. - создание крупных синдикатов, банковских монополий, концентрация банков; 3. 1909-1913 гг. - создание синдикатов «по вертикали», объединявших предприятия по закупке сырья, по его производству и сбыту; возникновение трестов и концернов; сращивание промышленного «банковского капиталов, создание финансового капитала; </w:t>
      </w:r>
      <w:r>
        <w:br/>
        <w:t>1913-1917 гг. - возникновение государственно-монополистического капитализма; сращивание финансового капитала, монополий с государственным аппаратом.</w:t>
      </w:r>
      <w:r>
        <w:br/>
        <w:t>Россию принято относить ко второму эшелону модернизации. Существуют разные точки зрения исследователей на вопрос об уровне развития капитализма в Росси: средний или слабо-средний. Кроме того, наряду с мнением о «догоняющем» характере российской модернизации (формационный подход) существует мнение и об особом пути развития России, о ненужности и бесперспективности «гонки за лидером» (цивилизационный подход).</w:t>
      </w:r>
    </w:p>
    <w:p w:rsidR="00432C72" w:rsidRDefault="00432C72" w:rsidP="00432C72">
      <w:r>
        <w:t>Особенности</w:t>
      </w:r>
      <w:r>
        <w:br/>
        <w:t>1. В России железнодорожное строительство развернулось до промышленного переворота, явившись мощным стимулом, с одной стороны, индустриального развития страны, с другой - капиталистической эволюции всего народного хозяйства.</w:t>
      </w:r>
      <w:r>
        <w:br/>
        <w:t>2. Система российского фабричного производства во многих отраслях промышленности складывалась без прохождения предшествующих стадий - ремесла и мануфактуры.</w:t>
      </w:r>
      <w:r>
        <w:br/>
        <w:t>3. В другой последовательности в России происходило и оформление кредитной системы. К началу XX в. эта система была представлена прежде всего крупными и крупнейшими акционерными коммерческими банками, а бурный рост средних и мелких кредитных учреждений приходился лишь на время предвоенного промышленного подъема.</w:t>
      </w:r>
      <w:r>
        <w:br/>
        <w:t>4. Наблюдался быстрый рост различных форм экономической организации производства - мелкотоварной частнокапиталистической, акционерной, государственно-капиталистической, монополистической, а затем государственно-монополистической.</w:t>
      </w:r>
      <w:r>
        <w:br/>
        <w:t>5. Для России был характерен не вывоз, а ввоз капитала.</w:t>
      </w:r>
      <w:r>
        <w:br/>
        <w:t>6. Создалась высокая степень концентрации производства и рабочей силы.</w:t>
      </w:r>
      <w:r>
        <w:br/>
        <w:t>7. Важная особенность капиталистической эволюции России состояла в том, что огромную роль в экономической жизни, становлении основных элементов новых отношений играло самодержавное государство. Вмешательство государства в хозяйственную жизнь выражалось:</w:t>
      </w:r>
      <w:r>
        <w:br/>
        <w:t>• в создании казенных заводов (военное производство), которые были исключены из сферы свободной конкуренции;</w:t>
      </w:r>
      <w:r>
        <w:br/>
        <w:t>• в государственном контроле за железнодорожным транспортом и строительством новых дорог (2/3 сети железных дорог принадлежало государству);</w:t>
      </w:r>
      <w:r>
        <w:br/>
        <w:t>• в том, что государству принадлежала значительная часть земельных угодий;</w:t>
      </w:r>
      <w:r>
        <w:br/>
        <w:t>• в существовании значительного государственного сектора в экономике;</w:t>
      </w:r>
      <w:r>
        <w:br/>
        <w:t>• в установлении государством протекционистских тарифов, предоставлении государственных кредитов и заказов;</w:t>
      </w:r>
      <w:r>
        <w:br/>
        <w:t>• в создании государством условий для привлечения иностранных инвестиций (в 1897 г. была проведена денежная реформа (Витте), ликвидировавшая биметаллизм и установившая золотое обеспечение рубля, его конвертируемость).</w:t>
      </w:r>
      <w:r>
        <w:br/>
        <w:t>Государство активно покровительствовало развитию отечественной промышленности, банковского дела, транспорта, связи. В страну стали поступать значительные иностранные инвестиции. Но на развитие российской экономики отрицательно влияли следующие факторы:</w:t>
      </w:r>
      <w:r>
        <w:br/>
        <w:t>• многоукладный характер экономики — наряду с частнокапиталистическим, монополистическим и государственно-монополистическим сохранялись мелкотоварный (кустарная промышленность), полукрепостнический и натурально-патриархальный (община) уклады;</w:t>
      </w:r>
      <w:r>
        <w:br/>
        <w:t>• неравномерность и глубокие диспропорции в развитии отдельных отраслей;</w:t>
      </w:r>
      <w:r>
        <w:br/>
        <w:t>• зависимость от внешних рынков зерна и иностранных инвестиций, в результате чего Россия тяжело пережила кризисы 1898 - 1904 и 1907-1910 гг.;</w:t>
      </w:r>
      <w:r>
        <w:br/>
        <w:t>• сочетание высоких темпов развития экономики с низкой производительностью труда (в 2—3 раза ниже, чем в Европе), отставанием в производстве продукции на пушу населения и технической вооруженности труда;</w:t>
      </w:r>
    </w:p>
    <w:p w:rsidR="00432C72" w:rsidRDefault="00432C72" w:rsidP="00432C72"/>
    <w:p w:rsidR="00432C72" w:rsidRDefault="00432C72" w:rsidP="00432C72">
      <w:r>
        <w:t>• российская буржуазия не имела доступа к власти и не была свободна в принятии решений, она так и не вышла из сословных рамок гильдейского купечества;</w:t>
      </w:r>
      <w:r>
        <w:br/>
        <w:t>• наличие мощного бюрократического капитала, представлявшего собой громадное государственное хозяйство — колоссальный земельный и лесной фонды, шахты и металлургические заводы на Урале, Алтае, в Сибири, военные заводы, железные дороги, государственный банк, предприятия связи, которые принадлежали казне и управлялись не буржуазными, а феодально-бюрократическими методами.</w:t>
      </w:r>
      <w:r>
        <w:br/>
        <w:t>Промышленность</w:t>
      </w:r>
      <w:r>
        <w:br/>
        <w:t xml:space="preserve">Для России была характерна цикличность. </w:t>
      </w:r>
      <w:r>
        <w:br/>
        <w:t>Кризис 1900-1903 гг. – падение цен, сокращение производства, массовая безработица.</w:t>
      </w:r>
      <w:r>
        <w:br/>
        <w:t>1901 – паровозостроительный синдикат «Продпаровоз»</w:t>
      </w:r>
      <w:r>
        <w:br/>
        <w:t xml:space="preserve">1902 – синдикаты «Продамет» и «Трубопродажа» </w:t>
      </w:r>
      <w:r>
        <w:br/>
        <w:t>1904-1908 гг. – спад темпов промышленного производства (депрессия).</w:t>
      </w:r>
      <w:r>
        <w:br/>
        <w:t>С 1909 промышленный подъем, связанный с ростом военных заказов, широким вложением финансовых (в том числе и иностранных) средств. Удельный вес отечественной продукции на мировом рынке вырос почти вдвое.</w:t>
      </w:r>
      <w:r>
        <w:br/>
        <w:t>2-е место в мире – добыча нефти</w:t>
      </w:r>
      <w:r>
        <w:br/>
        <w:t>4-е – машиностроение</w:t>
      </w:r>
      <w:r>
        <w:br/>
        <w:t>5-е – добыча угля, железной руды, выплавка стали</w:t>
      </w:r>
      <w:r>
        <w:br/>
        <w:t>В то же время по производству электроэнергии Россия стояла на 15-м месте в мире, а некоторых отраслей (автомобиле- и самолетостроения) вообще не было. В производстве промышленных товаров на душу населения Россия отставала от ведущих капиталистических стран в 5-10 раз.</w:t>
      </w:r>
      <w:r>
        <w:br/>
        <w:t>Сельское хозяйство</w:t>
      </w:r>
      <w:r>
        <w:br/>
        <w:t>Несмотря на ускоренное развитие промышленности, ведущим по удельному весу в экономике страны оставался аграрный сектор. 82% ее населения было занято в этой отрасли. Она занимала первое место в мире по объему производимой продукции: на ее долю приходилось 50% мирового сбора ржи, 25% мирового экспорта пшеницы. Особенности сельского хозяйства:</w:t>
      </w:r>
      <w:r>
        <w:br/>
        <w:t>• зерновая специализация сельского хозяйства, приведшая к аграрному</w:t>
      </w:r>
      <w:r>
        <w:br/>
        <w:t>• перенаселению и истощению земель;</w:t>
      </w:r>
      <w:r>
        <w:br/>
        <w:t>• зависимость от цен на зерно на внешнем рынке в условиях усилившейся конкуренции со стороны США, Аргентины, Австралии;</w:t>
      </w:r>
      <w:r>
        <w:br/>
        <w:t>• маломощность основной массы крестьянских хозяйств, прирост продукции отмечался только в помещичьих хозяйствах и хозяйствах зажиточных крестьян (не более 15—20% всех крестьян);</w:t>
      </w:r>
      <w:r>
        <w:br/>
        <w:t>• месторасположение России — «зона рискованного земледелия», что при низкой технологии сельского хозяйства приводило к хроническим неурожаям и голоду;</w:t>
      </w:r>
    </w:p>
    <w:p w:rsidR="00432C72" w:rsidRDefault="00432C72" w:rsidP="00432C72">
      <w:r>
        <w:t>• сохранение полукрепостнических и патриархальных пережитков в деревне Аграрный сектор был включен в процесс модернизации лишь частично. Именно проблемы сельского хозяйства стали главным стержнем экономической, социальной и политической жизни страны начала века.</w:t>
      </w:r>
      <w:r>
        <w:br/>
        <w:t>Таким образом, Россия вступила на путь модернизации с отставанием от Западной Европы. Противоречия в развитии российской экономики были связаны именно с недостаточностью втягивания ее отдельных секторов в модернизацию. Серьезным тормозом на пути экономического развития являлись самодержавие и политическое засилье дворянства.</w:t>
      </w:r>
      <w:r>
        <w:br/>
        <w:t>Финансы</w:t>
      </w:r>
      <w:r>
        <w:br/>
        <w:t>В условиях монополистического капитализма финансовая система России определялась государственной и частной формами банковского капитала. Главное место занимал Государственный банк, выполнявший две центральные функции: эмиссионную и кредитную. Он оказывал поддержку банковским монополиям, занимался государственным кредитованием промышленности и торговли. Дворянский земельный и Крестьянский поземельный государственные банки способствовали укреплению капиталистических отношений в сельском хозяйстве. Вместе с тем своей кредитной политикой они поддерживали помещичье землевладение.</w:t>
      </w:r>
      <w:r>
        <w:br/>
        <w:t>Заметную роль играла система акционерных коммерческих банков, принимавших активное участие в развитии кредитной системы.</w:t>
      </w:r>
      <w:r>
        <w:br/>
        <w:t>В России шла концентрация и централизация капитала крупными акционерными банками (Русско-Азиатской, Петербургский международный, Российский для внешней торговли, Азовско-Донской). Они объединяли 47% всех активов. На их основе сложилась финансовая олигархия, тесно связанная с бюрократией и крупным дворянством. Она проникла во все сферы экономики, оказывала сильное влияние на социально-политическую жизнь страны.</w:t>
      </w:r>
      <w:r>
        <w:br/>
        <w:t>В конце XIX — начале XX в. государственная финансовая система находилась в тяжелом положении. Не помогло ни установление винной монополии в 1895 г., ни проведение денежной реформы 1897 г. На государственный бюджет непосильным бременем ложились расходы на содержание бюрократического и полицейского аппарата, огромной армии, ведение агрессивной внешней политики, подавление народных выступлений.</w:t>
      </w:r>
      <w:r>
        <w:br/>
        <w:t>Сильный удар по государственным финансам нанес кризис 1900—1903 гг. Правительственная казна была фактически опустошена попытками спасти убыточные промышленные предприятия и поддержать разваливающуюся банковскую систему. После русско-японской войны 1904—1905 гг. и революции 1905—1907 гг. государственный долг России достиг 4 млрд. рублей. Правительство пыталось сократить дефицит бюджета за счет увеличения прямых и косвенных налогов, сокращения расходов на экономические, военные и культурные преобразования. Крупные правительственные иностранные займы временно поддерживали финансовую систему, однако годовые платежи по ним накануне первой мировой войны достигли огромной цифры в 405 млн. рублей.</w:t>
      </w:r>
      <w:r>
        <w:br/>
        <w:t>Транспорт</w:t>
      </w:r>
      <w:r>
        <w:br/>
        <w:t>В отличие от других отраслей народного хозяйства транспортная система в начале XX в. не претерпела значительных изменений. Железнодорожный транспорт занимал ведущее</w:t>
      </w:r>
    </w:p>
    <w:p w:rsidR="00432C72" w:rsidRDefault="00432C72" w:rsidP="00432C72">
      <w:r>
        <w:t>место во внутренних перевозках грузов и пассажиров. Однако широкое государственное строительство железных дорог было свернуто из-за нехватки средств. Попытки организовать частное железнодорожное строительство не дали положительных результатов. По общей обеспеченности рельсовыми путями Россия значительно отставала от стран Западной Европы и США. Огромную территорию нелегко было охватить разветвленной железнодорожной сетью. Строительство в 80-х годах XIX в. железной дороги в Средней Азии (от Красноводска до Самарканда) и Великой Сибирской магистрали (от Челябинска до Владивостока) в 1891—1905 гг. явилось значительным шагом в решении этой транспортной проблемы.</w:t>
      </w:r>
      <w:r>
        <w:br/>
        <w:t>По-прежнему важную роль играли водные пути сообщения. Речной флот России по своей численности превосходил флотилии других стран и был хорошо оснащен. Собственный морской торговый флот был малочисленным. Основная часть российских грузов перевозилась иностранными кораблями.</w:t>
      </w:r>
      <w:r>
        <w:br/>
        <w:t>Крайне незначительно увеличилась сеть шоссейных дорог. Россия оставалась страной трактов и проселков, на которых преобладали гужевые перевозки. Автомобиль в то время был предметом роскоши для привилегированных сословий.</w:t>
      </w:r>
      <w:r>
        <w:br/>
        <w:t>В целом для экономики России начала XX в. характерно совпадение процессов индустриализации и монополизации. Экономическая политика правительства была нацелена на ускоренное промышленное развитие и имела протекционистский характер. Во многом государство брало на себя инициативу в развитии капиталистических отношений, используя опробованные в других странах методы подъема экономики. В начале XX в. было значительно сокращено отставание России от ведущих капиталистических держав, обеспечена ее экономическая независимость и возможность проведения активной внешней политики. Россия превратилась в среднеразвитую капиталистическую страну. Ее прогресс опирался на мощную динамику экономического развития, что создавало огромный потенциал для дальнейшего поступательного движения. Оно было прервано первой мировой войной.</w:t>
      </w:r>
      <w:r>
        <w:br/>
        <w:t>Реформы С. Ю. Витте</w:t>
      </w:r>
      <w:r>
        <w:br/>
        <w:t>Оказывал значительное влияние на внутреннюю и внешнюю политику русского правительства, активно содействовал развитию российского капитализма и пытался сочетать этот процесс с укреплением монархии. В своей работе Витте широко использовал научные и статистические данные. По его инициативе были осуществлены крупные экономические мероприятия.</w:t>
      </w:r>
      <w:r>
        <w:br/>
        <w:t>При Витте значительно расширилось вмешательство государства в экономику: помимо таможенно-тарифной деятельности в области внешней торговли и юридического обеспечения предпринимательской деятельности, государство поддерживало отдельные группировки предпринимателей (прежде всего связанные с высшими государственными кругами), смягчало конфликты между ними; поддерживало некоторые области промышленности (горно-добывающую и металлургическую промышленность, винокурение, железнодорожное строительство), а также активно развивало казенное хозяйство. Особое внимание Витте уделял кадровой политике: издал циркуляр о привлечении на службу лиц с высшим образованием, добивался права комплектовать личный состав по опыту практической работы. Ведение делами промышленности и торговли было поручено В. И. Ковалевскому.</w:t>
      </w:r>
      <w:r>
        <w:br/>
        <w:t>В целом по инициативе Витте были осуществлены крупные экономические мероприятия:</w:t>
      </w:r>
    </w:p>
    <w:p w:rsidR="00432C72" w:rsidRDefault="00432C72" w:rsidP="00432C72">
      <w:r>
        <w:t>и политические изменения и привела бы к уничтожению наряду с царским режимом и привилегированного, цензового общества. Опасаясь нежелательного социально-политического взрыва, лидеры "Прогрессивного блока" до последнего стремились избежать открытой конфронтации с правительством, лихорадочно искали выход путем компромиссов с монархией. Однако Николай II охранял принципы самодержавия, уповая на божье провидение, на силу репрессивного аппарата (хотя временами царское правительство пыталось и маневрировать, искать пути сближения с буржуазной оппозицией). Успеха эта политика не могла принести. С февраля 1917 г. страна неудержимо шла ко второй буржуазно-демократической революции.</w:t>
      </w:r>
    </w:p>
    <w:p w:rsidR="00432C72" w:rsidRDefault="00432C72" w:rsidP="00432C72">
      <w:r>
        <w:t>усиление роли государства в экономике:</w:t>
      </w:r>
      <w:r>
        <w:br/>
        <w:t>— введение единых тарифов на железных дорогах;</w:t>
      </w:r>
      <w:r>
        <w:br/>
        <w:t>— государственное регулирование внутренней и внешней торговли через I систему налогов;</w:t>
      </w:r>
      <w:r>
        <w:br/>
        <w:t>— сосредоточение большей части железных дорог в руках государства;</w:t>
      </w:r>
      <w:r>
        <w:br/>
        <w:t>— расширение государственного сектора в промышленности;</w:t>
      </w:r>
      <w:r>
        <w:br/>
        <w:t>— активизация деятельности Госбанка;</w:t>
      </w:r>
      <w:r>
        <w:br/>
        <w:t>— введение государственной монополии на торговлю спиртным; 2) укрепление частного предпринимательства:</w:t>
      </w:r>
      <w:r>
        <w:br/>
        <w:t>— гибкое налоговое законодательство;</w:t>
      </w:r>
      <w:r>
        <w:br/>
        <w:t>— борьба с дефицитом бюджета;</w:t>
      </w:r>
      <w:r>
        <w:br/>
        <w:t>— укрепление национальной валюты (денежная реформа 1897 г. отменила биметаллизм и ввела золотой эквивалент рубля);</w:t>
      </w:r>
      <w:r>
        <w:br/>
        <w:t>— умеренный протекционизм в отношении иностранных инвесторов.</w:t>
      </w:r>
      <w:r>
        <w:br/>
        <w:t>Витте предложил ряд мер, направленных на разрушение общины и превращение крестьянина в собственника земли, а также на улучшение положения рабочих. Программа Витте не нашла должной поддержки в ближайшем окружении паря.</w:t>
      </w:r>
      <w:r>
        <w:br/>
        <w:t>Несмотря на далеко не полное осуществление своих планов, Витте сделал многое для превращения России в индустриальную страну. При нем было начато строительство Транссибирской железной дороги, КВЖД, существенно укрепились финансы, уменьшился дефицит бюджета. Власти не хватило прозорливости пойти по пути реформ «сверху» и осуществить политическую модернизацию страны. Следующая попытка изменить облик России была произведена «снизу», в ходе революции 1905—1907 гг.</w:t>
      </w:r>
      <w:r>
        <w:br/>
        <w:t>P.S. Налоги и повинности народов Сибири в начале XX века (Лев Дамешек)</w:t>
      </w:r>
      <w:r>
        <w:br/>
        <w:t>Неравномерность раскладки налогов и податей, высокие их размеры порождали устойчивые и многочисленные недоимки, отмечаемые у всех категорий коренных жителей. У оседлых «инородцев» Енисейской губернии за 5 лет (1895 - 1900) недоимка по государственным земским повинностям составляла в среднем 62%, по частным земским повинностям— 71,4 %. У кочевых «инородцев» эти показатели составляли соответственно 19,5 и 32,8 %. Несоответствие размеров налогов уровню платежеспособности сельского аборигенного населения порождало недоимки и по другим идам податных платежей. Источники отмечают хронические недоимки по уплате подушной и оброчной податей -основного вида податного обложения оседлых аборигенов. В Енисейской губернии недоимки по подушным сборам составляли 15,7, оброчным — 7,5%. Замечаемое по временам некоторое сокращение недоимок по окладным платежам объясняется отнюдь не повышением платежеспособности аборигенов, а беззастенчивым выколачиванием их царскими властями, особенно при взыскании местных податей. При этом широко</w:t>
      </w:r>
    </w:p>
    <w:p w:rsidR="00432C72" w:rsidRDefault="00432C72" w:rsidP="00432C72">
      <w:r>
        <w:t>практиковались конфискация имущества и пpoдажа его с торгов, арест родоначальников и сельских старшин, другие формы административного принуждения, вплоть до посылки воинских команд. Но, несмотря и на эти меры, недоимки постоянно возрастали. В Тобольской губернии, например, после перевода части кочевников в категорию оседлых податная система легла на инородцев еще тяжелее. В 1891 г. недоимки исчислялись в 87566 руб., что составляло 140 % годового оклада, в 1901 г.— уже 98023 руб. В Якутской области в 1892 г. недоимки по земским платежам составляли 187 664 руб. К 1900 г. благодаря «стараниям администрации» размер их сократился до 116 589 руб., однако дальнейшее взыскание недоимок оставалось для местной администрации проблематичным.</w:t>
      </w:r>
      <w:r>
        <w:br/>
        <w:t>В итоге отметим, что в рассматриваемый период подати и повинности коренного населения Сибири по форме и содержанию носили смешанный характер. В совокупном обложении народностей края на долю местных и личных обязанностей приходилось Ее менее 50% денежных платежей. Подати и повинности оседлых аборигенов на практике ничем не отличались от податных обязанностей русского крестьянства. Однако наиболее характерной формой податных обязанностей кочевых и бродячих «инородцев» - абсолютного большинства коренного населения - был ясак.</w:t>
      </w:r>
    </w:p>
    <w:p w:rsidR="00432C72" w:rsidRDefault="00432C72" w:rsidP="00432C72">
      <w:r>
        <w:t xml:space="preserve">3)Война с Германией обусловила процесс милитаризации экономику России. Государственное регулирование экономики приобрело чрезвычайные формы. Этому способствовало то, что правительство стало осуществлять курс, разделяемый большей частью российской буржуазии — на победу в войне и мобилизацию капитала. </w:t>
      </w:r>
      <w:r>
        <w:br/>
        <w:t xml:space="preserve">Происходило сокращение посевных площадей и товарооборота, финансовые трудности были связаны с резким повышением налогов, увеличением эмиссии и государственных займов. Транспортные затруднения правительство пыталось регулировать путем создания межведомственных комиссий. Мобилизация капитала вызывала противоречия между различными группами правящего класса, поэтому государство взяло на себя инициативу по созданию новых организационных форм управления промышленностью и финансами, пытаясь согласовывать различные социальные интересы. </w:t>
      </w:r>
      <w:r>
        <w:br/>
        <w:t xml:space="preserve">На съезде представителей промышленности и торговли в мае 1915 г. впервые была сформулирована идея о создании военно-промышленных комитетов, целями которых были и организация экономики и участие в управлении государственной политикой. </w:t>
      </w:r>
      <w:r>
        <w:br/>
        <w:t xml:space="preserve">В функции военно-промышленных комитетов входит: </w:t>
      </w:r>
      <w:r>
        <w:br/>
        <w:t xml:space="preserve">• посредничество между казной и промышленностью, </w:t>
      </w:r>
      <w:r>
        <w:br/>
        <w:t xml:space="preserve">• распределение военных заказов, </w:t>
      </w:r>
      <w:r>
        <w:br/>
        <w:t xml:space="preserve">• регулирование сырьевого рынка и снабжение предприятий сырьем, </w:t>
      </w:r>
      <w:r>
        <w:br/>
        <w:t xml:space="preserve">• регулирование внешней торговли (закупок), </w:t>
      </w:r>
      <w:r>
        <w:br/>
        <w:t xml:space="preserve">• нормирование цен на сырье, то есть мобилизация торговли, </w:t>
      </w:r>
      <w:r>
        <w:br/>
        <w:t xml:space="preserve">• регулирование рынка труда, </w:t>
      </w:r>
      <w:r>
        <w:br/>
        <w:t xml:space="preserve">• регулирование транспорта. </w:t>
      </w:r>
      <w:r>
        <w:br/>
        <w:t xml:space="preserve">При военно-промышленных комитетах создавались рабочие группы, примирительные камеры и биржи труда. Эти органы брали на себя задачи улаживания конфликтов между рабочими и предпринимателями. </w:t>
      </w:r>
      <w:r>
        <w:br/>
        <w:t xml:space="preserve">Для координации работы отдельных ведомств с лета 1916 г. начинают создаваться особые совещания по обороне. Состав органов определялся Государственной думой и утверждался императором. </w:t>
      </w:r>
      <w:r>
        <w:br/>
        <w:t xml:space="preserve">В задачи новых органов входило: требовать от частных предприятий принятия военных заказов (преимущественно перед другими) и отчетов по их выполнению; отстранять директоров и управляющих государственных и частных предприятий, ревизовать торговые и промышленные предприятия всех видов и секторов. </w:t>
      </w:r>
      <w:r>
        <w:br/>
        <w:t>Особые совещания по топливу со временем выделились из системы совещаний по обороне, взяв на себя функции распределения топлива между потребителями, установления секвестра (ареста без конфискации) на предприятия, реквизиции топлива (принудительный выкуп по фиксированным ценам).</w:t>
      </w:r>
    </w:p>
    <w:p w:rsidR="00432C72" w:rsidRDefault="00432C72" w:rsidP="00432C72">
      <w:r>
        <w:t xml:space="preserve">Особые совещания по продовольствию проводили проверку наличия продуктов и в случае необходимости — их реквизицию. </w:t>
      </w:r>
      <w:r>
        <w:br/>
        <w:t xml:space="preserve">Особые совещания по перевозкам устанавливали порядок принудительного пользования транспортом и помещениями в государственных и общественных целях. </w:t>
      </w:r>
      <w:r>
        <w:br/>
        <w:t xml:space="preserve">Отдельные одноотраслевые предприятия могли объединяться в заводские совещания. </w:t>
      </w:r>
      <w:r>
        <w:br/>
        <w:t>Осенью 1916 г. параллельно с государственно-промышленными органами, стали создавать общественные организации, объединившиеся в Союз земств и городов (Земгор). Своей задачей они ставили: оказание помощи раненым (организация госпиталей, поставка медикаментов, подготовка медперсонала), распределение заказов мелким предприятиям и посредничество между ними и казной. Юридической основой деятельности Союза стали договоры, заключаемые разными земствами между собой.</w:t>
      </w:r>
    </w:p>
    <w:p w:rsidR="00432C72" w:rsidRDefault="00432C72" w:rsidP="00432C72">
      <w:r>
        <w:t xml:space="preserve">Россия в годы Первой мировой войны </w:t>
      </w:r>
      <w:r>
        <w:br/>
        <w:t>Причины Первой мировой войны. Первая мировая возникла в результате обострения противоречий между ведущими державами мира, что, в свою очередь, явилось следствием неравномерности их экономического и политического развития в конце ХIХ – начале ХХ вв., приведшего к изменению соотношений экономических, политических и военных сил на международной арене. Характерным для этого периода было то, что более высокими темпами развивались "молодые" капиталистические государства – Соединенные Штаты Америки, Германия и Япония, в короткий срок догнавшие и перегнавшие в технико-экономическом отношении такие "ста¬рые" колониальные страны, как Англия и Франция. Особенно показательным было развитие Германии, которая к 1900 г. обошла эти страны по уровню промышленного производства (выдвинув¬шись на второе место следом за США), но значительно уступала в размерах колониальных владений. В силу этого интересы Германии и Англии сталкивались наиболее часто. Германия открыто стремилась к захвату английских рынков на Ближнем Востоке и в Африке.</w:t>
      </w:r>
      <w:r>
        <w:br/>
        <w:t>Колониальная экспансия Германии встречала сопротивление Франции, которая также обладала огромными колониями. Весьма острые противоречия между этими странами существовали из-за Эльзаса и Лотарингии, захваченных Германией еще в 1871 г.</w:t>
      </w:r>
      <w:r>
        <w:br/>
        <w:t>Русско-германские противоречия наиболее отчетливо проявились в “таможенной войне”: Германия, стремясь превратить Россию в поставщика сырья и рынок сбыта для изделий своей промышленности, в то же время ограничивала ввоз русских сельскохозяйственных продуктов; в ответ были повышены пошлины на германские товары, что привело к резкому обострению русско-германских экономических отношений. Своим проникновением на Ближний Восток Германия также создавала угрозу интересам России в бассейне Черного моря. Австро-Венгрия, выступавшая в союзе с Германией, стала серьезным конкурентом России в борьбе за влияние на Балканах. Отношения балканских стран с великими державами привели к фактическому разделу Юго-Восточной Европы на зоны влияния. Причем Россия утратила ряд политических приоритетов в этом регионе, полученных ею после русско-турецкой войны 1877-1978 гг. (например, в Болгарии, которая принимала участие в Первой мировой войне на стороне Германии).</w:t>
      </w:r>
      <w:r>
        <w:br/>
        <w:t>Обострение внешнеполитических противоречий привело к разделу мира на два враждебных лагеря и к складыванию двух империалистических группировок: Тройственного союза (Германия, Австро-Венгрия, Италия) и Тройственного согласия, или Антанты (Великобритания, Франция, Россия). США в канун войны не примкнули ни к одному из сложившихся в Европе блоков.</w:t>
      </w:r>
      <w:r>
        <w:br/>
        <w:t>Цели России в войне. Характер Первой мировой войны. Страны, участвовавшие в войне, ставили перед собой захватнические цели (хотя правящие круги государств, вступивших в войну, и стремились найти благовидные предлоги для оправдания своих действий). По вопросу о целях России в Первой мировой войне в отечественной историографии имеет место некоторое "разночте¬ние". Главная цель войны не всегда подчеркивается с должной четкостью и определенностью. Иногда на первый план выдвигают стремление России к захвату Константинополя и черноморских проливов, овладение которыми характеризуется как центральный, основной пункт внешнеполитической программы. Однако не балкано-ближневосточный, а европейский театр занимал главенствующее место в русской внешней политике в годы войны. Главной целью России, как и ее союзников, с самого начала было и оставалось сокрушение военно-экономического могущества Германии и устранение опасности установления ею своей гегемонии в Европе и в других районах мира, максимальное ее ослабление, вытеснение из числа великих держав и лишение имперского ранга (такая же участь должна была постичь и Австро-Венгрию). Россия стремилась преградить путь политической и экономической экспансии Германии на Восток. Поражение Германии должно было привести к вытеснению ее с азиатских рынков, в первую очередь из Персии и Китая, в чем были заинтересованы и Россия, и западные страны, Япония.</w:t>
      </w:r>
      <w:r>
        <w:br/>
        <w:t>Весьма важными наряду с овладением проливами являлись "воссоздание единой Польши" в ее этнографических границах под верховной властью российского императора с предоставлением ей автономии в делах местного самоуправления, а также присоединение к России территорий, населенных "коренной русской народностью", – Галиции и Угорской Руси, что должно было служить не только политическим, но и стратегическим интересам государства.</w:t>
      </w:r>
      <w:r>
        <w:br/>
        <w:t>Помимо реализации программы послевоенного устройства в победоносном исходе войны правящие круги видели важнейшее условие преодоления революционного общеполитического кризиса, укрепления своих позиций внутри страны, сохранения великодержавного престижа России и ее роли в мировых делах.</w:t>
      </w:r>
      <w:r>
        <w:br/>
        <w:t>Таким образом, война велась ради перераспределения колоний и сфер влияния, велась, чтобы низвести вражеские государства до положения "второразрядных", исключив их из числа основных соперников и конкурентов стран-победительниц, а также чтобы решить свои внутренние проблемы. По своему характеру война 1914-1918 гг., следовательно, была империалистической, захватнической, несправедливой с обеих сторон (только для Сербии и Черногории эта война с самого начала стала оборонительной, национально-освободительной). В связи с тем, что война за передел мира затрагивала интересы всех империалистических стран, в нее постепенно оказалось втянутым большинство государств мира (тридцать восемь государств). Война стала мировой как по своим целям, так и по масштабам.</w:t>
      </w:r>
      <w:r>
        <w:br/>
        <w:t>Начало войны. Общий ход военных действий. Непосредственным поводом к началу военных действий послужило убийство 28 июня 1914 г. в Сараево наследника австро-венгерского престола эрцгерцога Франца Фердинанда членом националистической организации "Млада Босна" Гаврилой Принципом. Правительство Австро-Венгрии с одобрения Германии предъявило Сербии ультиматум, требуя свободы вмешательства во внутренние дела Сербии. Несмотря на принятие Сербией почти всех условий, Австро-Венгрия 28 июля объявила ей войну. В ответ на агрессивные действия Австро-Венгрии Россия начала 29 июля частичную, а 31 июля всеобщую мобилизацию. Это обстоятельство было использовано Германией как повод для объявления 1 августа войны России и 3 августа – Франции. Без объявления войны германские войска начали вторжение в Бельгию, поправ ее нейтралитет, гарантированный несколькими государствами. Это явилось удобным предлогом для вступления в войну Англии, объявившей в ночь с 4 на 5 августа от себя и от имени своих доминионов (Австралия, Канада, Новая Зеландия) войну Германии. 6 августа Австро-Венгрия объявила войну России, а через несколько дней оказалась в состоянии войны со всеми государствами, с которыми уже воевала Германия. В конце августа на стороне Антанты выступила Япония, которая решила воспользоваться тем, что Германия будет скована на Западе, и захватить ее колонии на Дальнем Востоке. 30 октября 1914 г. на стороне Германии в войну вступила Турция. В октябре 1915 г. к австро-германскому блоку примкнула Болгария. Образовался Четвертной союз Германии, Австро-Венгрии, Турции и Болгарии (бла¬годаря их</w:t>
      </w:r>
    </w:p>
    <w:p w:rsidR="00432C72" w:rsidRDefault="00432C72" w:rsidP="00432C72">
      <w:r>
        <w:t>совместным усилиям была разгромлена маленькая Сербия, хотя ее армия и правительство, покинув страну, продолжали борьбу).</w:t>
      </w:r>
      <w:r>
        <w:br/>
        <w:t>Из государств, входивших в противостоявшие друг другу группировки, одна только Италия не вступила в войну в 1914 г., заявив о своем нейтралитете. Она начала военные действия в мае 1915 г. на стороне Антанты (разорвав союзнические отношения с Германией и Австро-Венгрией в обмен на обещание стран Антанты передать Италии часть австрийских, турецких владений и Албанию). В апреле 1917 г. на стороне Антанты в войну вступили также США.</w:t>
      </w:r>
      <w:r>
        <w:br/>
        <w:t>Начавшиеся в августе 1914 г. военные действия развернулись на нескольких театрах и продолжались до ноября 1918 г.</w:t>
      </w:r>
      <w:r>
        <w:br/>
        <w:t>Россия приняла активное участие в войне раньше, чем это ожидалось ее противниками. Идя навстречу пожеланиям союзников (потерпевших поражение в Приграничном сражении), российское командование решило еще до окончательного развертывания своих армий перейти к активным действиям и начало наступление Северо-Западного фронта в Восточной Пруссии. Почти одновременно началось наступление Юго-Западного фронта в Галиции и Польше против австро-венгерских войск.</w:t>
      </w:r>
      <w:r>
        <w:br/>
        <w:t>Несмотря на то, что в Восточной Пруссии русские войска из-за плохого руководства со стороны Ставки не смогли развить первоначальный успех и потерпели тяжелое поражение (армия генерала А.В. Самсонова была разгромлена, а армия генерала П.К. Реннен¬кампфа вытеснена из Восточной Пруссии), Россия отвлекла силы Германии и способствовала поражению германских войск в битве на реке Марна (сентябрь 1914 г.) на Западном фронте.</w:t>
      </w:r>
      <w:r>
        <w:br/>
        <w:t>В сентябре 1914 г. русские войска прорвали оборону австрийских армий и заняли Галицию с городами Львов, Перемышль, Черновцы. Успешно завершились и операции против Турции, войска которой потерпели тяжелое поражение в Закавказье (в районе Сарыкамыша) и были отброшены в пределы Турции (в дальнейшем на протяжении всей Первой мировой войны Турции так и не удалось добиться сколько-нибудь значительного успеха ни в Закавказье, ни на черноморском театре военных действий).</w:t>
      </w:r>
      <w:r>
        <w:br/>
        <w:t>К концу 1914 г. стало очевидно, что война принимает затяжной характер. Но к ведению такой войны не было подготовлено ни одно государство. Мобилизационные запасы, при помощи которых воюющие стороны намеревались вести войну, оказались весьма ограниченными. Промышленность не успевала в необходимых количествах производить оружие и боеприпасы. Перед каждой из воюющих сторон возникла сложная задача перевода своей экономики на военные рельсы. Оказалось недостаточной также и численность кадровых армий. В результате потерь части и соединения испытывали недостаток личного состава, а на формирование новых уходило значительное время. В такой обстановке, при отсутствии единства и согласованности действий внутри каждой коалиции, проходила разработка планов ведения войны на 1915 г.</w:t>
      </w:r>
      <w:r>
        <w:br/>
        <w:t>Оказавшись перед фактом провала своих первоначальных планов (осуществление "молниеносной войны"), германский Генштаб решил в 1915 г. на Западном (французском) фронте перейти к обороне, а все силы сосредоточить на Восточном фронте, разгромить русскую армию и вывести Россию из войны.</w:t>
      </w:r>
      <w:r>
        <w:br/>
        <w:t>В мае 1915 г. австро-германские силы начали прорыв в районе Горлицы (Галиция), а в июле – в Польше. Союзники не предприняли в течение лета 1915 г. ни одной крупной</w:t>
      </w:r>
    </w:p>
    <w:p w:rsidR="00432C72" w:rsidRDefault="00432C72" w:rsidP="00432C72">
      <w:r>
        <w:t>операции, предоставив таким образом Германии возможность перебросить на русский фронт не только все свои резервы, но также часть сил с Западного фронта (Великобритания и Франция стремились за счет России обеспечить благоприятные условия для усиления своих вооруженных сил и перестройки экономики на нужды войны). Русские войска, испытывая недостаток в орудиях, боеприпасах, снаряжении и медикаментах, упорно сопротивлялись, но вынуждены были оставить Галицию, Буковину, Польшу и Литву. К осени 1915 г. фронт стабилизировался на линии Рига – Пинск – Дубно, и противники перешли к позиционной войне.</w:t>
      </w:r>
      <w:r>
        <w:br/>
        <w:t>Причиной отступления русской армии в 1915 г. была военно-техническая слабость России (Россия отставала от других европейских государств в производстве всех технических средств борьбы, прежде всего тяжелой артиллерии и авиации; особенно тяжелое положение сложилось с обеспечением боеприпасами – все это влекло большие потери в живой силе). Не приспособленной к военному положению оказалась транспортная система России: одноколейные железные дороги не могли обеспечить всех перевозок, их пропускная способность была крайне низкой, что привело к перебоям в снабжении армии, снижало маневренность войск. Кроме того, в 1913 г. из-за преступной политики монополий (в угольной и нефтяной отраслях монополии сдерживали производство, чтобы создать дефицит на рынке и поднять цены) железная дорога израсходовала значительную часть мобилизационного запаса, за что пришлось расплачиваться дорогой ценой во время войны. Россия оказалась не готова к войне в 1914 г.: военная программа – одно из важнейших мероприятий, осуществлявшихся в ходе подготовки к войне, – не была выполнена (выполнение так называемой "Боль¬шой программы по усилению армии", рассчитанной к тому же на подготовку к кратковременной войне, намечалось на 1914-1918 гг.).</w:t>
      </w:r>
      <w:r>
        <w:br/>
        <w:t>Успехи на Восточном фронте в 1915 г. не дали Германии главного – не вывели Россию из войны, и война на два фронта продолжалась.</w:t>
      </w:r>
      <w:r>
        <w:br/>
        <w:t>В начале 1916 г. Германия перенесла главный удар на Западный фронт, надеясь прорвать французские укрепления в районе крепости Верден. Яростные артиллерийские обстрелы и атаки немецкой пехоты продолжались с конца февраля до декабря, но прорвать французскую оборону не удалось.</w:t>
      </w:r>
      <w:r>
        <w:br/>
        <w:t>На Восточном фронте в июне 1916 г. началось общее наступление русских войск. Наиболее успешными оказались действия армий Юго-Западного фронта. Под командованием генерала А.А. Брусилова русские войска прорвали австро-венгерский фронт восточнее Луцка, заняв Буковину, большую часть Галиции, достигли Карпат. Прорыв на Восточном фронте облегчил положение союзников под Верденом и позволил им начать наступление на реке Сомма. Кроме того, он избавил Италию от угрозы поражения и подтолкнул Румынию к вступлению в войну на стороне Антанты в августе 1916 г.</w:t>
      </w:r>
      <w:r>
        <w:br/>
        <w:t>Однако Россия не смогла продолжить успешно начатого наступления из-за нехватки боеприпасов и резервов. К тому же поражение Румынии и оккупация ее территории германскими войсками (в декабре 1916 г.) намного увеличили протяженность Восточного фронта. В началом зимы на Западном и Восточном фронтах стороны перешли к позиционной войне.</w:t>
      </w:r>
      <w:r>
        <w:br/>
        <w:t>Продолжавшаяся война вызвала крайнее напряжение сил воюющих сторон, способствовала обострению внутриполитических и социальных противоречий. Тяжелым оказалось к началу 1917 г. положение стран Четвертного союза. Германская армия не</w:t>
      </w:r>
    </w:p>
    <w:p w:rsidR="00432C72" w:rsidRDefault="00432C72" w:rsidP="00432C72">
      <w:r>
        <w:t>могла предпринять широких активных действий ни на западе, ни на востоке, экономика не обеспечивала резко возросшие потребности войны. В еще более тяжелом положении находились Австро-Венгрия, Турция и Болгария, армии которых также были не способны к наступательным действиям.</w:t>
      </w:r>
      <w:r>
        <w:br/>
        <w:t>Общая стратегическая обстановка к началу 1917 г. была более благоприятной для Антанты. Перевес стран Антанты над странами Четвертного союза заметно усилился в связи с вступлением в войну США в апреле 1917 г. Однако и страны Антанты испытывали трудности, особенно Россия, где массовое недовольство широких слоев населения вылилось в феврале 1917 г. в революцию.</w:t>
      </w:r>
      <w:r>
        <w:br/>
        <w:t>В результате Февральской буржуазно-демократической революции в России была свергнута монархия, власть перешла в руки Временного правительства. Временное правительство подтвердило как военные обязательства России перед союзниками, так и территориальные притязания (Галиция, Угорская Русь, польские земли, турецкая Армения, проливы) и особые интересы на Балканах и Ближнем Востоке. Россия продолжала участвовать в войне.</w:t>
      </w:r>
      <w:r>
        <w:br/>
        <w:t>Июльское наступление, предпринятое Временным правительством на Восточном фронте, оказалось неудачным. Германское командование, обеспокоенное активностью русских войск, организовало контрудар. На юге русские войска оставили Галицию, на севере – Прибалтику, включая Ригу. Провал летнего наступления России имел для нее далеко идущие последствия. Судьба и итоги Первой мировой определялись уже фактически без ее участия. Леворадикальная часть общества воспользовалась военным поражением для подрыва доверия к Временному правительству, для захвата власти в октябре 1917 г.</w:t>
      </w:r>
      <w:r>
        <w:br/>
        <w:t>Борьба за выход из империалистической войны. Брестский мир. Октябрьская революция и приход к власти большевиков оказали решающее влияние на ход событий на русско-германском фронте в 1917 г. В "Декрете о мире", принятом 26 октября 1917 г. II Всероссийским съездом Советов, большевики предложили всем воюющим народам и их правительствам свой вариант выхода из империалистической войны – немедленное заключение справедливого, демократического мира, то есть мира без аннексий и контрибуций. 26 октября советское правительство разослало всем дипломатическим представительствам ноту, предлагавшую немедленно начать переговоры о мире.</w:t>
      </w:r>
      <w:r>
        <w:br/>
        <w:t>На переговоры согласилась только Германия. В результате проходивших в Брест-Литовске переговоров 2 декабря 1917 г. был подписан договор о перемирии сроком до 1 января 1918 г., но вести мирные переговоры на основе "Декрета о мире" германские представители согласились только в том случае, если аналогичную позицию займут страны Антанты.</w:t>
      </w:r>
      <w:r>
        <w:br/>
        <w:t>Иллюзий в отношении готовности правительств стран Антанты и Четвертного союза подписать "демократический мир" большевики не строили, но твердо придерживались позиции, что "гра¬бительский империалистический мир" революционная Россия не подпишет, предлагая народам взять дело мира в свои руки. Такая позиция во многом объяснялась убежденностью большевиков в том, что продолжающаяся Первая мировая война приведет к скорой мировой социалистической революции. В ожидании мировой революции большевики пытались первое время, невзирая на развал армии и экономики, с одной стороны, и силу германской армии, с другой, уклониться от признания факта, что Россия войну с Германией проиграла, и затягивали мирные переговоры с Германией в Брест-Литовске. Однако невозможность продолжения войны была очевидна, поэтому в</w:t>
      </w:r>
    </w:p>
    <w:p w:rsidR="00432C72" w:rsidRDefault="00432C72" w:rsidP="00432C72">
      <w:r>
        <w:t>январе 1918 г. Л.Д. Троцкий предложил формулу: "Войну прекращаем, армию демобилизуем, но мира не подписываем". В.И. Ленин поддерживал эту позицию до того момента, пока германская сторона не предъявила ультиматум: либо подписать мир на германских условиях, либо германские войска открывают военные действия.</w:t>
      </w:r>
      <w:r>
        <w:br/>
        <w:t>Правящие круги Германии ставили задачу навязать России сепаратный мир, за счет свертывания Восточного фронта перебросить войска и укрепить Западный фронт, добиться более благоприятных условий мирного договора со стороны Антанты. 18 февраля 1918 г. (после отклонения советской стороной ультиматума) германские и австро-венгерские войска перешли в наступление по всей линии фронта, остановить которое удалось с большим трудом. Возобновились переговоры, и 3 марта 1918 г. был подписан Брестский мир, положивший конец участию России в войне. Страна получила необходимую ей мирную передышку, но Советская Россия должна была выплатить Германии 3-миллиардную контрибуцию, от нее отторгались Украина, Финляндия, Грузия, Польша, Прибалтика (условия горького и тяжелого Брестского мира были аннулированы после того, как в Германии 9 ноября 1918 г. началась революция).</w:t>
      </w:r>
      <w:r>
        <w:br/>
        <w:t>Экономика России в годы I мировой войны. Война явилась серьезным испытанием для российской экономики. Были нарушены традиционные экономические рыночные связи. Не приспособленной к военному положению оказалась транспортная система страны. Ярко проявились слабость экономических ресурсов и техническое отставание промышленности, что вело к хозяйственной разрухе. С началом войны сократились добыча нефти, угля, производство металла. Закрывались заводы: одни – из-за нехватки сырья, другие – в результате невозможности получить необходимые станки и оборудование за границей. Тяжелые последствия, несмотря на осуществлявшуюся эвакуацию, имела оккупация ряда областей Российской империи, промышленность которых давала до войны 1/5 часть стоимости валовой продукции страны. Производительность труда в промышленности в первый год войны резко упала из-за мобилизации на фронт квалифицированных рабочих. В последующие годы рост ее наблюдался только в военных отраслях, получивших приоритетное развитие.</w:t>
      </w:r>
      <w:r>
        <w:br/>
        <w:t>Правящие круги России взяли курс на форсирование производства продукции военного назначения. Создавалась сеть новых заводов по производству винтовок, орудий, взрывчатых веществ и т.д. Сотни мелких заводов, мастерских привлекли к обеспечению нужд фронта. В Петрограде действовал Комитет военно-научной помощи – объединение выдающихся российских ученых, внедрявших свои изобретения, усовершенствования в военное производство. В результате принятых мер в период с января 1915 г. по январь 1916 г. возросло производство продукции металлообрабатывающей (на 300 %) и химической (на 250 %) промышленности, производство винтовок (в 3 раза), орудий (в 4-8 раз), боеприпасов (в 2,5-5 раз) и других вооружений. И хотя перестройка экономики на военный лад происходила медленно, к 1916 г. положение с обеспечением армии начало выправляться. Войска получили в достаточном количестве снаряды и патроны, снаряжение, обмундирование, обувь (правда, по сравнению с противником все еще низкой оставалась насыщенность пулеметами, тяжелыми орудиями, самолетами). Однако колоссальный рост вооружений и военного имущества осуществлялся за счет отраслей, производивших мирную продукцию; начиная с 1917 г. они находились в глубоком кризисе. Промышленные предприятия, не связанные военными заказами, сокращали выпуск продукции. Закрывались мелкие предприятия. Так, ценой перенапряжения экономики Россия выходила из кризиса в снабжении армии оружием и боеприпасами.</w:t>
      </w:r>
      <w:r>
        <w:br/>
        <w:t>Ведение войны сопровождалось увеличением военных расходов и падением жизненного уровня основной массы населения. Общие расходы на войну к марту 1917 г</w:t>
      </w:r>
    </w:p>
    <w:p w:rsidR="00432C72" w:rsidRDefault="00432C72" w:rsidP="00432C72">
      <w:r>
        <w:t>уже превысили 30 млрд. руб., что привело к увеличению общего количества денег в стране. Покупательная способность рубля упала, цены возросли. В условиях обесценивания денег и дефицита, вызванного сокращением производства гражданской продукции, товарно-денежные отношения постепенно вытеснялись натуральным обменом. Росла спекуляция.</w:t>
      </w:r>
      <w:r>
        <w:br/>
        <w:t>Сильно пострадало в результате войны сельское хозяйство, прежде всего потому, что лишилось рабочих рук (в армию была призвана почти половина мужчин-крестьян). В сельском хозяйстве, как и в промышленности, широкое распространение получил труд женщин и подростков (к 1917 г. его доля в промышленности составила уже 54%), а также военнопленных (около 600 тыс. чел.), но он был малопроизводителен. Резко сократились посевные площади (в том числе и в результате оккупации), поголовье крупного рогатого скота и лошадей, урожайность зерновых. Уменьшился валовой сбор хлеба, но в первую очередь упало производство товарного хлеба. Были сорваны хлебозаготовки. Продовольственный кризис, порожденный войной, грозил голодом. В 1916 г. правительство вынуждено было прибегнуть к такой мере, как продразверстка – изъятие у крестьян излишков хлеба. Но проблему решить не удалось.</w:t>
      </w:r>
      <w:r>
        <w:br/>
        <w:t>Первая мировая война, выявив недостатки экономики России, вместе с тем ускорила развитие капитализма. Усилилась концентрация производства и капитала: наблюдался рост численности акционерных обществ; создавались тресты и концерны, поддерживаемые капиталом. Между монополиями шла жесткая борьба за рынок и военные заказы, за источники сырья, топлива.</w:t>
      </w:r>
      <w:r>
        <w:br/>
        <w:t>Значительно возросла роль банков, усилился финансовый капитал. К 1917 г. крупнейшие российские банки господствовали в железнодорожных обществах, машиностроении, контролировали до 60 % акционерных капиталов в черной и цветной металлургии, нефтяной, лесной и многих иных отраслях промышленности. Новые средства вливались преимущественно в военную промышленность, дававшую огромные прибыли финансовой олигархии.</w:t>
      </w:r>
      <w:r>
        <w:br/>
        <w:t>Для распределения военных заказов и поставок, для мобилизации промышленности на нужды войны были созданы по инициативе российской буржуазии специальные органы. В начале войны были созданы Земский и Городской союзы, позже (в 1915 г.) – Объединенный комитет Всероссийского земского союза и Союза городов (Земгор). Земгор с согласия правительства (которое рассчитывало с его помощью разгрузить крупные военные заводы от производства ряда предметов) осуществлял некоторые государственные, военно-хозяйственные функции: мобилизация в военных целях кустарной промышленности и распределение заказов, организация заготовки сырья и материалов, содействие эвакуации промышленных предприятий, размещение беженцев, военно-санитар¬ное дело и др.</w:t>
      </w:r>
      <w:r>
        <w:br/>
        <w:t>В мае 1915 г. было принято решение о создании Военно-промышленных комитетов (утверждено императором в августе 1915 г.). Военно-промышленные комитеты (ВПК) – общественные организации, созданные во время Первой мировой войны для содействия правительству в мобилизации промышленности под лозунгом “Все для фронта, все для победы”. Территориальные и функциональные подразделения возглавлял Центральный военно-промышленный комитет (ЦВПК). ВПК сыграли определенную роль в привлечении к выполнению заказов мелких и средних предприятий, приспособлении промышленного производства к нуждам войны. Земгор и ЦВПК своей деятельностью способствовали усилению влияния торгово-промышленной буржуазии и либеральных помещиков, стали одной из опор “Прогрессивного блока” (объеди¬нявшего в Думе широкую оппозицию самодержавию).</w:t>
      </w:r>
      <w:r>
        <w:br/>
        <w:t>Наряду с ростом активности и организованности буржуазии в годы войны заметно усилилась роль государства в экономике страны. Расширилась государственная собственность за счет строительства железных дорог и военных заводов; многие заводы были взяты под специальный надзор. Кроме того, были созданы органы прямого государственного регулирования. Так, в 1915 г. образовались правительственные Особые совещания по обороне, топливу, продовольствию, перевозкам, артиллерийскому снаряжению. С работой Особых совещаний была тесно связана деятельность ВПК и Земгора. Представители Военно-промышленных комитетов входили (с правом совещательного голоса) в состав Особых совещаний, но не участвовали в Особых совещаниях по продовольствию и перевозкам. Особые совещания ведали распределением заказов, сырья, топлива, оборудования, рабочей силы, продовольствия, устанавливали цены и очередность перевозок. Через эти органы государство координировало и регулировало не только военное производство, но и экономику в целом.</w:t>
      </w:r>
      <w:r>
        <w:br/>
        <w:t>Создание государственных регулирующих органов в важнейших отраслях промышленности происходило по инициативе и при активном участии монополистической буржуазии. Вместе с тем буржуазия, не обладавшая достаточной политической властью, во многих случаях противилась вмешательству государства в промышленное производство. В настороженном отношении российского крупного капитала к активизации государственного вмешательства в экономическую жизнь не было ничего исключительного, присущего лишь для России. Однако для определенных опасений все же имелись большие основания: усиливавшиеся тенденции к расширению вмешательства правительства в сферу государственного регулирования экономики все более и более шли вразрез с другой тенденцией, также порожденной условиями военного времени, – тенденцией к укреплению позиций различных предпринимательских организаций. Царизм, не имея реальных возможностей обеспечить дело государственного регулирования экономики без монополистических союзов и предпринимательских организаций, допускал лишь такие способы и формы контроля, регламентаций и управления, которые не могли всерьез угрожать бюрократическому всевластию и оставляли чиновникам потенциальные возможности вмешательства в дела капиталистических монополий, хотя и предоставляли им известные конкретные функции в деле регулирования той или иной отрасли экономики.</w:t>
      </w:r>
      <w:r>
        <w:br/>
        <w:t>Итак, в России в годы Первой мировой войны, как и в других странах, усилилась тенденция вмешательства государства в экономическую и социальную жизнь, развивались элементы государственно-монополистического капитализма (ГМК). Однако уровень развития ГМК в России не достиг той степени зрелости, когда происходит подчинение государственного аппарата монополиям. Этот процесс сковывался и притормаживался существовавшим в стране политическим строем. Стремление же государства в экстремальных условиях военного времени руководить всей хозяйственной жизнью страны традиционными методами произвольного казенно-бюрократического вмешательства, попечительства и опеки не могло не обусловливать громоздкости, нерациональности и неэффективности стихийно складывавшейся системы ГМК, оказывая тем самым отрицательное воздействие на всю экономическую жизнь.</w:t>
      </w:r>
      <w:r>
        <w:br/>
        <w:t>Складывание государственно-монополистического капитализма не предотвратило хозяйственной разрухи и продовольственного кризиса. Экономические трудности заставили правительство обратиться за помощью к союзникам. Россия остро нуждалась в</w:t>
      </w:r>
    </w:p>
    <w:p w:rsidR="00432C72" w:rsidRDefault="00432C72" w:rsidP="00432C72">
      <w:r>
        <w:t>кредитах, в поставках недостававшего ей вооружения, снаряжения, боеприпасов и различной военной техники, как и некоторых видов стратегического сырья, транспортного и промышленного оборудования. Многочисленные займы и военные заказы увеличили государственный долг России на 1 января 1917 г. до 33,6 млрд. руб. Капиталовложения иностранных держав достигли в 1916 г. 50 % от всего основного капитала русской промышленности. Зависимость России от иностранного капитала в годы войны усилилась, и союзники использовали создавшееся положение в своих интересах. В свою очередь, Англия, Франция и Италия находились в большой зависимости от России как фактора военной силы – от ее многомиллионной армии, без содействия которой западные державы были обречены на поражение как в 1914-1915 гг., так и в 1916 г. Такой фактор, как военная сила России во многом определял ее роль и место в системе Антанты.</w:t>
      </w:r>
      <w:r>
        <w:br/>
        <w:t>Военные успехи русской армии в первый период войны, ее роль в крушении германских планов "молниеносной войны" привели к росту роли России в Антанте и формальному согласию союзников на удовлетворение ее "исторических интересов" в отношении Черноморских проливов (англо-франко-русское соглашение 1915 г.). Последовавшее затем поражение и отступление русской армии из Галиции и Польши привели к тому, что Великобритания и Франция стали отводить русской армии второстепенную задачу – ведение войны на истощение войск противника. Западные союзники без участия России выработали общесоюзническую военно-политическую концепцию и конкретные стратегические планы, в соответствии с которыми решающим признавался западный театр военных действий. Февральская революция, рост антивоенных настроений в стране и развал армии подорвали веру союзников в возможность дальнейшего активного участия России в войне, однако они не пошли на освобождение России от ее союзнических обязательств. С принятием II Всероссийским съездом Советов 26 октября 1917 г. "Декрета о мире" Россия вышла из Антанты, что было подтверждено заключением сепаратного Брестского мира (1918) с центральными державами.</w:t>
      </w:r>
      <w:r>
        <w:br/>
        <w:t>Первая мировая война оказала огромное влияние не только на экономику и международные отношения, но и на развитие внутриполитической ситуации.</w:t>
      </w:r>
      <w:r>
        <w:br/>
        <w:t>Нарастание политического кризиса. В канун Первой мировой войны в России наблюдался подъем революционных сил. В обстановке революционного подъема в стране произошло сплочение "левых" сил, нарастала широкая оппозиция самодержавию и правительственной политике в цензовом обществе. Объявление Германией войны России вызвало в стране общий патриотический подъем, приглушивший недовольство в обществе.</w:t>
      </w:r>
      <w:r>
        <w:br/>
        <w:t>Отношение к войне различных общественно-политических сил было неоднозначным. Последовательными противниками войны выступили большевики. Большевистская фракция Государственной думы 26 июля 1914 г. вместе с депутатами-меньшевиками осудила войну и отказалась голосовать за военные кредиты, в знак протеста покинув зал заседаний. Лидеры большевиков, разоблачая захватническую сущность войны и исходя из интересов мировой социалистической революции, выдвинули лозунг "революционного пораженчества". Сущность его заключалась в идее поражения в войне "своего" правительства. Предполагалось, что этот лозунг поддержат социалисты других ведущих стран. Поражение буржуазных правительств должно привести к их политическому банкротству и открыть благоприятные возможности для победы мировой социалистической революции. Прекращение войны большевики связывали не с доведением ее до победного конца, а с социалистической революцией, которая</w:t>
      </w:r>
    </w:p>
    <w:p w:rsidR="00432C72" w:rsidRDefault="00432C72" w:rsidP="00432C72">
      <w:r>
        <w:t>произойдет вследствие превращения империалистической войны в гражданскую против эксплуататорских классов.</w:t>
      </w:r>
      <w:r>
        <w:br/>
        <w:t>Среди меньшевиков не было идейного единства. Большая часть меньшевиков поддержала идеи национального единства, социального мира, выдвинув лозунг "защиты Отечества", с обоснованием которого выступил Г.В.Плеханов. Центристские позиции занимали меньшевики, осуждавшие империализм и шовинизм, провозглашавшие такие лозунги, как "демократический мир без аннексий и контрибуций", "демократизация" общественного строя России, но вместе с тем доказывавшие несвоевременность революционных действий (П.Б. Аксельрод, Ф.И. Дан, И.Г. Церетели, Н.С. Чхеидзе). Была группа меньшевиков (Ю.О. Мартов и др.), остававшаяся на позициях интернационализма.</w:t>
      </w:r>
      <w:r>
        <w:br/>
        <w:t>В начале Первой мировой войны наметились разногласия по вопросу об отношении к войне среди эсеров. Были "оборонцы" (Н.Д. Авксентьев и др.), исходившие из признания за каждой нацией права на самоопределение и, следовательно, права на защиту от вооруженного нападения и поэтому выступавшие за войну до победного конца, и были "интернационалисты" (М.А. Спиридонова, М.И. Натансон, В.М. Чернов и др.), выступавшие против поддержки империалистических устремлений буржуазии.</w:t>
      </w:r>
      <w:r>
        <w:br/>
        <w:t>Оборонческая позиция подавляющей части социалистов фактически служила поддержкой правительственному курсу. Но наиболее последовательными сторонниками ведения войны и преследовавшихся в войне целей являлись буржуазные и консервативно-монархические партии, заявившие о своей поддержке правительства и призвавшие народ сплотиться вокруг "своего державного вождя" для достижения военной победы.</w:t>
      </w:r>
      <w:r>
        <w:br/>
        <w:t>Манифестации с заверениями в преданности царю и Отечеству продолжались, однако, недолго. Суровые испытания небывалой дотоле кровопролитной войны, развал экономики, лишения, военные поражения способствовали тому, что приторможенное войной революционное движение вновь стало нарастать, усилились антивоенные настроения. Уже в августе 1914 г. в стране начались забастовки. В 1915 г., по официальным данным, бастовало 500 тыс. рабочих, в 1916 г. стачки приобрели еще больший размах, охватив 1 млн. человек. Война резко обострила социальные противоречия в деревне – как между всем крестьянством и помещиками, так и между беднейшим крестьянством и зажиточными слоями. Усилилось национально-освободительное движение. Массовое недовольство переросло в протест против войны, охвативший армию, где дело дошло до братания русских солдат с солдатами противника. Росту стачечного и антивоенного движения в стране, организованности и политизации выступлений в тылу и на фронте способствовала деятельность большевиков и других революционных партий.</w:t>
      </w:r>
      <w:r>
        <w:br/>
        <w:t>По мере военных неудач нарастала и оппозиционность слоев населения, политических партий, не разделявших революционных настроений. Так, поражения русских войск весной и осенью 1915 г. вызвали резкую критику правительственной политики со стороны Государственной думы. Думские фракции (кадеты, прогрессисты, октябристы и др.) выступили с требованием создания кабинета, пользующегося "доверием страны" (то есть Государственной думы). Вокруг этого лозунга объединились большинство фракций Государственной думы и часть групп Государственного совета. Переговоры между ними привели к подписанию в августе 1915 г. соглашения о создании "Прогрессивного блока" (вне блока остались правые и националисты; трудовики и меньшевики не входили в блок, но фактически поддерживали его). Оппозиционный блок настаивал на проведении хотя бы минимума социально-политических реформ, доказывая, что победа в войне</w:t>
      </w:r>
    </w:p>
    <w:p w:rsidR="00432C72" w:rsidRDefault="00432C72" w:rsidP="00432C72">
      <w:r>
        <w:t>невозможна при сохранении старых методов управления. Однако притязания либералов наталкивались на сопротивление царского правительства любым переменам.</w:t>
      </w:r>
      <w:r>
        <w:br/>
        <w:t>Царский режим упускал момент, когда еще можно было переломить ситуацию. Все предложения от либеральных кругов о расширении полномочий Думы, о привлечении в правительство деятелей, пользующихся общественной поддержкой, о более широкой опоре на земства, города, кооперацию упорно отклонялись императором Николаем II и его окружением. Частая смена министров с привлечением послушных царю, но бездарных деятелей (И.Л. Горе¬мыкин, Б.В. Штюрмер, А.Д. Протопопов), прозванная "министер¬ской чехардой" и лишь раздражавшая общественность, продолжалась. Механизм, обеспечивавший жизнеспособность монархии перестал действовать.</w:t>
      </w:r>
      <w:r>
        <w:br/>
        <w:t>Таким образом, с середины 1915 г. в стране начался и развивался политический кризис. К лету-осени 1916 г. царский режим столкнулся внутри и вне Государственной думы с чрезвычайно широкой и разнообразной оппозицией в лице различных политических сил, партий, организаций цензового привилегированного общества. Даже в организации Объединенное дворянство – этой цитадели самодержавия – в 1916 г. произошел раскол из-за продолжающейся поддержки их лидерами существующего правительства и их оппозиции "Прогрессивному блоку". Более того, одновременно в царской семье, в Думе, в Ставке Верховного Главнокомандования велись закулисные маневры по замене Николая II через дворцовый переворот. Убийство Григория Распутина 17 декабря 1916 г. – этот нашумевший акт отчаяния монархистов во имя спасения царизма – свидетельствовало, что в высших государственных сферах росло понимание глубокого политического и нравственного кризиса самодержавия.</w:t>
      </w:r>
      <w:r>
        <w:br/>
        <w:t>Однако действия оппозиции были нерешительными, а сама оппозиция разрозненной. Так, внутри "Прогрессивного блока" имелись разногласия: подавляющее большинство блока поддерживало требование создания "правительства доверия", а прогрессисты и левые кадеты требовали создания "ответственного министерства", то есть правительства, подотчетного большинству Государственной думы, представленному в это время "Прогрессивным блоком". Этот вопрос заключал в себе проблему власти как таковой и особенно способов завоевания этой власти. Обе стороны вполне осознавали, что требование "ответственного министерства" могло быть осуществлено только с помощью угрозы, если не реального осуществления, революционной конфронтации с царским режимом. Но для того, чтобы "сделать революцию" в февральские дни 1917 г., понадобились решительные действия со стороны рабочих столицы, демонстрации которых прорвались в центр города, и та поддержка, которую они получили от солдат Петроградского гарнизона.</w:t>
      </w:r>
      <w:r>
        <w:br/>
        <w:t>Бездействие и чувство бессилия, которые вплоть до февраля 1917 г. были распространены среди лидеров думской оппозиции, тем более любопытны, поскольку с формированием добровольных организаций цензового общества во время войны – от Земского и Городского союзов до Военно-промышленных комитетов и их рабочих групп – возникла целая сеть учреждений, имевших, казалось, достаточный авторитет, чтобы взять в руки бразды правления, как только падет старая власть.</w:t>
      </w:r>
      <w:r>
        <w:br/>
        <w:t xml:space="preserve">В значительной степени это объяснялось тем, что буржуазная оппозиция боялась слишком активными действиями подтолкнуть страну к революции. В тот период многие умеренные и либеральные представители цензового общества, включая лидеров кадетов, оправдывали свое нежелание взять курс на революцию тем, что любые революционные авантюры в разгар войны могли привести к поражению России. Определенную роль сыграло опасение, что революция повлекла бы за собой радикальные как социальные, так </w:t>
      </w:r>
    </w:p>
    <w:p w:rsidR="00432C72" w:rsidRDefault="00432C72" w:rsidP="00432C72">
      <w:r>
        <w:t>и политические изменения и привела бы к уничтожению наряду с царским режимом и привилегированного, цензового общества. Опасаясь нежелательного социально-политического взрыва, лидеры "Прогрессивного блока" до последнего стремились избежать открытой конфронтации с правительством, лихорадочно искали выход путем компромиссов с монархией. Однако Николай II охранял принципы самодержавия, уповая на божье провидение, на силу репрессивного аппарата (хотя временами царское правительство пыталось и маневрировать, искать пути сближения с буржуазной оппозицией). Успеха эта политика не могла принести. С февраля 1917 г. страна неудержимо шла ко второй буржуазно-демократи¬ческой революции.</w:t>
      </w:r>
    </w:p>
    <w:p w:rsidR="00432C72" w:rsidRDefault="00432C72" w:rsidP="00432C72">
      <w:bookmarkStart w:id="0" w:name="_GoBack"/>
      <w:bookmarkEnd w:id="0"/>
    </w:p>
    <w:sectPr w:rsidR="00432C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4833F3"/>
    <w:multiLevelType w:val="hybridMultilevel"/>
    <w:tmpl w:val="1100B1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C72"/>
    <w:rsid w:val="0016195B"/>
    <w:rsid w:val="00432C72"/>
    <w:rsid w:val="00CC4118"/>
    <w:rsid w:val="00CF1DB5"/>
    <w:rsid w:val="00D75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100973-2975-4406-8855-9C8D4133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4391">
      <w:bodyDiv w:val="1"/>
      <w:marLeft w:val="0"/>
      <w:marRight w:val="0"/>
      <w:marTop w:val="0"/>
      <w:marBottom w:val="0"/>
      <w:divBdr>
        <w:top w:val="none" w:sz="0" w:space="0" w:color="auto"/>
        <w:left w:val="none" w:sz="0" w:space="0" w:color="auto"/>
        <w:bottom w:val="none" w:sz="0" w:space="0" w:color="auto"/>
        <w:right w:val="none" w:sz="0" w:space="0" w:color="auto"/>
      </w:divBdr>
      <w:divsChild>
        <w:div w:id="219169767">
          <w:marLeft w:val="0"/>
          <w:marRight w:val="0"/>
          <w:marTop w:val="0"/>
          <w:marBottom w:val="0"/>
          <w:divBdr>
            <w:top w:val="none" w:sz="0" w:space="0" w:color="auto"/>
            <w:left w:val="none" w:sz="0" w:space="0" w:color="auto"/>
            <w:bottom w:val="none" w:sz="0" w:space="0" w:color="auto"/>
            <w:right w:val="none" w:sz="0" w:space="0" w:color="auto"/>
          </w:divBdr>
          <w:divsChild>
            <w:div w:id="186674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52637">
      <w:bodyDiv w:val="1"/>
      <w:marLeft w:val="0"/>
      <w:marRight w:val="0"/>
      <w:marTop w:val="0"/>
      <w:marBottom w:val="0"/>
      <w:divBdr>
        <w:top w:val="none" w:sz="0" w:space="0" w:color="auto"/>
        <w:left w:val="none" w:sz="0" w:space="0" w:color="auto"/>
        <w:bottom w:val="none" w:sz="0" w:space="0" w:color="auto"/>
        <w:right w:val="none" w:sz="0" w:space="0" w:color="auto"/>
      </w:divBdr>
      <w:divsChild>
        <w:div w:id="1095370322">
          <w:marLeft w:val="0"/>
          <w:marRight w:val="0"/>
          <w:marTop w:val="0"/>
          <w:marBottom w:val="0"/>
          <w:divBdr>
            <w:top w:val="none" w:sz="0" w:space="0" w:color="auto"/>
            <w:left w:val="none" w:sz="0" w:space="0" w:color="auto"/>
            <w:bottom w:val="none" w:sz="0" w:space="0" w:color="auto"/>
            <w:right w:val="none" w:sz="0" w:space="0" w:color="auto"/>
          </w:divBdr>
          <w:divsChild>
            <w:div w:id="146415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1002">
      <w:bodyDiv w:val="1"/>
      <w:marLeft w:val="0"/>
      <w:marRight w:val="0"/>
      <w:marTop w:val="0"/>
      <w:marBottom w:val="0"/>
      <w:divBdr>
        <w:top w:val="none" w:sz="0" w:space="0" w:color="auto"/>
        <w:left w:val="none" w:sz="0" w:space="0" w:color="auto"/>
        <w:bottom w:val="none" w:sz="0" w:space="0" w:color="auto"/>
        <w:right w:val="none" w:sz="0" w:space="0" w:color="auto"/>
      </w:divBdr>
      <w:divsChild>
        <w:div w:id="504133781">
          <w:marLeft w:val="0"/>
          <w:marRight w:val="0"/>
          <w:marTop w:val="0"/>
          <w:marBottom w:val="0"/>
          <w:divBdr>
            <w:top w:val="none" w:sz="0" w:space="0" w:color="auto"/>
            <w:left w:val="none" w:sz="0" w:space="0" w:color="auto"/>
            <w:bottom w:val="none" w:sz="0" w:space="0" w:color="auto"/>
            <w:right w:val="none" w:sz="0" w:space="0" w:color="auto"/>
          </w:divBdr>
          <w:divsChild>
            <w:div w:id="166798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40638">
      <w:bodyDiv w:val="1"/>
      <w:marLeft w:val="0"/>
      <w:marRight w:val="0"/>
      <w:marTop w:val="0"/>
      <w:marBottom w:val="0"/>
      <w:divBdr>
        <w:top w:val="none" w:sz="0" w:space="0" w:color="auto"/>
        <w:left w:val="none" w:sz="0" w:space="0" w:color="auto"/>
        <w:bottom w:val="none" w:sz="0" w:space="0" w:color="auto"/>
        <w:right w:val="none" w:sz="0" w:space="0" w:color="auto"/>
      </w:divBdr>
      <w:divsChild>
        <w:div w:id="286353035">
          <w:marLeft w:val="0"/>
          <w:marRight w:val="0"/>
          <w:marTop w:val="0"/>
          <w:marBottom w:val="0"/>
          <w:divBdr>
            <w:top w:val="none" w:sz="0" w:space="0" w:color="auto"/>
            <w:left w:val="none" w:sz="0" w:space="0" w:color="auto"/>
            <w:bottom w:val="none" w:sz="0" w:space="0" w:color="auto"/>
            <w:right w:val="none" w:sz="0" w:space="0" w:color="auto"/>
          </w:divBdr>
          <w:divsChild>
            <w:div w:id="14728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35423">
      <w:bodyDiv w:val="1"/>
      <w:marLeft w:val="0"/>
      <w:marRight w:val="0"/>
      <w:marTop w:val="0"/>
      <w:marBottom w:val="0"/>
      <w:divBdr>
        <w:top w:val="none" w:sz="0" w:space="0" w:color="auto"/>
        <w:left w:val="none" w:sz="0" w:space="0" w:color="auto"/>
        <w:bottom w:val="none" w:sz="0" w:space="0" w:color="auto"/>
        <w:right w:val="none" w:sz="0" w:space="0" w:color="auto"/>
      </w:divBdr>
      <w:divsChild>
        <w:div w:id="345061424">
          <w:marLeft w:val="0"/>
          <w:marRight w:val="0"/>
          <w:marTop w:val="0"/>
          <w:marBottom w:val="0"/>
          <w:divBdr>
            <w:top w:val="none" w:sz="0" w:space="0" w:color="auto"/>
            <w:left w:val="none" w:sz="0" w:space="0" w:color="auto"/>
            <w:bottom w:val="none" w:sz="0" w:space="0" w:color="auto"/>
            <w:right w:val="none" w:sz="0" w:space="0" w:color="auto"/>
          </w:divBdr>
          <w:divsChild>
            <w:div w:id="62469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09693">
      <w:bodyDiv w:val="1"/>
      <w:marLeft w:val="0"/>
      <w:marRight w:val="0"/>
      <w:marTop w:val="0"/>
      <w:marBottom w:val="0"/>
      <w:divBdr>
        <w:top w:val="none" w:sz="0" w:space="0" w:color="auto"/>
        <w:left w:val="none" w:sz="0" w:space="0" w:color="auto"/>
        <w:bottom w:val="none" w:sz="0" w:space="0" w:color="auto"/>
        <w:right w:val="none" w:sz="0" w:space="0" w:color="auto"/>
      </w:divBdr>
      <w:divsChild>
        <w:div w:id="600456901">
          <w:marLeft w:val="0"/>
          <w:marRight w:val="0"/>
          <w:marTop w:val="0"/>
          <w:marBottom w:val="0"/>
          <w:divBdr>
            <w:top w:val="none" w:sz="0" w:space="0" w:color="auto"/>
            <w:left w:val="none" w:sz="0" w:space="0" w:color="auto"/>
            <w:bottom w:val="none" w:sz="0" w:space="0" w:color="auto"/>
            <w:right w:val="none" w:sz="0" w:space="0" w:color="auto"/>
          </w:divBdr>
          <w:divsChild>
            <w:div w:id="101037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842400">
      <w:bodyDiv w:val="1"/>
      <w:marLeft w:val="0"/>
      <w:marRight w:val="0"/>
      <w:marTop w:val="0"/>
      <w:marBottom w:val="0"/>
      <w:divBdr>
        <w:top w:val="none" w:sz="0" w:space="0" w:color="auto"/>
        <w:left w:val="none" w:sz="0" w:space="0" w:color="auto"/>
        <w:bottom w:val="none" w:sz="0" w:space="0" w:color="auto"/>
        <w:right w:val="none" w:sz="0" w:space="0" w:color="auto"/>
      </w:divBdr>
      <w:divsChild>
        <w:div w:id="564493965">
          <w:marLeft w:val="0"/>
          <w:marRight w:val="0"/>
          <w:marTop w:val="0"/>
          <w:marBottom w:val="0"/>
          <w:divBdr>
            <w:top w:val="none" w:sz="0" w:space="0" w:color="auto"/>
            <w:left w:val="none" w:sz="0" w:space="0" w:color="auto"/>
            <w:bottom w:val="none" w:sz="0" w:space="0" w:color="auto"/>
            <w:right w:val="none" w:sz="0" w:space="0" w:color="auto"/>
          </w:divBdr>
          <w:divsChild>
            <w:div w:id="14601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07317">
      <w:bodyDiv w:val="1"/>
      <w:marLeft w:val="0"/>
      <w:marRight w:val="0"/>
      <w:marTop w:val="0"/>
      <w:marBottom w:val="0"/>
      <w:divBdr>
        <w:top w:val="none" w:sz="0" w:space="0" w:color="auto"/>
        <w:left w:val="none" w:sz="0" w:space="0" w:color="auto"/>
        <w:bottom w:val="none" w:sz="0" w:space="0" w:color="auto"/>
        <w:right w:val="none" w:sz="0" w:space="0" w:color="auto"/>
      </w:divBdr>
      <w:divsChild>
        <w:div w:id="1333335879">
          <w:marLeft w:val="0"/>
          <w:marRight w:val="0"/>
          <w:marTop w:val="0"/>
          <w:marBottom w:val="0"/>
          <w:divBdr>
            <w:top w:val="none" w:sz="0" w:space="0" w:color="auto"/>
            <w:left w:val="none" w:sz="0" w:space="0" w:color="auto"/>
            <w:bottom w:val="none" w:sz="0" w:space="0" w:color="auto"/>
            <w:right w:val="none" w:sz="0" w:space="0" w:color="auto"/>
          </w:divBdr>
          <w:divsChild>
            <w:div w:id="159724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712350">
      <w:bodyDiv w:val="1"/>
      <w:marLeft w:val="0"/>
      <w:marRight w:val="0"/>
      <w:marTop w:val="0"/>
      <w:marBottom w:val="0"/>
      <w:divBdr>
        <w:top w:val="none" w:sz="0" w:space="0" w:color="auto"/>
        <w:left w:val="none" w:sz="0" w:space="0" w:color="auto"/>
        <w:bottom w:val="none" w:sz="0" w:space="0" w:color="auto"/>
        <w:right w:val="none" w:sz="0" w:space="0" w:color="auto"/>
      </w:divBdr>
      <w:divsChild>
        <w:div w:id="108016631">
          <w:marLeft w:val="0"/>
          <w:marRight w:val="0"/>
          <w:marTop w:val="0"/>
          <w:marBottom w:val="0"/>
          <w:divBdr>
            <w:top w:val="none" w:sz="0" w:space="0" w:color="auto"/>
            <w:left w:val="none" w:sz="0" w:space="0" w:color="auto"/>
            <w:bottom w:val="none" w:sz="0" w:space="0" w:color="auto"/>
            <w:right w:val="none" w:sz="0" w:space="0" w:color="auto"/>
          </w:divBdr>
          <w:divsChild>
            <w:div w:id="92596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972251">
      <w:bodyDiv w:val="1"/>
      <w:marLeft w:val="0"/>
      <w:marRight w:val="0"/>
      <w:marTop w:val="0"/>
      <w:marBottom w:val="0"/>
      <w:divBdr>
        <w:top w:val="none" w:sz="0" w:space="0" w:color="auto"/>
        <w:left w:val="none" w:sz="0" w:space="0" w:color="auto"/>
        <w:bottom w:val="none" w:sz="0" w:space="0" w:color="auto"/>
        <w:right w:val="none" w:sz="0" w:space="0" w:color="auto"/>
      </w:divBdr>
      <w:divsChild>
        <w:div w:id="1517309918">
          <w:marLeft w:val="0"/>
          <w:marRight w:val="0"/>
          <w:marTop w:val="0"/>
          <w:marBottom w:val="0"/>
          <w:divBdr>
            <w:top w:val="none" w:sz="0" w:space="0" w:color="auto"/>
            <w:left w:val="none" w:sz="0" w:space="0" w:color="auto"/>
            <w:bottom w:val="none" w:sz="0" w:space="0" w:color="auto"/>
            <w:right w:val="none" w:sz="0" w:space="0" w:color="auto"/>
          </w:divBdr>
          <w:divsChild>
            <w:div w:id="20973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625123">
      <w:bodyDiv w:val="1"/>
      <w:marLeft w:val="0"/>
      <w:marRight w:val="0"/>
      <w:marTop w:val="0"/>
      <w:marBottom w:val="0"/>
      <w:divBdr>
        <w:top w:val="none" w:sz="0" w:space="0" w:color="auto"/>
        <w:left w:val="none" w:sz="0" w:space="0" w:color="auto"/>
        <w:bottom w:val="none" w:sz="0" w:space="0" w:color="auto"/>
        <w:right w:val="none" w:sz="0" w:space="0" w:color="auto"/>
      </w:divBdr>
      <w:divsChild>
        <w:div w:id="592012493">
          <w:marLeft w:val="0"/>
          <w:marRight w:val="0"/>
          <w:marTop w:val="0"/>
          <w:marBottom w:val="0"/>
          <w:divBdr>
            <w:top w:val="none" w:sz="0" w:space="0" w:color="auto"/>
            <w:left w:val="none" w:sz="0" w:space="0" w:color="auto"/>
            <w:bottom w:val="none" w:sz="0" w:space="0" w:color="auto"/>
            <w:right w:val="none" w:sz="0" w:space="0" w:color="auto"/>
          </w:divBdr>
          <w:divsChild>
            <w:div w:id="116766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369452">
      <w:bodyDiv w:val="1"/>
      <w:marLeft w:val="0"/>
      <w:marRight w:val="0"/>
      <w:marTop w:val="0"/>
      <w:marBottom w:val="0"/>
      <w:divBdr>
        <w:top w:val="none" w:sz="0" w:space="0" w:color="auto"/>
        <w:left w:val="none" w:sz="0" w:space="0" w:color="auto"/>
        <w:bottom w:val="none" w:sz="0" w:space="0" w:color="auto"/>
        <w:right w:val="none" w:sz="0" w:space="0" w:color="auto"/>
      </w:divBdr>
      <w:divsChild>
        <w:div w:id="1860579246">
          <w:marLeft w:val="0"/>
          <w:marRight w:val="0"/>
          <w:marTop w:val="0"/>
          <w:marBottom w:val="0"/>
          <w:divBdr>
            <w:top w:val="none" w:sz="0" w:space="0" w:color="auto"/>
            <w:left w:val="none" w:sz="0" w:space="0" w:color="auto"/>
            <w:bottom w:val="none" w:sz="0" w:space="0" w:color="auto"/>
            <w:right w:val="none" w:sz="0" w:space="0" w:color="auto"/>
          </w:divBdr>
          <w:divsChild>
            <w:div w:id="182986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6996">
      <w:bodyDiv w:val="1"/>
      <w:marLeft w:val="0"/>
      <w:marRight w:val="0"/>
      <w:marTop w:val="0"/>
      <w:marBottom w:val="0"/>
      <w:divBdr>
        <w:top w:val="none" w:sz="0" w:space="0" w:color="auto"/>
        <w:left w:val="none" w:sz="0" w:space="0" w:color="auto"/>
        <w:bottom w:val="none" w:sz="0" w:space="0" w:color="auto"/>
        <w:right w:val="none" w:sz="0" w:space="0" w:color="auto"/>
      </w:divBdr>
      <w:divsChild>
        <w:div w:id="956571288">
          <w:marLeft w:val="0"/>
          <w:marRight w:val="0"/>
          <w:marTop w:val="0"/>
          <w:marBottom w:val="0"/>
          <w:divBdr>
            <w:top w:val="none" w:sz="0" w:space="0" w:color="auto"/>
            <w:left w:val="none" w:sz="0" w:space="0" w:color="auto"/>
            <w:bottom w:val="none" w:sz="0" w:space="0" w:color="auto"/>
            <w:right w:val="none" w:sz="0" w:space="0" w:color="auto"/>
          </w:divBdr>
          <w:divsChild>
            <w:div w:id="96508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134262">
      <w:bodyDiv w:val="1"/>
      <w:marLeft w:val="0"/>
      <w:marRight w:val="0"/>
      <w:marTop w:val="0"/>
      <w:marBottom w:val="0"/>
      <w:divBdr>
        <w:top w:val="none" w:sz="0" w:space="0" w:color="auto"/>
        <w:left w:val="none" w:sz="0" w:space="0" w:color="auto"/>
        <w:bottom w:val="none" w:sz="0" w:space="0" w:color="auto"/>
        <w:right w:val="none" w:sz="0" w:space="0" w:color="auto"/>
      </w:divBdr>
      <w:divsChild>
        <w:div w:id="357974635">
          <w:marLeft w:val="0"/>
          <w:marRight w:val="0"/>
          <w:marTop w:val="0"/>
          <w:marBottom w:val="0"/>
          <w:divBdr>
            <w:top w:val="none" w:sz="0" w:space="0" w:color="auto"/>
            <w:left w:val="none" w:sz="0" w:space="0" w:color="auto"/>
            <w:bottom w:val="none" w:sz="0" w:space="0" w:color="auto"/>
            <w:right w:val="none" w:sz="0" w:space="0" w:color="auto"/>
          </w:divBdr>
          <w:divsChild>
            <w:div w:id="29329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185395">
      <w:bodyDiv w:val="1"/>
      <w:marLeft w:val="0"/>
      <w:marRight w:val="0"/>
      <w:marTop w:val="0"/>
      <w:marBottom w:val="0"/>
      <w:divBdr>
        <w:top w:val="none" w:sz="0" w:space="0" w:color="auto"/>
        <w:left w:val="none" w:sz="0" w:space="0" w:color="auto"/>
        <w:bottom w:val="none" w:sz="0" w:space="0" w:color="auto"/>
        <w:right w:val="none" w:sz="0" w:space="0" w:color="auto"/>
      </w:divBdr>
      <w:divsChild>
        <w:div w:id="2128699070">
          <w:marLeft w:val="0"/>
          <w:marRight w:val="0"/>
          <w:marTop w:val="0"/>
          <w:marBottom w:val="0"/>
          <w:divBdr>
            <w:top w:val="none" w:sz="0" w:space="0" w:color="auto"/>
            <w:left w:val="none" w:sz="0" w:space="0" w:color="auto"/>
            <w:bottom w:val="none" w:sz="0" w:space="0" w:color="auto"/>
            <w:right w:val="none" w:sz="0" w:space="0" w:color="auto"/>
          </w:divBdr>
          <w:divsChild>
            <w:div w:id="170748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29650">
      <w:bodyDiv w:val="1"/>
      <w:marLeft w:val="0"/>
      <w:marRight w:val="0"/>
      <w:marTop w:val="0"/>
      <w:marBottom w:val="0"/>
      <w:divBdr>
        <w:top w:val="none" w:sz="0" w:space="0" w:color="auto"/>
        <w:left w:val="none" w:sz="0" w:space="0" w:color="auto"/>
        <w:bottom w:val="none" w:sz="0" w:space="0" w:color="auto"/>
        <w:right w:val="none" w:sz="0" w:space="0" w:color="auto"/>
      </w:divBdr>
      <w:divsChild>
        <w:div w:id="1952861070">
          <w:marLeft w:val="0"/>
          <w:marRight w:val="0"/>
          <w:marTop w:val="0"/>
          <w:marBottom w:val="0"/>
          <w:divBdr>
            <w:top w:val="none" w:sz="0" w:space="0" w:color="auto"/>
            <w:left w:val="none" w:sz="0" w:space="0" w:color="auto"/>
            <w:bottom w:val="none" w:sz="0" w:space="0" w:color="auto"/>
            <w:right w:val="none" w:sz="0" w:space="0" w:color="auto"/>
          </w:divBdr>
          <w:divsChild>
            <w:div w:id="17284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42136">
      <w:bodyDiv w:val="1"/>
      <w:marLeft w:val="0"/>
      <w:marRight w:val="0"/>
      <w:marTop w:val="0"/>
      <w:marBottom w:val="0"/>
      <w:divBdr>
        <w:top w:val="none" w:sz="0" w:space="0" w:color="auto"/>
        <w:left w:val="none" w:sz="0" w:space="0" w:color="auto"/>
        <w:bottom w:val="none" w:sz="0" w:space="0" w:color="auto"/>
        <w:right w:val="none" w:sz="0" w:space="0" w:color="auto"/>
      </w:divBdr>
      <w:divsChild>
        <w:div w:id="230430880">
          <w:marLeft w:val="0"/>
          <w:marRight w:val="0"/>
          <w:marTop w:val="0"/>
          <w:marBottom w:val="0"/>
          <w:divBdr>
            <w:top w:val="none" w:sz="0" w:space="0" w:color="auto"/>
            <w:left w:val="none" w:sz="0" w:space="0" w:color="auto"/>
            <w:bottom w:val="none" w:sz="0" w:space="0" w:color="auto"/>
            <w:right w:val="none" w:sz="0" w:space="0" w:color="auto"/>
          </w:divBdr>
          <w:divsChild>
            <w:div w:id="564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982957">
      <w:bodyDiv w:val="1"/>
      <w:marLeft w:val="0"/>
      <w:marRight w:val="0"/>
      <w:marTop w:val="0"/>
      <w:marBottom w:val="0"/>
      <w:divBdr>
        <w:top w:val="none" w:sz="0" w:space="0" w:color="auto"/>
        <w:left w:val="none" w:sz="0" w:space="0" w:color="auto"/>
        <w:bottom w:val="none" w:sz="0" w:space="0" w:color="auto"/>
        <w:right w:val="none" w:sz="0" w:space="0" w:color="auto"/>
      </w:divBdr>
      <w:divsChild>
        <w:div w:id="883372321">
          <w:marLeft w:val="0"/>
          <w:marRight w:val="0"/>
          <w:marTop w:val="0"/>
          <w:marBottom w:val="0"/>
          <w:divBdr>
            <w:top w:val="none" w:sz="0" w:space="0" w:color="auto"/>
            <w:left w:val="none" w:sz="0" w:space="0" w:color="auto"/>
            <w:bottom w:val="none" w:sz="0" w:space="0" w:color="auto"/>
            <w:right w:val="none" w:sz="0" w:space="0" w:color="auto"/>
          </w:divBdr>
          <w:divsChild>
            <w:div w:id="152594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48546">
      <w:bodyDiv w:val="1"/>
      <w:marLeft w:val="0"/>
      <w:marRight w:val="0"/>
      <w:marTop w:val="0"/>
      <w:marBottom w:val="0"/>
      <w:divBdr>
        <w:top w:val="none" w:sz="0" w:space="0" w:color="auto"/>
        <w:left w:val="none" w:sz="0" w:space="0" w:color="auto"/>
        <w:bottom w:val="none" w:sz="0" w:space="0" w:color="auto"/>
        <w:right w:val="none" w:sz="0" w:space="0" w:color="auto"/>
      </w:divBdr>
      <w:divsChild>
        <w:div w:id="487478550">
          <w:marLeft w:val="0"/>
          <w:marRight w:val="0"/>
          <w:marTop w:val="0"/>
          <w:marBottom w:val="0"/>
          <w:divBdr>
            <w:top w:val="none" w:sz="0" w:space="0" w:color="auto"/>
            <w:left w:val="none" w:sz="0" w:space="0" w:color="auto"/>
            <w:bottom w:val="none" w:sz="0" w:space="0" w:color="auto"/>
            <w:right w:val="none" w:sz="0" w:space="0" w:color="auto"/>
          </w:divBdr>
          <w:divsChild>
            <w:div w:id="16049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95516">
      <w:bodyDiv w:val="1"/>
      <w:marLeft w:val="0"/>
      <w:marRight w:val="0"/>
      <w:marTop w:val="0"/>
      <w:marBottom w:val="0"/>
      <w:divBdr>
        <w:top w:val="none" w:sz="0" w:space="0" w:color="auto"/>
        <w:left w:val="none" w:sz="0" w:space="0" w:color="auto"/>
        <w:bottom w:val="none" w:sz="0" w:space="0" w:color="auto"/>
        <w:right w:val="none" w:sz="0" w:space="0" w:color="auto"/>
      </w:divBdr>
      <w:divsChild>
        <w:div w:id="4865147">
          <w:marLeft w:val="0"/>
          <w:marRight w:val="0"/>
          <w:marTop w:val="0"/>
          <w:marBottom w:val="0"/>
          <w:divBdr>
            <w:top w:val="none" w:sz="0" w:space="0" w:color="auto"/>
            <w:left w:val="none" w:sz="0" w:space="0" w:color="auto"/>
            <w:bottom w:val="none" w:sz="0" w:space="0" w:color="auto"/>
            <w:right w:val="none" w:sz="0" w:space="0" w:color="auto"/>
          </w:divBdr>
          <w:divsChild>
            <w:div w:id="192795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98979">
      <w:bodyDiv w:val="1"/>
      <w:marLeft w:val="0"/>
      <w:marRight w:val="0"/>
      <w:marTop w:val="0"/>
      <w:marBottom w:val="0"/>
      <w:divBdr>
        <w:top w:val="none" w:sz="0" w:space="0" w:color="auto"/>
        <w:left w:val="none" w:sz="0" w:space="0" w:color="auto"/>
        <w:bottom w:val="none" w:sz="0" w:space="0" w:color="auto"/>
        <w:right w:val="none" w:sz="0" w:space="0" w:color="auto"/>
      </w:divBdr>
      <w:divsChild>
        <w:div w:id="282924416">
          <w:marLeft w:val="0"/>
          <w:marRight w:val="0"/>
          <w:marTop w:val="0"/>
          <w:marBottom w:val="0"/>
          <w:divBdr>
            <w:top w:val="none" w:sz="0" w:space="0" w:color="auto"/>
            <w:left w:val="none" w:sz="0" w:space="0" w:color="auto"/>
            <w:bottom w:val="none" w:sz="0" w:space="0" w:color="auto"/>
            <w:right w:val="none" w:sz="0" w:space="0" w:color="auto"/>
          </w:divBdr>
          <w:divsChild>
            <w:div w:id="6792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85840">
      <w:bodyDiv w:val="1"/>
      <w:marLeft w:val="0"/>
      <w:marRight w:val="0"/>
      <w:marTop w:val="0"/>
      <w:marBottom w:val="0"/>
      <w:divBdr>
        <w:top w:val="none" w:sz="0" w:space="0" w:color="auto"/>
        <w:left w:val="none" w:sz="0" w:space="0" w:color="auto"/>
        <w:bottom w:val="none" w:sz="0" w:space="0" w:color="auto"/>
        <w:right w:val="none" w:sz="0" w:space="0" w:color="auto"/>
      </w:divBdr>
      <w:divsChild>
        <w:div w:id="804390611">
          <w:marLeft w:val="0"/>
          <w:marRight w:val="0"/>
          <w:marTop w:val="0"/>
          <w:marBottom w:val="0"/>
          <w:divBdr>
            <w:top w:val="none" w:sz="0" w:space="0" w:color="auto"/>
            <w:left w:val="none" w:sz="0" w:space="0" w:color="auto"/>
            <w:bottom w:val="none" w:sz="0" w:space="0" w:color="auto"/>
            <w:right w:val="none" w:sz="0" w:space="0" w:color="auto"/>
          </w:divBdr>
          <w:divsChild>
            <w:div w:id="28812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87055">
      <w:bodyDiv w:val="1"/>
      <w:marLeft w:val="0"/>
      <w:marRight w:val="0"/>
      <w:marTop w:val="0"/>
      <w:marBottom w:val="0"/>
      <w:divBdr>
        <w:top w:val="none" w:sz="0" w:space="0" w:color="auto"/>
        <w:left w:val="none" w:sz="0" w:space="0" w:color="auto"/>
        <w:bottom w:val="none" w:sz="0" w:space="0" w:color="auto"/>
        <w:right w:val="none" w:sz="0" w:space="0" w:color="auto"/>
      </w:divBdr>
      <w:divsChild>
        <w:div w:id="535582098">
          <w:marLeft w:val="0"/>
          <w:marRight w:val="0"/>
          <w:marTop w:val="0"/>
          <w:marBottom w:val="0"/>
          <w:divBdr>
            <w:top w:val="none" w:sz="0" w:space="0" w:color="auto"/>
            <w:left w:val="none" w:sz="0" w:space="0" w:color="auto"/>
            <w:bottom w:val="none" w:sz="0" w:space="0" w:color="auto"/>
            <w:right w:val="none" w:sz="0" w:space="0" w:color="auto"/>
          </w:divBdr>
          <w:divsChild>
            <w:div w:id="210090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10606</Words>
  <Characters>60459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70924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SASHKA</dc:creator>
  <cp:keywords/>
  <cp:lastModifiedBy>Irina</cp:lastModifiedBy>
  <cp:revision>2</cp:revision>
  <dcterms:created xsi:type="dcterms:W3CDTF">2014-08-21T08:29:00Z</dcterms:created>
  <dcterms:modified xsi:type="dcterms:W3CDTF">2014-08-21T08:29:00Z</dcterms:modified>
</cp:coreProperties>
</file>