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DC6" w:rsidRDefault="009C7E60">
      <w:pPr>
        <w:pStyle w:val="a3"/>
      </w:pPr>
      <w:r>
        <w:br/>
      </w:r>
      <w:r>
        <w:br/>
        <w:t>План</w:t>
      </w:r>
      <w:r>
        <w:br/>
        <w:t xml:space="preserve">Введение </w:t>
      </w:r>
      <w:r>
        <w:br/>
      </w:r>
      <w:r>
        <w:rPr>
          <w:b/>
          <w:bCs/>
        </w:rPr>
        <w:t>1 Биография</w:t>
      </w:r>
      <w:r>
        <w:br/>
      </w:r>
      <w:r>
        <w:rPr>
          <w:b/>
          <w:bCs/>
        </w:rPr>
        <w:t>2 Монашество</w:t>
      </w:r>
      <w:r>
        <w:br/>
      </w:r>
      <w:r>
        <w:rPr>
          <w:b/>
          <w:bCs/>
        </w:rPr>
        <w:t>3 Родственные связи</w:t>
      </w:r>
      <w:r>
        <w:br/>
      </w:r>
      <w:r>
        <w:br/>
      </w:r>
    </w:p>
    <w:p w:rsidR="00F20DC6" w:rsidRDefault="009C7E60">
      <w:pPr>
        <w:pStyle w:val="21"/>
        <w:pageBreakBefore/>
        <w:numPr>
          <w:ilvl w:val="0"/>
          <w:numId w:val="0"/>
        </w:numPr>
      </w:pPr>
      <w:r>
        <w:t>Введение</w:t>
      </w:r>
    </w:p>
    <w:p w:rsidR="00F20DC6" w:rsidRDefault="009C7E60">
      <w:pPr>
        <w:pStyle w:val="a3"/>
      </w:pPr>
      <w:r>
        <w:t xml:space="preserve">Евдокия (Авдотья) Николаевна Мещерская (в монашестве Евгения, урожденная </w:t>
      </w:r>
      <w:r>
        <w:rPr>
          <w:i/>
          <w:iCs/>
        </w:rPr>
        <w:t>Тютчева</w:t>
      </w:r>
      <w:r>
        <w:t>; 18 февраля 1774 —</w:t>
      </w:r>
      <w:r>
        <w:br/>
        <w:t>3 февраля 1837) — игумения, основательница Борисо-Глебского Аносина женского монастыря.</w:t>
      </w:r>
    </w:p>
    <w:p w:rsidR="00F20DC6" w:rsidRDefault="009C7E60">
      <w:pPr>
        <w:pStyle w:val="21"/>
        <w:pageBreakBefore/>
        <w:numPr>
          <w:ilvl w:val="0"/>
          <w:numId w:val="0"/>
        </w:numPr>
      </w:pPr>
      <w:r>
        <w:t>1. Биография</w:t>
      </w:r>
    </w:p>
    <w:p w:rsidR="00F20DC6" w:rsidRDefault="009C7E60">
      <w:pPr>
        <w:pStyle w:val="a3"/>
      </w:pPr>
      <w:r>
        <w:t xml:space="preserve">Родилась 18 февраля 1774 года в селе Гаренове Смоленской губ. в семье </w:t>
      </w:r>
      <w:r>
        <w:rPr>
          <w:i/>
          <w:iCs/>
        </w:rPr>
        <w:t>Николая Андреевича Тютчева</w:t>
      </w:r>
      <w:r>
        <w:t xml:space="preserve"> и </w:t>
      </w:r>
      <w:r>
        <w:rPr>
          <w:i/>
          <w:iCs/>
        </w:rPr>
        <w:t>Пелагеи Денисовны</w:t>
      </w:r>
      <w:r>
        <w:t xml:space="preserve">, урождённой </w:t>
      </w:r>
      <w:r>
        <w:rPr>
          <w:i/>
          <w:iCs/>
        </w:rPr>
        <w:t>Панютиной</w:t>
      </w:r>
      <w:r>
        <w:t>, имела 3 сестер и 3 братьев, один из которых, Иван Николаевич,- отец поэта Ф. И. Тютчева.</w:t>
      </w:r>
    </w:p>
    <w:p w:rsidR="00F20DC6" w:rsidRDefault="009C7E60">
      <w:pPr>
        <w:pStyle w:val="a3"/>
      </w:pPr>
      <w:r>
        <w:t>В 1796 году вышла замуж за поручика князя Бориса Ивановича Мещерского, который, простудившись на охоте, умер через два месяца после свадьбы. Спустя несколько месяцев Евдокия родила дочь Анастасию. После смерти мужа она полностью посвятила себя воспитанию дочери, благотворительности, изучению Священного Писания и наследия святых отцов.</w:t>
      </w:r>
    </w:p>
    <w:p w:rsidR="00F20DC6" w:rsidRDefault="009C7E60">
      <w:pPr>
        <w:pStyle w:val="a3"/>
      </w:pPr>
      <w:r>
        <w:t>В 1799 году купила в Звенигородском уезде имение Аносино, привела его в порядок, перестроила усадебный дом, в котором жила вместе с дочерью в летнее время, там в 1810—1812 годы на свои средства построила каменную церковь.</w:t>
      </w:r>
    </w:p>
    <w:p w:rsidR="00F20DC6" w:rsidRDefault="009C7E60">
      <w:pPr>
        <w:pStyle w:val="a3"/>
      </w:pPr>
      <w:r>
        <w:t>Летом 1812 года войска Наполеона приблизились к Москве, княгиня вместе с дочерью и прислугой уехала в г. Моршанск Тамбовской губерни. Французские солдаты разорили усадьбу, разграбили господский дом и церковь. В 1813 году она вернулась в Аносино, усадьба была восстановлена, приделы храма, а затем и основной престол освящены.</w:t>
      </w:r>
    </w:p>
    <w:p w:rsidR="00F20DC6" w:rsidRDefault="009C7E60">
      <w:pPr>
        <w:pStyle w:val="a3"/>
      </w:pPr>
      <w:r>
        <w:t>Евдокия Мещерская была очень дружна с графиней Анной Петровной Кутайсовой. Подруги между собой решили, что меньшой Кутайсов, Александр Иванович, женится княжне Анастасии Мещерской, когда ей исполнится шестнадцать или семнадцать лет. Но судьба решила иначе: 26 августа 1812 года граф Кутайсов, не имея еще и тридцати лет, но, будучи уже генералом, был убит под Бородином. Это очень поразило графиню и не менее опечалило и княгиню, которая желала этого брака. О любви Кутайсова и княжны Мещерской было известно в армии, о ней написаны прославленным поэтом В.А.Жуковским трогательные строки в посвященных герою строфах знаменитой оды «Певец во стане русских воинов».</w:t>
      </w:r>
    </w:p>
    <w:p w:rsidR="00F20DC6" w:rsidRDefault="009C7E60">
      <w:pPr>
        <w:pStyle w:val="a3"/>
      </w:pPr>
      <w:r>
        <w:t>В январе 1814 года дочь Мещерской 19-летняя Анастасия стала второй женой сенатора, тайного советника и кавалера Семена Николаевича Озерова (1776—1844).</w:t>
      </w:r>
    </w:p>
    <w:p w:rsidR="00F20DC6" w:rsidRDefault="009C7E60">
      <w:pPr>
        <w:pStyle w:val="a3"/>
      </w:pPr>
      <w:r>
        <w:t>Оставшись одна, Евдокия Мещерская решила посвятить свою жизнь Богу.</w:t>
      </w:r>
    </w:p>
    <w:p w:rsidR="00F20DC6" w:rsidRDefault="009C7E60">
      <w:pPr>
        <w:pStyle w:val="21"/>
        <w:pageBreakBefore/>
        <w:numPr>
          <w:ilvl w:val="0"/>
          <w:numId w:val="0"/>
        </w:numPr>
      </w:pPr>
      <w:r>
        <w:t>2. Монашество</w:t>
      </w:r>
    </w:p>
    <w:p w:rsidR="00F20DC6" w:rsidRDefault="009C7E60">
      <w:pPr>
        <w:pStyle w:val="a3"/>
      </w:pPr>
      <w:r>
        <w:t>В 1821 году в память о муже основала женскую общину и дом призрения. 17 апреля 1823 года поступила в Борисо-Глебское общежитие, подав перед этим прошение об обращении общежития в монастырь с приложением планов существующих на его территории зданий и указав те, которые собиралась выстроить за свой счёт.</w:t>
      </w:r>
    </w:p>
    <w:p w:rsidR="00F20DC6" w:rsidRDefault="009C7E60">
      <w:pPr>
        <w:pStyle w:val="a3"/>
      </w:pPr>
      <w:r>
        <w:t xml:space="preserve">Указ об обращении Борисо-Глебского общежития в монастырь и поступлении в него учредительницы Евдокии Николаевны Мещерской вышел 25 июня 1823 года. 13 сентября того же года была пострижена под именем </w:t>
      </w:r>
      <w:r>
        <w:rPr>
          <w:i/>
          <w:iCs/>
        </w:rPr>
        <w:t>Евгении</w:t>
      </w:r>
      <w:r>
        <w:t>. В монастыре Евдокия вела аскетичный образ жизни, носила власяницу, спала на доске, покрытой войлоком. По инициативе Евдокии в монастыре были построены церковь во имя свт. Димитрия Ростовского (1824), больничный корпус с приютом и церковь во имя вмц. Анастасии Узорешительницы (1828-1829), покровительницы дочери - Анастасии Озеровой, кельи, трапезная, мастерская, хлебные амбары и другие жилые и хозяйственные постройки, вырыто 2 пруда для разведения рыбы. В строительной и наставнической деятельности Евдокия руководствовалась советами свтятителя Филарета, вела с ним регулярную переписку.</w:t>
      </w:r>
    </w:p>
    <w:p w:rsidR="00F20DC6" w:rsidRDefault="009C7E60">
      <w:pPr>
        <w:pStyle w:val="a3"/>
      </w:pPr>
      <w:r>
        <w:t>В январе 1832 года из-за болезни и конфликтов с казначеей монастыря Серафимой Евдокия передала ей управление монастырем и по благословению Филарета отправилась в паломничество: посетила Воронеж, Киев, Чернигов, несколько женских обителей, заехала к родственникам, побывала на могилах родных.</w:t>
      </w:r>
    </w:p>
    <w:p w:rsidR="00F20DC6" w:rsidRDefault="009C7E60">
      <w:pPr>
        <w:pStyle w:val="a3"/>
      </w:pPr>
      <w:r>
        <w:t>Вернувшись в Москву, 19 сентября 1832 года Евдокия получила письмо от Филарета с предложением принять управление монастырём «к утешению всех там пребывающих». Ответив согласием, 24 сентября 1832 года Евдокия вернулась в Борисоглебский монастырь.</w:t>
      </w:r>
    </w:p>
    <w:p w:rsidR="00F20DC6" w:rsidRDefault="009C7E60">
      <w:pPr>
        <w:pStyle w:val="a3"/>
      </w:pPr>
      <w:r>
        <w:t xml:space="preserve">В начале мая 1835 года в обитель дали знать, что её подруга </w:t>
      </w:r>
      <w:r>
        <w:rPr>
          <w:i/>
          <w:iCs/>
        </w:rPr>
        <w:t>Елизавета Алексеевна Ельчанинова</w:t>
      </w:r>
      <w:r>
        <w:t xml:space="preserve"> тяжело больна. Позабыла свою старость и хворь, Евдокия поехала в имения Ельчаниновой, находившегося в трех верстах от Вереи. Она нашла подругу на смертном одре без памяти и без языка. Дружба их продолжалась сорок пять лет. Семнадцать лет было обеим, когда они познакомились, вместе дожили до старости в неизмерной любви и дружбе. Евдокия сама закрыла глаза подруги, при выносе тела шесть верст шла пешком, придерживая рукой край гроба.</w:t>
      </w:r>
    </w:p>
    <w:p w:rsidR="00F20DC6" w:rsidRDefault="009C7E60">
      <w:pPr>
        <w:pStyle w:val="a3"/>
      </w:pPr>
      <w:r>
        <w:t>За несколько лет до смерти Евдокия ископала себе могилу, которую часто посещала. В августе 1836 года, предчувствуя скорую кончину, Евдокия вновь посетила Воронеж, поклонилась мощам свтятого Митрофана, еп. Воронежского. 3 февраля 1837 года Евдокия Мещерская умерла, её тело положили в простой дубовый гроб, заранее приготовленный игуменией, перенесли в больничную церковь, а оттуда в собор. Похронили её с северной стороны Троицкого собора, около Борисоглебского придела.</w:t>
      </w:r>
    </w:p>
    <w:p w:rsidR="00F20DC6" w:rsidRDefault="009C7E60">
      <w:pPr>
        <w:pStyle w:val="a3"/>
      </w:pPr>
      <w:r>
        <w:br/>
        <w:t>Оставила «Записки» и «Беседы с моей дочерью»: опубликованы в 1876 году Московским Обществом истории и древностей российских.</w:t>
      </w:r>
    </w:p>
    <w:p w:rsidR="00F20DC6" w:rsidRDefault="009C7E60">
      <w:pPr>
        <w:pStyle w:val="21"/>
        <w:pageBreakBefore/>
        <w:numPr>
          <w:ilvl w:val="0"/>
          <w:numId w:val="0"/>
        </w:numPr>
      </w:pPr>
      <w:r>
        <w:t>3. Родственные связи</w:t>
      </w:r>
    </w:p>
    <w:p w:rsidR="00F20DC6" w:rsidRDefault="009C7E60">
      <w:pPr>
        <w:pStyle w:val="a3"/>
        <w:numPr>
          <w:ilvl w:val="0"/>
          <w:numId w:val="1"/>
        </w:numPr>
        <w:tabs>
          <w:tab w:val="left" w:pos="707"/>
        </w:tabs>
        <w:spacing w:after="0"/>
      </w:pPr>
      <w:r>
        <w:t>Евдокия Николаевна родная тётка Фёдора Ивановича Тютчева и Анастасии Васильевны Якушкиной.</w:t>
      </w:r>
    </w:p>
    <w:p w:rsidR="00F20DC6" w:rsidRDefault="009C7E60">
      <w:pPr>
        <w:pStyle w:val="a3"/>
        <w:numPr>
          <w:ilvl w:val="0"/>
          <w:numId w:val="1"/>
        </w:numPr>
        <w:tabs>
          <w:tab w:val="left" w:pos="707"/>
        </w:tabs>
      </w:pPr>
      <w:r>
        <w:t>Её внучка Евгения (Озерова) в 1854-1875 гг. по благословению Филарета также была настоятельницей Аносина монастыря.</w:t>
      </w:r>
    </w:p>
    <w:p w:rsidR="00F20DC6" w:rsidRDefault="009C7E60">
      <w:pPr>
        <w:pStyle w:val="21"/>
        <w:numPr>
          <w:ilvl w:val="0"/>
          <w:numId w:val="0"/>
        </w:numPr>
      </w:pPr>
      <w:r>
        <w:t>Ссылки</w:t>
      </w:r>
    </w:p>
    <w:p w:rsidR="00F20DC6" w:rsidRDefault="009C7E60">
      <w:pPr>
        <w:pStyle w:val="a3"/>
      </w:pPr>
      <w:r>
        <w:t>Игумения Евгения</w:t>
      </w:r>
    </w:p>
    <w:p w:rsidR="00F20DC6" w:rsidRDefault="009C7E60">
      <w:pPr>
        <w:pStyle w:val="a3"/>
        <w:spacing w:after="0"/>
      </w:pPr>
      <w:r>
        <w:t>Источник: http://ru.wikipedia.org/wiki/Мещерская,_Евдокия_Николаевна</w:t>
      </w:r>
      <w:bookmarkStart w:id="0" w:name="_GoBack"/>
      <w:bookmarkEnd w:id="0"/>
    </w:p>
    <w:sectPr w:rsidR="00F20DC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E60"/>
    <w:rsid w:val="00117BD1"/>
    <w:rsid w:val="009C7E60"/>
    <w:rsid w:val="00F20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980C9-865A-4894-99ED-A07A7252A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4572</Characters>
  <Application>Microsoft Office Word</Application>
  <DocSecurity>0</DocSecurity>
  <Lines>38</Lines>
  <Paragraphs>10</Paragraphs>
  <ScaleCrop>false</ScaleCrop>
  <Company>diakov.net</Company>
  <LinksUpToDate>false</LinksUpToDate>
  <CharactersWithSpaces>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2014-08-21T07:17:00Z</dcterms:created>
  <dcterms:modified xsi:type="dcterms:W3CDTF">2014-08-21T07:17:00Z</dcterms:modified>
</cp:coreProperties>
</file>