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ECA" w:rsidRDefault="00E4665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Молодые годы</w:t>
      </w:r>
      <w:r>
        <w:br/>
      </w:r>
      <w:r>
        <w:rPr>
          <w:b/>
          <w:bCs/>
        </w:rPr>
        <w:t>2 На правительственной службе</w:t>
      </w:r>
      <w:r>
        <w:br/>
      </w:r>
      <w:r>
        <w:rPr>
          <w:b/>
          <w:bCs/>
        </w:rPr>
        <w:t>3 «Tatler» и «Spectator»</w:t>
      </w:r>
      <w:r>
        <w:br/>
      </w:r>
      <w:r>
        <w:rPr>
          <w:b/>
          <w:bCs/>
        </w:rPr>
        <w:t>4 Последние годы</w:t>
      </w:r>
      <w:r>
        <w:br/>
      </w:r>
      <w:r>
        <w:br/>
      </w:r>
    </w:p>
    <w:p w:rsidR="005C6ECA" w:rsidRDefault="00E4665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C6ECA" w:rsidRDefault="00E46658">
      <w:pPr>
        <w:pStyle w:val="a3"/>
      </w:pPr>
      <w:r>
        <w:t>Джозеф Аддисон (Joseph Addison; 1 мая 1672 — 17 июня 1719) — публицист, драматург, политик и поэт, который стоял у истоков английского Просвещения. Аддисон оспаривает у Ричарда Стила и Даниэля Дефо звание первого журналиста в истории Европы. Помимо журнальных статей и политических стихов, его перу принадлежит популярная в XVIII веке трагедия «Катон» (1713).</w:t>
      </w:r>
    </w:p>
    <w:p w:rsidR="005C6ECA" w:rsidRDefault="00E46658">
      <w:pPr>
        <w:pStyle w:val="21"/>
        <w:pageBreakBefore/>
        <w:numPr>
          <w:ilvl w:val="0"/>
          <w:numId w:val="0"/>
        </w:numPr>
      </w:pPr>
      <w:r>
        <w:t>1. Молодые годы</w:t>
      </w:r>
    </w:p>
    <w:p w:rsidR="005C6ECA" w:rsidRDefault="00E46658">
      <w:pPr>
        <w:pStyle w:val="a3"/>
      </w:pPr>
      <w:r>
        <w:t>Отличие Аддисона от других литераторов начала XVIII века состояло в том, что он принадлежал к элите английского общества не только по дарованию, но и по рождению и воспитанию. Его отец Ланселот Аддисон — настоятель соборов в Личфильде и Ковентри. В школе Аддисон близко сошёлся со сверстником, Ричардом Стилом, который станет его соавтором на протяжении большей части жизни.</w:t>
      </w:r>
    </w:p>
    <w:p w:rsidR="005C6ECA" w:rsidRDefault="00E46658">
      <w:pPr>
        <w:pStyle w:val="a3"/>
      </w:pPr>
      <w:r>
        <w:t>Последние годы XVII столетия Аддисон провёл в Оксфорде, где сначала учился, а потом преподавал сам. Там сохранилась аллея Аддисона, по которой любил прогуливаться литератор. Его стихотворное послание к королю Вильгельму (1695) обратило на него внимание лорда-хранителя печати и графа Галифакса — двух влиятельных представителей партии вигов.</w:t>
      </w:r>
    </w:p>
    <w:p w:rsidR="005C6ECA" w:rsidRDefault="00E46658">
      <w:pPr>
        <w:pStyle w:val="a3"/>
      </w:pPr>
      <w:r>
        <w:t>При финансовой поддержке своих покровителей Аддисон предпринял в 1699—1704 гг. продолжительное путешествие по Европе. Во время пребывания в Италии Аддисон направлял на родину стихотворные послания и заметки в прозе. Опубликованному в 1697 г. драйденовскому переводу «Георгик» Вергилия было предпослано вступительное слово Аддисона.</w:t>
      </w:r>
    </w:p>
    <w:p w:rsidR="005C6ECA" w:rsidRDefault="00E46658">
      <w:pPr>
        <w:pStyle w:val="21"/>
        <w:pageBreakBefore/>
        <w:numPr>
          <w:ilvl w:val="0"/>
          <w:numId w:val="0"/>
        </w:numPr>
      </w:pPr>
      <w:r>
        <w:t>2. На правительственной службе</w:t>
      </w:r>
    </w:p>
    <w:p w:rsidR="005C6ECA" w:rsidRDefault="00E46658">
      <w:pPr>
        <w:pStyle w:val="a3"/>
      </w:pPr>
      <w:r>
        <w:t>По возвращении в Лондон (1704) Аддисон был принят в члены литературно-политического кружка вигов (</w:t>
      </w:r>
      <w:r>
        <w:rPr>
          <w:i/>
          <w:iCs/>
        </w:rPr>
        <w:t>Kit-Cat Club</w:t>
      </w:r>
      <w:r>
        <w:t>), в который помимо его покровителей входили видные драматурги Уильям Конгрив и Джон Ванбру. В августе до Лондона дошли новости о великой победе герцога Мальборо под Бленгеймом. Аддисон отозвался на известие восторженной одой, которая получила высокую оценку в кругах вигов и доставила автору лестное предложение занять в правительстве синекуру, ставшую вакантной после смерти Джона Локка.</w:t>
      </w:r>
    </w:p>
    <w:p w:rsidR="005C6ECA" w:rsidRDefault="00E46658">
      <w:pPr>
        <w:pStyle w:val="a3"/>
      </w:pPr>
      <w:r>
        <w:t>Выпуск журнала «Спектейтор» от 7 июня 1711 г.</w:t>
      </w:r>
    </w:p>
    <w:p w:rsidR="005C6ECA" w:rsidRDefault="00E46658">
      <w:pPr>
        <w:pStyle w:val="a3"/>
      </w:pPr>
      <w:r>
        <w:t>Когда в мае 1705 г. виги одержали победу на выборах, перед Аддисоном открылись новые перспективы. Он занял пост заместителя государственного секретаря и возобновил знакомство со Стилом. Последнему он не только помогал при написании пьесы «Нежный муж», но и обеспечил для него место издателя правительственной «Лондонской газеты». В 1708 г. он избрался в парламент, однако на исходе года отбыл в Ирландию в качестве секретаря ирландского наместника графа Уортона.</w:t>
      </w:r>
    </w:p>
    <w:p w:rsidR="005C6ECA" w:rsidRDefault="00E46658">
      <w:pPr>
        <w:pStyle w:val="21"/>
        <w:pageBreakBefore/>
        <w:numPr>
          <w:ilvl w:val="0"/>
          <w:numId w:val="0"/>
        </w:numPr>
      </w:pPr>
      <w:r>
        <w:t>3. «Tatler» и «Spectator»</w:t>
      </w:r>
    </w:p>
    <w:p w:rsidR="005C6ECA" w:rsidRDefault="00E46658">
      <w:pPr>
        <w:pStyle w:val="a3"/>
      </w:pPr>
      <w:r>
        <w:t>Во время пребывания Аддисона в Ирландии его товарищ Стил стал трижды в неделю выпускать сатирико-нравоучительный журнал «Tatler» («Болтун»), призванный представлять лондонской публике наглядные примеры джентельменского поведения и хорошего вкуса. Аддисон время от времени пересылал Стилу для публикации собственные материалы, а после возвращения в Лондон зимой 1709 г. взял на себя бремя сочинения всех публиковавшихся в «Татлере» статей.</w:t>
      </w:r>
    </w:p>
    <w:p w:rsidR="005C6ECA" w:rsidRDefault="00E46658">
      <w:pPr>
        <w:pStyle w:val="a3"/>
        <w:rPr>
          <w:position w:val="10"/>
        </w:rPr>
      </w:pPr>
      <w:r>
        <w:t>Издание журнала продолжалось до конца 1710 года. После поражения вигов на выборах Аддисон распределял своё время между парламентской деятельностью и общением с завсегдатаями клуба «Кит-кэт», среди которых ему в этот период был особенно близок Джонатан Свифт (впоследствии он перешёл в стан тори). Успех «Татлера» вдохновил Стила и Аддисона на издание нового журнала в том же духе. На этот раз инициатива принадлежала Аддисону, который видел задачу издания в том, чтобы «вывести Просвещённость из чуланов и библиотек, школ и университетов и поселить её в клобах и ассамблеях, в кофейнях и за чайными столиками».</w:t>
      </w:r>
      <w:r>
        <w:rPr>
          <w:position w:val="10"/>
        </w:rPr>
        <w:t>[1]</w:t>
      </w:r>
    </w:p>
    <w:p w:rsidR="005C6ECA" w:rsidRDefault="00E46658">
      <w:pPr>
        <w:pStyle w:val="a3"/>
      </w:pPr>
      <w:r>
        <w:t>Этот модный журнал, выходивший под названием «Spectator» («Наблюдатель», «Зритель») практически ежедневно с марта 1711 по декабрь 1712 г., представлял читателям не только политические новости, литературные новинки, обзоры последних веяний в мире моды, но и серьёзные критические разборы. Издатели стремились не столько потакать вкусам публики, сколько возвышать их уровень. Перед читателями «Наблюдателя» проходили галереи модных чудаков, сопровождаемые забавными карикатурами. Особенным успехом пользовались еженедельные эссе Аддисона о мильтоновском «Потерянном рае» — произведении, в то время почти забытом.</w:t>
      </w:r>
    </w:p>
    <w:p w:rsidR="005C6ECA" w:rsidRDefault="00E46658">
      <w:pPr>
        <w:pStyle w:val="a3"/>
      </w:pPr>
      <w:r>
        <w:t>Ежедневно по Лондону расходилось до 3000 экземпляров «Наблюдателя», что по тем временам было рекордом, а после закрытия журнала его 555 номеров были переизданы в семи книжках. В 1714 г. Аддисон при содействии двух помощников сочинил и издал ещё 80 номеров «Наблюдателя». На протяжении всего XVIII века издание Аддисона и Стила оставалось образцом общественно-публицистического журнала — ему подражали во Франции, России и других уголках Европы.</w:t>
      </w:r>
    </w:p>
    <w:p w:rsidR="005C6ECA" w:rsidRDefault="00E46658">
      <w:pPr>
        <w:pStyle w:val="21"/>
        <w:pageBreakBefore/>
        <w:numPr>
          <w:ilvl w:val="0"/>
          <w:numId w:val="0"/>
        </w:numPr>
      </w:pPr>
      <w:r>
        <w:t>4. Последние годы</w:t>
      </w:r>
    </w:p>
    <w:p w:rsidR="005C6ECA" w:rsidRDefault="00E46658">
      <w:pPr>
        <w:pStyle w:val="a3"/>
      </w:pPr>
      <w:r>
        <w:t>Холланд-хаус, где умер Аддисон.</w:t>
      </w:r>
    </w:p>
    <w:p w:rsidR="005C6ECA" w:rsidRDefault="00E46658">
      <w:pPr>
        <w:pStyle w:val="a3"/>
      </w:pPr>
      <w:r>
        <w:t>В апреле 1713 г. королевский театр Друри-Лейн поставил трагедию Аддисона «Катон». Постановка наделала много шума и не сходила с английских подмостков до конца столетия. «Катона» подняли на свой щит как тори, так и виги: первые видели в выведенной Аддисоном фигуре Цезаря воплощение удачливого, но опасного для страны полководца, то есть Мальборо; вторые восхваляли фигуру Катона как защитника национальных свобод от тирании иноземных нравов.</w:t>
      </w:r>
    </w:p>
    <w:p w:rsidR="005C6ECA" w:rsidRDefault="00E46658">
      <w:pPr>
        <w:pStyle w:val="a3"/>
      </w:pPr>
      <w:r>
        <w:t>Смерть королевы Анны в 1714 году создала предпосылки для возвращения Аддисона к государственной деятельности. До приезда из Ганновера будущего Георга I Аддисон исполнял обязанности секретаря при регентах, а в 1717 г. был назначен государственным секретарём. Женившись на вдове графа Уорика, Аддисон водворился в её роскошной кенсингтонской резиденции Холланд-хаус.</w:t>
      </w:r>
    </w:p>
    <w:p w:rsidR="005C6ECA" w:rsidRDefault="00E46658">
      <w:pPr>
        <w:pStyle w:val="a3"/>
      </w:pPr>
      <w:r>
        <w:t>В связи с новыми обязанностями литературная деятельность Аддисона пошла на спад, а его отношения с соратниками по издательской деятельности стали портиться. Комедия «Барабанщик» была поставлена в Друри-Лейн на условиях анонимности автора. В первой половине 1716 г. Аддисон публиковал свои эссе на политические темы. Со Стилом он рассорился из-за билля о правах пэрства, меж тем как язвительный сатирик Поуп вывел его в самом неприглядном виде в своём стихотворном «Послании доктору Арбутноту» (известном русскому читателю по переложению И.И. Дмитриева).</w:t>
      </w:r>
    </w:p>
    <w:p w:rsidR="005C6ECA" w:rsidRDefault="00E46658">
      <w:pPr>
        <w:pStyle w:val="a3"/>
        <w:rPr>
          <w:position w:val="10"/>
        </w:rPr>
      </w:pPr>
      <w:r>
        <w:t>Джозеф Аддисон умер в Лондоне в возрасте 47 лет. Похоронили его в Вестминстерском аббатстве подле могилы лорда Галифакса. Похвалы доктора Джонсона, которых удостоились эссе Аддисона, посмертно возвели его в число самых авторитетных и, по оценке Британской энциклопедии, влиятельных мастеров англоязычной прозы.</w:t>
      </w:r>
      <w:r>
        <w:rPr>
          <w:position w:val="10"/>
        </w:rPr>
        <w:t>[2]</w:t>
      </w:r>
    </w:p>
    <w:p w:rsidR="005C6ECA" w:rsidRDefault="00E46658">
      <w:pPr>
        <w:pStyle w:val="a3"/>
        <w:rPr>
          <w:b/>
          <w:bCs/>
        </w:rPr>
      </w:pPr>
      <w:r>
        <w:t>В Викицитатнике есть страница по теме</w:t>
      </w:r>
      <w:r>
        <w:br/>
      </w:r>
      <w:r>
        <w:rPr>
          <w:b/>
          <w:bCs/>
        </w:rPr>
        <w:t>Аддисон, Джозеф</w:t>
      </w:r>
    </w:p>
    <w:p w:rsidR="005C6ECA" w:rsidRDefault="00E46658">
      <w:pPr>
        <w:pStyle w:val="21"/>
        <w:numPr>
          <w:ilvl w:val="0"/>
          <w:numId w:val="0"/>
        </w:numPr>
      </w:pPr>
      <w:r>
        <w:t>Литература</w:t>
      </w:r>
    </w:p>
    <w:p w:rsidR="005C6ECA" w:rsidRDefault="00E4665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Peter Smithers, </w:t>
      </w:r>
      <w:r>
        <w:rPr>
          <w:i/>
          <w:iCs/>
        </w:rPr>
        <w:t>The Life of Joseph Addison</w:t>
      </w:r>
      <w:r>
        <w:t>, 2nd ed. (1968).</w:t>
      </w:r>
    </w:p>
    <w:p w:rsidR="005C6ECA" w:rsidRDefault="00E4665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Robert M. Otten, </w:t>
      </w:r>
      <w:r>
        <w:rPr>
          <w:i/>
          <w:iCs/>
        </w:rPr>
        <w:t>Joseph Addison</w:t>
      </w:r>
      <w:r>
        <w:t xml:space="preserve"> (1982).</w:t>
      </w:r>
    </w:p>
    <w:p w:rsidR="005C6ECA" w:rsidRDefault="00E4665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Edward A. Bloom and Lillian D. Bloom (eds.), </w:t>
      </w:r>
      <w:r>
        <w:rPr>
          <w:i/>
          <w:iCs/>
        </w:rPr>
        <w:t>Addison and Steele: The Critical Heritage</w:t>
      </w:r>
      <w:r>
        <w:t xml:space="preserve"> (1980).</w:t>
      </w:r>
    </w:p>
    <w:p w:rsidR="005C6ECA" w:rsidRDefault="00E4665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Лазурский В., </w:t>
      </w:r>
      <w:r>
        <w:rPr>
          <w:i/>
          <w:iCs/>
        </w:rPr>
        <w:t>Сатирико-нравоучительные журналы Стиля и Аддисона</w:t>
      </w:r>
      <w:r>
        <w:t>, т. I, Одесса, 1909.</w:t>
      </w:r>
    </w:p>
    <w:p w:rsidR="005C6ECA" w:rsidRDefault="00E46658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Вильям Джон Куртоп, </w:t>
      </w:r>
      <w:r>
        <w:rPr>
          <w:i/>
          <w:iCs/>
        </w:rPr>
        <w:t>Addison</w:t>
      </w:r>
      <w:r>
        <w:t xml:space="preserve"> (1884)</w:t>
      </w:r>
    </w:p>
    <w:p w:rsidR="005C6ECA" w:rsidRDefault="00E46658">
      <w:pPr>
        <w:pStyle w:val="a3"/>
      </w:pPr>
      <w:r>
        <w:t>Источник: http://ru.wikipedia.org/wiki/Аддисон,_Джозеф</w:t>
      </w:r>
      <w:bookmarkStart w:id="0" w:name="_GoBack"/>
      <w:bookmarkEnd w:id="0"/>
    </w:p>
    <w:sectPr w:rsidR="005C6EC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658"/>
    <w:rsid w:val="004A4D62"/>
    <w:rsid w:val="005C6ECA"/>
    <w:rsid w:val="00E4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4766F-9A3D-411E-961D-46F9E912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1026</Words>
  <Characters>5849</Characters>
  <Application>Microsoft Office Word</Application>
  <DocSecurity>0</DocSecurity>
  <Lines>48</Lines>
  <Paragraphs>13</Paragraphs>
  <ScaleCrop>false</ScaleCrop>
  <Company>diakov.net</Company>
  <LinksUpToDate>false</LinksUpToDate>
  <CharactersWithSpaces>6862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2014-08-20T12:47:00Z</dcterms:created>
  <dcterms:modified xsi:type="dcterms:W3CDTF">2014-08-20T12:47:00Z</dcterms:modified>
</cp:coreProperties>
</file>