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ABF" w:rsidRDefault="006A3E31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Занзибар</w:t>
      </w:r>
      <w:r>
        <w:br/>
      </w:r>
      <w:r>
        <w:rPr>
          <w:b/>
          <w:bCs/>
        </w:rPr>
        <w:t>2 Европа</w:t>
      </w:r>
      <w:r>
        <w:br/>
      </w:r>
      <w:r>
        <w:rPr>
          <w:b/>
          <w:bCs/>
        </w:rPr>
        <w:t>3 Источники</w:t>
      </w:r>
      <w:r>
        <w:br/>
      </w:r>
      <w:r>
        <w:rPr>
          <w:b/>
          <w:bCs/>
        </w:rPr>
        <w:t>Список литературы</w:t>
      </w:r>
    </w:p>
    <w:p w:rsidR="00911ABF" w:rsidRDefault="006A3E31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11ABF" w:rsidRDefault="006A3E31">
      <w:pPr>
        <w:pStyle w:val="a3"/>
      </w:pPr>
      <w:r>
        <w:t>Эмили Рюте (нем. </w:t>
      </w:r>
      <w:r>
        <w:rPr>
          <w:i/>
          <w:iCs/>
        </w:rPr>
        <w:t>Emily Ruete</w:t>
      </w:r>
      <w:r>
        <w:t>, 30 августа 1844, Каменный город, Занзибар — 29 февраля 1924, Йена), урождённая Сеида Сальме — занзибарская принцесса, вышедшая замуж за немецкого купца и принявшая протестантизм. Получила известность как автор воспоминаний «Воспоминания арабской принцессы из Занзибара» — первой известной автобиографии арабской женщины.</w:t>
      </w:r>
    </w:p>
    <w:p w:rsidR="00911ABF" w:rsidRDefault="006A3E31">
      <w:pPr>
        <w:pStyle w:val="21"/>
        <w:pageBreakBefore/>
        <w:numPr>
          <w:ilvl w:val="0"/>
          <w:numId w:val="0"/>
        </w:numPr>
      </w:pPr>
      <w:r>
        <w:t>1. Занзибар</w:t>
      </w:r>
    </w:p>
    <w:p w:rsidR="00911ABF" w:rsidRDefault="006A3E31">
      <w:pPr>
        <w:pStyle w:val="a3"/>
      </w:pPr>
      <w:r>
        <w:t>Сеида Сальме родилась 30 августа 1844. Её отцом был султан Маската, Омана и Занзибара Сеид Саид, который с 1840 года постоянно жил в Каменном городе на острове Унгуджа (Занзибар), а матерью — черкесская наложница по имени Джильфидан. Она выросла во дворце Бет-иль-Мтони на побережье в 8 км севернее Каменного города, и свободно говорила на арабском и суахили. В 1851 году она переехала во дворец своего брата Маджида, который позже наследовал отцу как султан Занзибара. В 1853 году она с матерью переехала в дворец Бет-иль-Тани. Она самостоятельно научилась читать и писать.</w:t>
      </w:r>
    </w:p>
    <w:p w:rsidR="00911ABF" w:rsidRDefault="006A3E31">
      <w:pPr>
        <w:pStyle w:val="a3"/>
      </w:pPr>
      <w:r>
        <w:t>В 1856 году умер Сеид Саид. Сеида Сальме, которой было 12 лет, была объявлена совершеннолетней и получила причитающееся ей наследство — плантацию и более пяти тысяч фунтов денег. В 1859 году умерла её мать, и Сеида Сальме унаследовала ещё три плантации. В том же году разгорелась борьба за власть между её братьями, Маджидом и Баргашем. Её сестра Хвала поддержала Баргаша, и Сеида Сальме, которая умела читать и писать, стала секретарём партии Баргаша. Когда последний потерпел поражение, он был сослан на два года в Бомбей, а Сеида Сальме отправилась на одну из своих плантаций. Позже она вернулась в Каменный город и примирилась с Маджидом, в результате чего отдалилась от Баргаша и Хвалы.</w:t>
      </w:r>
    </w:p>
    <w:p w:rsidR="00911ABF" w:rsidRDefault="006A3E31">
      <w:pPr>
        <w:pStyle w:val="a3"/>
      </w:pPr>
      <w:r>
        <w:t>В Каменном городе она познакомилась с соседом, немецким купцом Рудольфом Генрихом Рюте (1839—1870) и забеременела от него. В августе 1866 года, когда её беременность невозможно было скрывать дальше, она бежала на борт британского фрегата «H.M.S. Highflyer» и получила право на проезд в Аден. В Адене она приняла протестантизм, взяла имя Эмили и 30 мая 1867 года вышла замуж за Рудольфа Рюте. В декабре 1866 года родился её сын Генрих, который умер ещё до прибытия её будущего мужа в Аден. Затем Рюте через Францию направились в Германию и поселились в Гамбурге.</w:t>
      </w:r>
    </w:p>
    <w:p w:rsidR="00911ABF" w:rsidRDefault="006A3E31">
      <w:pPr>
        <w:pStyle w:val="21"/>
        <w:pageBreakBefore/>
        <w:numPr>
          <w:ilvl w:val="0"/>
          <w:numId w:val="0"/>
        </w:numPr>
      </w:pPr>
      <w:r>
        <w:t>2. Европа</w:t>
      </w:r>
    </w:p>
    <w:p w:rsidR="00911ABF" w:rsidRDefault="006A3E31">
      <w:pPr>
        <w:pStyle w:val="a3"/>
      </w:pPr>
      <w:r>
        <w:t>В Гамбурге у Эмили Рюте родились ещё сын (Рудольф Саид, 13 апреля 1869 года, впоследствии писатель и журналист, умер 1 мая 1946 года) и две дочери (Антония Тавке, 24 марта 1868, и Розалия Гуза, 16 апреля 1870). Её муж погиб 6 августа 1870 года в результате несчастного случая (на него наехал вагон конки), и Эмили власти отказали в получении наследства, так что она оказалась в крайне стеснённых финансовых условиях. Она жила короткое время в Дрездене, Берлине, Рудольштадте и Кёльне. В 1875 году, когда её брат Баргаш, ставший к тому времени султаном Занзибара, был с визитом в Лондоне, она попыталась встретиться с ним и обсудить возможность возвращения её имущества на Занзибаре, но эта просьба была отклонена. Тогда Бисмарк попробовал использовать Эмили Рюте для усиления территориальных претензий Германии в Восточной Африки, и дважды, в 1885 и 1888 году, она путешествовала на Занзибар в сопровождении немецкой охраны. Однако Баргаш не только отклонил все её притязания, но даже отказался с ней встретиться. После подписания Занзибарского договора, по которому Занзибар попадал в сферу интересов Великобритании, правительство Германии потеряло к Эмили Рюте всякий интерес.</w:t>
      </w:r>
    </w:p>
    <w:p w:rsidR="00911ABF" w:rsidRDefault="006A3E31">
      <w:pPr>
        <w:pStyle w:val="a3"/>
      </w:pPr>
      <w:r>
        <w:t xml:space="preserve">Отчасти для решения финансовых проблем, она издала свою первую книгу воспоминаний </w:t>
      </w:r>
      <w:r>
        <w:rPr>
          <w:i/>
          <w:iCs/>
        </w:rPr>
        <w:t>Memoiren einer arabischen Prinzessin</w:t>
      </w:r>
      <w:r>
        <w:t xml:space="preserve"> («Воспоминания арабской принцессы»), которая была издана в Германии в 1886 году, а позже переведена на английский и опубликована также в Великобритании и США. Это первая известная автобиография арабской женщины. Кроме доходов от книги, Эмили Рюте зарабатывала на жизнь, давая уроки арабского. В 1898 году она вместе с сыном отправилась в Бейрут, где работала сотрудником консульства Германии, и затем до 1914 года регулярно предпринимала длительные путешествия на Ближний Восток. В 1922 году, после того, как умерли все её братья и сёстры, султан Занзибара Халифа ибн Баргаш установил ей небольшое постоянное пособие. С 1920 года Эмили жила в Йене у родителей мужа одной из её дочерей. Она умерла в 1924 году в Йене и похоронена на гамбургском кладбище Ольсдорф</w:t>
      </w:r>
      <w:r>
        <w:rPr>
          <w:position w:val="10"/>
        </w:rPr>
        <w:t>[1]</w:t>
      </w:r>
      <w:r>
        <w:t>.</w:t>
      </w:r>
    </w:p>
    <w:p w:rsidR="00911ABF" w:rsidRDefault="006A3E31">
      <w:pPr>
        <w:pStyle w:val="a3"/>
      </w:pPr>
      <w:r>
        <w:t>В 1992 году были опубликованы её письма.</w:t>
      </w:r>
    </w:p>
    <w:p w:rsidR="00911ABF" w:rsidRDefault="006A3E31">
      <w:pPr>
        <w:pStyle w:val="a3"/>
      </w:pPr>
      <w:r>
        <w:t>В Каменном городе открыта и действует музейная экспозиция, посвящённая Эмили Рюте.</w:t>
      </w:r>
    </w:p>
    <w:p w:rsidR="00911ABF" w:rsidRDefault="006A3E31">
      <w:pPr>
        <w:pStyle w:val="21"/>
        <w:pageBreakBefore/>
        <w:numPr>
          <w:ilvl w:val="0"/>
          <w:numId w:val="0"/>
        </w:numPr>
      </w:pPr>
      <w:r>
        <w:t>3. Источники</w:t>
      </w:r>
    </w:p>
    <w:p w:rsidR="00911ABF" w:rsidRDefault="006A3E31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Emily Ruete in der National Geographic Deutschland  (нем.)</w:t>
      </w:r>
    </w:p>
    <w:p w:rsidR="00911ABF" w:rsidRDefault="006A3E31">
      <w:pPr>
        <w:pStyle w:val="a3"/>
        <w:numPr>
          <w:ilvl w:val="0"/>
          <w:numId w:val="2"/>
        </w:numPr>
        <w:tabs>
          <w:tab w:val="left" w:pos="707"/>
        </w:tabs>
      </w:pPr>
      <w:r>
        <w:t xml:space="preserve">Waldschmidt, Julius: </w:t>
      </w:r>
      <w:r>
        <w:rPr>
          <w:i/>
          <w:iCs/>
        </w:rPr>
        <w:t>Kaiser, Kanzler und Prinzessin. Ein Frauenschicksal zwischen Orient und Okzident</w:t>
      </w:r>
      <w:r>
        <w:t>. trafo verlag, Berlin 2005, ISBN 3-89626-131-2</w:t>
      </w:r>
    </w:p>
    <w:p w:rsidR="00911ABF" w:rsidRDefault="006A3E31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911ABF" w:rsidRDefault="006A3E31">
      <w:pPr>
        <w:pStyle w:val="a3"/>
        <w:numPr>
          <w:ilvl w:val="0"/>
          <w:numId w:val="1"/>
        </w:numPr>
        <w:tabs>
          <w:tab w:val="left" w:pos="707"/>
        </w:tabs>
      </w:pPr>
      <w:r>
        <w:t>Grabstätten prominenter Persönlichkeiten mit R</w:t>
      </w:r>
    </w:p>
    <w:p w:rsidR="00911ABF" w:rsidRDefault="006A3E31">
      <w:pPr>
        <w:pStyle w:val="a3"/>
        <w:spacing w:after="0"/>
      </w:pPr>
      <w:r>
        <w:t>Источник: http://ru.wikipedia.org/wiki/Рюте,_Эмили</w:t>
      </w:r>
      <w:bookmarkStart w:id="0" w:name="_GoBack"/>
      <w:bookmarkEnd w:id="0"/>
    </w:p>
    <w:sectPr w:rsidR="00911ABF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A3E31"/>
    <w:rsid w:val="006A3E31"/>
    <w:rsid w:val="007A5EA4"/>
    <w:rsid w:val="0091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A1EE1D-BFE1-45BD-B1E9-B7126D761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  <w:rPr>
      <w:rFonts w:ascii="StarSymbol" w:eastAsia="StarSymbol" w:hAnsi="StarSymbol" w:cs="StarSymbol"/>
      <w:sz w:val="18"/>
      <w:szCs w:val="18"/>
    </w:rPr>
  </w:style>
  <w:style w:type="character" w:customStyle="1" w:styleId="RTFNum32">
    <w:name w:val="RTF_Num 3 2"/>
    <w:rPr>
      <w:rFonts w:ascii="StarSymbol" w:eastAsia="StarSymbol" w:hAnsi="StarSymbol" w:cs="StarSymbol"/>
      <w:sz w:val="18"/>
      <w:szCs w:val="18"/>
    </w:rPr>
  </w:style>
  <w:style w:type="character" w:customStyle="1" w:styleId="RTFNum33">
    <w:name w:val="RTF_Num 3 3"/>
    <w:rPr>
      <w:rFonts w:ascii="StarSymbol" w:eastAsia="StarSymbol" w:hAnsi="StarSymbol" w:cs="StarSymbol"/>
      <w:sz w:val="18"/>
      <w:szCs w:val="18"/>
    </w:rPr>
  </w:style>
  <w:style w:type="character" w:customStyle="1" w:styleId="RTFNum34">
    <w:name w:val="RTF_Num 3 4"/>
    <w:rPr>
      <w:rFonts w:ascii="StarSymbol" w:eastAsia="StarSymbol" w:hAnsi="StarSymbol" w:cs="StarSymbol"/>
      <w:sz w:val="18"/>
      <w:szCs w:val="18"/>
    </w:rPr>
  </w:style>
  <w:style w:type="character" w:customStyle="1" w:styleId="RTFNum35">
    <w:name w:val="RTF_Num 3 5"/>
    <w:rPr>
      <w:rFonts w:ascii="StarSymbol" w:eastAsia="StarSymbol" w:hAnsi="StarSymbol" w:cs="StarSymbol"/>
      <w:sz w:val="18"/>
      <w:szCs w:val="18"/>
    </w:rPr>
  </w:style>
  <w:style w:type="character" w:customStyle="1" w:styleId="RTFNum36">
    <w:name w:val="RTF_Num 3 6"/>
    <w:rPr>
      <w:rFonts w:ascii="StarSymbol" w:eastAsia="StarSymbol" w:hAnsi="StarSymbol" w:cs="StarSymbol"/>
      <w:sz w:val="18"/>
      <w:szCs w:val="18"/>
    </w:rPr>
  </w:style>
  <w:style w:type="character" w:customStyle="1" w:styleId="RTFNum37">
    <w:name w:val="RTF_Num 3 7"/>
    <w:rPr>
      <w:rFonts w:ascii="StarSymbol" w:eastAsia="StarSymbol" w:hAnsi="StarSymbol" w:cs="StarSymbol"/>
      <w:sz w:val="18"/>
      <w:szCs w:val="18"/>
    </w:rPr>
  </w:style>
  <w:style w:type="character" w:customStyle="1" w:styleId="RTFNum38">
    <w:name w:val="RTF_Num 3 8"/>
    <w:rPr>
      <w:rFonts w:ascii="StarSymbol" w:eastAsia="StarSymbol" w:hAnsi="StarSymbol" w:cs="StarSymbol"/>
      <w:sz w:val="18"/>
      <w:szCs w:val="18"/>
    </w:rPr>
  </w:style>
  <w:style w:type="character" w:customStyle="1" w:styleId="RTFNum39">
    <w:name w:val="RTF_Num 3 9"/>
    <w:rPr>
      <w:rFonts w:ascii="StarSymbol" w:eastAsia="StarSymbol" w:hAnsi="StarSymbol" w:cs="StarSymbol"/>
      <w:sz w:val="18"/>
      <w:szCs w:val="18"/>
    </w:rPr>
  </w:style>
  <w:style w:type="character" w:customStyle="1" w:styleId="RTFNum310">
    <w:name w:val="RTF_Num 3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717</Words>
  <Characters>4087</Characters>
  <Application>Microsoft Office Word</Application>
  <DocSecurity>0</DocSecurity>
  <Lines>34</Lines>
  <Paragraphs>9</Paragraphs>
  <ScaleCrop>false</ScaleCrop>
  <Company>diakov.net</Company>
  <LinksUpToDate>false</LinksUpToDate>
  <CharactersWithSpaces>4795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2014-08-20T07:28:00Z</dcterms:created>
  <dcterms:modified xsi:type="dcterms:W3CDTF">2014-08-20T07:28:00Z</dcterms:modified>
</cp:coreProperties>
</file>