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B6C" w:rsidRDefault="00586527">
      <w:pPr>
        <w:pStyle w:val="a3"/>
      </w:pPr>
      <w:r>
        <w:br/>
      </w:r>
    </w:p>
    <w:p w:rsidR="007A2B6C" w:rsidRDefault="00586527">
      <w:pPr>
        <w:pStyle w:val="a3"/>
      </w:pPr>
      <w:r>
        <w:rPr>
          <w:b/>
          <w:bCs/>
        </w:rPr>
        <w:t>Осип Аронович Пятницкий</w:t>
      </w:r>
      <w:r>
        <w:t xml:space="preserve"> (также </w:t>
      </w:r>
      <w:r>
        <w:rPr>
          <w:i/>
          <w:iCs/>
        </w:rPr>
        <w:t>Иосиф Орионович</w:t>
      </w:r>
      <w:r>
        <w:t xml:space="preserve">, настоящая фамилия </w:t>
      </w:r>
      <w:r>
        <w:rPr>
          <w:i/>
          <w:iCs/>
        </w:rPr>
        <w:t>Таршис</w:t>
      </w:r>
      <w:r>
        <w:t>; 17 января 1882, Вилькомир, Ковенская губерния — 29 июля 1938) — советский партийный и государственный деятель, одна из ключевых фигур в ИККИ.</w:t>
      </w:r>
    </w:p>
    <w:p w:rsidR="007A2B6C" w:rsidRDefault="00586527">
      <w:pPr>
        <w:pStyle w:val="21"/>
        <w:numPr>
          <w:ilvl w:val="0"/>
          <w:numId w:val="0"/>
        </w:numPr>
      </w:pPr>
      <w:r>
        <w:t>Биография</w:t>
      </w:r>
    </w:p>
    <w:p w:rsidR="007A2B6C" w:rsidRDefault="00586527">
      <w:pPr>
        <w:pStyle w:val="a3"/>
      </w:pPr>
      <w:r>
        <w:t>Родился в еврейской семье в городе Вилькомир. Самоучкой обучался грамоте. С 13 лет в обучении у портного. В конце 1897 года переехал в Ковно к брату.</w:t>
      </w:r>
    </w:p>
    <w:p w:rsidR="007A2B6C" w:rsidRDefault="00586527">
      <w:pPr>
        <w:pStyle w:val="a3"/>
      </w:pPr>
      <w:r>
        <w:t>В середине 1898 года вступил в революционный кружок и подпольный профсоюз (с этого года позднее ему был засчитан стаж в РСДРП). Позднее переехал в Вильно, исполнял обязанности секретаря и кассира профсоюза дамских портных. В 1899 и 1900 годах — один из организаторов празднования 1 мая в Вильно (оба раза мероприятие разгонялось полицией).</w:t>
      </w:r>
    </w:p>
    <w:p w:rsidR="007A2B6C" w:rsidRDefault="00586527">
      <w:pPr>
        <w:pStyle w:val="a3"/>
      </w:pPr>
      <w:r>
        <w:t>В 1900 году установил связь с редакцией газеты «Искра» и вскоре стал одним из первых её агентов в России. В течение нескольких лет занимался организацией сети нелегальной доставки газеты из-за границы.</w:t>
      </w:r>
    </w:p>
    <w:p w:rsidR="007A2B6C" w:rsidRDefault="00586527">
      <w:pPr>
        <w:pStyle w:val="a3"/>
      </w:pPr>
      <w:r>
        <w:t>В начале марта 1902 года арестован жандармами, заключён в Лукьяновскую тюрьму Киева. Здесь под руководством Иосифа Блюменфельда (будущего меньшевика), а также Н. Баумана и М. Литвинова Пятницкий изучал основы марксистской теории. 18 августа в числе 11 искровцев бежал из тюрьмы и выехал за границу. здесь он опять занялся налаживанием сети поставки нелегальной литературы в Россию с центром в Берлине. В его руках сосредоточились все конспиративные связи на границе и в самой России.</w:t>
      </w:r>
    </w:p>
    <w:p w:rsidR="007A2B6C" w:rsidRDefault="00586527">
      <w:pPr>
        <w:pStyle w:val="a3"/>
      </w:pPr>
      <w:r>
        <w:t>В октябре 1903 года на съезде Заграничной лиги русской революционной социал-демократии в Женеве после долгих колебаний Пятницкий встал на сторону большевиков.</w:t>
      </w:r>
    </w:p>
    <w:p w:rsidR="007A2B6C" w:rsidRDefault="00586527">
      <w:pPr>
        <w:pStyle w:val="a3"/>
      </w:pPr>
      <w:r>
        <w:t>После усиления давления со стороны полиции Германии и Швейцарии Пятницкий вернулся в Россию и поселился в Одессе. Будучи членом Одесского комитета РСДРП (секретарь — С. Гусев), участвовал в организации забастовки и демонстрации 12 октября 1905 года, закончившихся боями рабочих с полицией и казаками. 15 января 1906 года был арестован, но не опознан и через 6 месяцев отпущен, после чего уехал в Москву. Здесь стал руководителем конспиративно-технического аппарата Московского комитета. В 1908 году выехал за границу, участвовал в деятельности Заграничного бюро РСДРП.</w:t>
      </w:r>
    </w:p>
    <w:p w:rsidR="007A2B6C" w:rsidRDefault="00586527">
      <w:pPr>
        <w:pStyle w:val="a3"/>
      </w:pPr>
      <w:r>
        <w:t>Один из основателей Коминтерна. Руководитель Коминтерна в 1930-е. В начале 1937 года выступил против репрессивной политики Сталина и предоставления Н. И. Ежову чрезвычайных полномочий. В том же году арестован. Допрашивал следователь Лангфанг, Александр Иванович. По приговору Военной коллегии Верховного Суда расстрелян 29 июля 1938 года. В 1956 года полностью реабилитирован.</w:t>
      </w:r>
    </w:p>
    <w:p w:rsidR="007A2B6C" w:rsidRDefault="00586527">
      <w:pPr>
        <w:pStyle w:val="21"/>
        <w:numPr>
          <w:ilvl w:val="0"/>
          <w:numId w:val="0"/>
        </w:numPr>
      </w:pPr>
      <w:r>
        <w:t>Родственники</w:t>
      </w:r>
    </w:p>
    <w:p w:rsidR="007A2B6C" w:rsidRDefault="00586527">
      <w:pPr>
        <w:pStyle w:val="a3"/>
      </w:pPr>
      <w:r>
        <w:t>Сын Пятницкого Владимир Иосифович Пятницкий — руководитель Петербургского общества «Мемориал», автор книг: «Осип Пятницкий и Коминтерн на весах истории»; "Заговор против Сталина"; "Казаки в Великой Отечественной войне 1941-1945 гг."; "Разведшкола № 005. История партизанского движения"; "Голгофа. по материалам архивно-следственного дела № 603 на Соколову-Пятницкую Ю.И.".</w:t>
      </w:r>
    </w:p>
    <w:p w:rsidR="007A2B6C" w:rsidRDefault="00586527">
      <w:pPr>
        <w:pStyle w:val="21"/>
        <w:numPr>
          <w:ilvl w:val="0"/>
          <w:numId w:val="0"/>
        </w:numPr>
      </w:pPr>
      <w:r>
        <w:t>Литература</w:t>
      </w:r>
    </w:p>
    <w:p w:rsidR="007A2B6C" w:rsidRDefault="0058652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Дмитревский В.</w:t>
      </w:r>
      <w:r>
        <w:t xml:space="preserve"> Пятницкий. — М.: Молодая гвардия, 1971. — 272 c.</w:t>
      </w:r>
    </w:p>
    <w:p w:rsidR="007A2B6C" w:rsidRDefault="00586527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Пятницкий В. И.</w:t>
      </w:r>
      <w:r>
        <w:t xml:space="preserve"> Осип Пятницкий и Коминтерн на весах истории. — М.: Харвест, 2004. — 719 c. — ISBN 985-13-2140-0.</w:t>
      </w:r>
    </w:p>
    <w:p w:rsidR="007A2B6C" w:rsidRDefault="007A2B6C">
      <w:pPr>
        <w:pStyle w:val="a3"/>
      </w:pPr>
    </w:p>
    <w:p w:rsidR="007A2B6C" w:rsidRDefault="00586527">
      <w:pPr>
        <w:pStyle w:val="a3"/>
      </w:pPr>
      <w:r>
        <w:t>Источник: http://ru.wikipedia.org/wiki/Пятницкий,_Осип_Аронович</w:t>
      </w:r>
      <w:bookmarkStart w:id="0" w:name="_GoBack"/>
      <w:bookmarkEnd w:id="0"/>
    </w:p>
    <w:sectPr w:rsidR="007A2B6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527"/>
    <w:rsid w:val="00586527"/>
    <w:rsid w:val="007A2B6C"/>
    <w:rsid w:val="00DE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A313E-98EB-4B4A-B839-2384CC4E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2679</Characters>
  <Application>Microsoft Office Word</Application>
  <DocSecurity>0</DocSecurity>
  <Lines>22</Lines>
  <Paragraphs>6</Paragraphs>
  <ScaleCrop>false</ScaleCrop>
  <Company>diakov.net</Company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2014-08-19T20:30:00Z</dcterms:created>
  <dcterms:modified xsi:type="dcterms:W3CDTF">2014-08-19T20:30:00Z</dcterms:modified>
</cp:coreProperties>
</file>