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DBC" w:rsidRDefault="00C21F96">
      <w:pPr>
        <w:pStyle w:val="a3"/>
      </w:pPr>
      <w:r>
        <w:br/>
      </w:r>
    </w:p>
    <w:p w:rsidR="00D62DBC" w:rsidRDefault="00C21F96">
      <w:pPr>
        <w:pStyle w:val="a3"/>
      </w:pPr>
      <w:r>
        <w:rPr>
          <w:b/>
          <w:bCs/>
        </w:rPr>
        <w:t>Датско-норвежская уния</w:t>
      </w:r>
      <w:r>
        <w:t xml:space="preserve">, также </w:t>
      </w:r>
      <w:r>
        <w:rPr>
          <w:b/>
          <w:bCs/>
        </w:rPr>
        <w:t>Датско-норвежское государство, Датско-норвежское королевство</w:t>
      </w:r>
      <w:r>
        <w:t xml:space="preserve">, </w:t>
      </w:r>
      <w:r>
        <w:rPr>
          <w:b/>
          <w:bCs/>
        </w:rPr>
        <w:t>Дания-Норвегия</w:t>
      </w:r>
      <w:r>
        <w:t xml:space="preserve"> (</w:t>
      </w:r>
      <w:r>
        <w:rPr>
          <w:i/>
          <w:iCs/>
        </w:rPr>
        <w:t>Danmark-Norge</w:t>
      </w:r>
      <w:r>
        <w:t>) — личная уния Дании и Норвегии, существовавшая с 1536 по 1814 годы; государство включало также Фарерские острова, Исландию и Гренландию. Датско-норвежская уния пришла на смену Кальмарской унии, объединявшей все три скандинавских королевства, после того, как королём Швеции стал Густав I Ваза.</w:t>
      </w:r>
    </w:p>
    <w:p w:rsidR="00D62DBC" w:rsidRDefault="00C21F96">
      <w:pPr>
        <w:pStyle w:val="a3"/>
      </w:pPr>
      <w:r>
        <w:t>Доминировала в союзе Дания, государи которой из династии Ольденбургов правили королевством, официальными языками были датский и немецкий. Титулом короля было «Король Дании и Норвегии, вендов и готов» (титулы короля готов и вендов, в обратном порядке, носили также шведские короли).</w:t>
      </w:r>
    </w:p>
    <w:p w:rsidR="00D62DBC" w:rsidRDefault="00C21F96">
      <w:pPr>
        <w:pStyle w:val="a3"/>
      </w:pPr>
      <w:r>
        <w:t>Уния оказала большое влияние на развитие норвежской культуры; литературным языком Норвегии был датский, затем, в XIX веке, после распада унии, начал развиваться, а в XX в. был кодифицирован основной современный литературный язык Норвегии букмол — в основе датский с рядом привнесённых в него норвежских черт.</w:t>
      </w:r>
    </w:p>
    <w:p w:rsidR="00D62DBC" w:rsidRDefault="00C21F96">
      <w:pPr>
        <w:pStyle w:val="a3"/>
      </w:pPr>
      <w:r>
        <w:t>Во время Наполеоновских войн после бомбардировки Копенгагена англичанами датско-норвежское королевство оказалось втянутым в разорительную англо-датскую войну 1807—1814 годов. По итогам её Дания объявила себя банкротом (1813 год) и уступила континентальную Норвегию по Кильскому договору (1814) королю Швеции; при этом заморские владения Норвегии — Фареры, Гренландия и Исландия — остались у Дании. Норвежцы восстали против этого решения, приняли конституцию и избрали своим королём датского кронпринца Кристиана Фредерика (будущего короля Дании Кристиана VIII), но после вторжения шведских войск Кристиан был низложен, а королём Норвегии формально стал престарелый шведский король Карл XIII, которого спустя четыре года сменил основатель дома Бернадотов Карл XIV Юхан. Так датско-норвежскую унию сменила шведско-норвежская (с сохранением отдельной норвежской конституции), просуществовавшая до 1905 года.</w:t>
      </w:r>
    </w:p>
    <w:p w:rsidR="00D62DBC" w:rsidRDefault="00C21F96">
      <w:pPr>
        <w:pStyle w:val="a3"/>
      </w:pPr>
      <w:r>
        <w:t>Источник: http://ru.wikipedia.org/wiki/Датско-норвежская_уния</w:t>
      </w:r>
      <w:bookmarkStart w:id="0" w:name="_GoBack"/>
      <w:bookmarkEnd w:id="0"/>
    </w:p>
    <w:sectPr w:rsidR="00D62DB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F96"/>
    <w:rsid w:val="00C21F96"/>
    <w:rsid w:val="00C71970"/>
    <w:rsid w:val="00D6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AB6AE-ED6F-4857-A8F3-1DAB591A8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0</DocSecurity>
  <Lines>14</Lines>
  <Paragraphs>3</Paragraphs>
  <ScaleCrop>false</ScaleCrop>
  <Company>diakov.net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2014-09-15T20:05:00Z</dcterms:created>
  <dcterms:modified xsi:type="dcterms:W3CDTF">2014-09-15T20:05:00Z</dcterms:modified>
</cp:coreProperties>
</file>