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76B" w:rsidRDefault="00EB576B">
      <w:pPr>
        <w:spacing w:line="360" w:lineRule="auto"/>
        <w:jc w:val="center"/>
        <w:rPr>
          <w:b/>
          <w:i/>
          <w:iCs/>
          <w:sz w:val="52"/>
        </w:rPr>
      </w:pPr>
    </w:p>
    <w:p w:rsidR="00EB576B" w:rsidRDefault="00EB576B">
      <w:pPr>
        <w:spacing w:line="360" w:lineRule="auto"/>
        <w:jc w:val="center"/>
        <w:rPr>
          <w:b/>
          <w:i/>
          <w:iCs/>
          <w:sz w:val="52"/>
        </w:rPr>
      </w:pPr>
    </w:p>
    <w:p w:rsidR="00EB576B" w:rsidRDefault="00EB576B">
      <w:pPr>
        <w:spacing w:line="360" w:lineRule="auto"/>
        <w:jc w:val="center"/>
        <w:rPr>
          <w:b/>
          <w:i/>
          <w:iCs/>
          <w:sz w:val="52"/>
        </w:rPr>
      </w:pPr>
    </w:p>
    <w:p w:rsidR="00EB576B" w:rsidRDefault="003E5D48">
      <w:pPr>
        <w:spacing w:line="360" w:lineRule="auto"/>
        <w:ind w:firstLine="567"/>
        <w:jc w:val="center"/>
        <w:rPr>
          <w:b/>
          <w:bCs/>
          <w:sz w:val="72"/>
        </w:rPr>
      </w:pPr>
      <w:r>
        <w:rPr>
          <w:b/>
          <w:bCs/>
          <w:sz w:val="72"/>
        </w:rPr>
        <w:t xml:space="preserve">Реферат </w:t>
      </w:r>
    </w:p>
    <w:p w:rsidR="00EB576B" w:rsidRDefault="003E5D48">
      <w:pPr>
        <w:spacing w:line="360" w:lineRule="auto"/>
        <w:ind w:firstLine="567"/>
        <w:jc w:val="center"/>
        <w:rPr>
          <w:sz w:val="48"/>
        </w:rPr>
      </w:pPr>
      <w:r>
        <w:rPr>
          <w:sz w:val="48"/>
        </w:rPr>
        <w:t>на тему:</w:t>
      </w:r>
    </w:p>
    <w:p w:rsidR="00EB576B" w:rsidRDefault="003E5D48">
      <w:pPr>
        <w:pStyle w:val="a3"/>
      </w:pPr>
      <w:r>
        <w:t>Українські землі під владою іноземних держав (ХІV-ХV ст.)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  <w:t>В 40-х роках ХІV ст. українські землі зазнали розчленування. Після війни 1351—1352 рр. між Польщею і Литвою Галичина залишилась під владою Польщі, а Берестейщина і Волинь перейшли до Литовської держави.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Поставши в середині XIII ст., Литовська держава поступово посилює свій вплив і розширює територію. Так, за князя Гедиміна (1316—1341 рр.) вона захоплює значну частину Білорусі, а його сини Ольгерд і Кейстут приєднують Чернігово-Сіверщину (1357—1358 рр.), Поділля (1363 р.), Київщину (1362 р.). Відтепер історія українських земель стає пов'язаною з історією феодальної Литви.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Уся повнота влади у Великому князівстві Литовському була зосереджена у руках великого князя. На відміну від Київської Русі князівства у Литві не мали автономії, і поступово місцеві князі були замінені на литовських намісників. Система прямого взаємозв'язку між військовою службою і землеволодінням давала можливість великому литовському князеві мати значне військо і контролювати фактично всі ресурси держави.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Чималу частину Великого князівства Литовського складали східнослов'янські землі, де місцеві феодали, як правило, зберегли свої вотчини. Литовці запозичили попередню структуру управління, військову організацію, судову систему тощо. Хоча слід визнати, по-перше, що з XVI ст. на українських землях діяли Литовські статути — кодекси середньовічного права Великого князівства. По-друге, попри те, що власне литовські землі становили приблизно лише одну десяту всієї держави, литовці не асимілювалися у східнослов'янському етносі, а навпаки, чимдалі посилювали централістські тенденції.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Одним із основних зовнішньополітичних завдань Литовської держави була боротьба з Золотою Ордою. Значною подією стала перемога литовсько-українсько-білоруського війська над татаро-монголами на Синіх Водах у 1362 р. Фактично татаро-монгольське іго на українських землях було ліквідоване за часів правління Вітовта, сина Кейстута (1392— 1430 рр.). Але виникла реальна загроза з боку Тевтонського ордену. Крім цього, після битви на Куликовому полі (1380 р.) посилювався вплив Москви. Все це зумовило для Литви вибір союзника в особі Польщі, яка до того ж потрапила в залежність від Угорського королівства.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серпні 1385 р. у м. Крево було підписано угоду про об'єднання (унію) між Великим князівством Литовським і Польським королівством. Литовський князь Ягайло одружується з польською королівною Ядвигою, переходить в католицьку віру, проголошує католицтво єдиною релігією для населення Литви і стає польським королем. Кревська унія, безумовно, створила реальні передумови для боротьби з тевтонською агресією. Але разом із тим вона забезпечила посилення польської експансії на територію Великого князівства Литовського. Це не могло не викликати відсіч литовських феодалів на чолі з князем Вітовтом. Тому в 1392 р. у м. Острові підписується компромісна угода, за якою Польща визнавала Вітовта довічним правителем Литви. В 1398 р. він був проголошений королем литовським і руським. Тим самим фактично було відмінено Кревську унію. Продовжуючи політику централізації, Вітовт ліквідує Волинське, Подільське та Київське князівства, тим самим фактично скасувавши колишню автономію українських земель.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Позиції Польщі та Литви посилилися під час Великої війни проти Тевтонського ордену (1409—1411 рр.), особливо після Грюнвальдської битви (1410 р.), в якій на боці союзників виступили чесько-моравські, угорські, татарські, волоські загони, а також українці, росіяни та білоруси. Загалом армія союзників налічувала понад 100 тис. вояків, перевищуючи армію хрестоносців, але поступаючись їй у військовому вишколі й досвіді.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Основний удар Тевтонського ордену взяв на себе смоленський полк, що дало можливість литовським і польським військам перегрупуватися і завдати відповідного нищівного удару. Серед тевтонських лицарів поранених і вбитих було понад 30 тис.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Перемога у Грюнвальдській битві значно зміцнила позиції Литви. За Торунським миром (1411 р.) Тевтонський орден передавав їй Жемайтію, а Польщі — Добжинську землю. Просування хрестоносців на схід було зупинено, і поступово Тевтонський орден зійшов з історичної сцени.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У 1413 р. було підписано Городельську унію, яка зберігала вплив Польщі над формально незалежним Великим князівством Литовським. Литовські феодали-католики зрівнювалися в правах з польською шляхтою, діставши можливість брати участь у великокняжій раді. Унія посилила дискримінацію православного населення, обмеживши його участь у державному управлінні. В Литві вводився польський взірець адміністративно-територіального поділу, при цьому українські землі роздавалися католицькій церкві.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Все це не могло не викликати опору проти покатоличення і засилля польських феодалів. По смерті Вітовта у 1430 р. цей рух очолив молодший брат Ягайла — Свидригайло Ольгердович. Тривав він до 1435 р., коли війська Свидригайла зазнали нищівної поразки від брата Вітовта — великого литовського князя Сигізмунда — під Вількомиром. Тоді на велике княжіння обирається малолітній син Ягайла — Казимир. А у 1447 р. він стає також і польським королем Казимиром IV, фактично відновивши польсько-литовську унію.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кінці XV — XVI ст. Велике князівство Литовське втрачає свою колишню могутність, а українські землі у складі Литви остаточно втрачають автономні права. Одночасно посилюється вплив централізованої Російської держави, яка проголошує свої права на територію Південно-Західної Русі. В українських землях посилюються проросійські настрої. У 1508 р. відбувається повстання під керівництвом князя М. Глинського проти литовських магнатів. Це була остання спроба українських князів відібрати свої землі у Литви. Але через їхні нерішучі дії вона зазнала поразки.</w:t>
      </w:r>
    </w:p>
    <w:p w:rsidR="00EB576B" w:rsidRDefault="003E5D48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Часи, прожиті українським народом у Великому князівстві Литовському, незважаючи на значний польський вплив і відсутність повноцінного національно-політичного розвою, мали в цілому позитивне значення. Як писав видатний український історик І. Крип'якевич, «українське громадянство у Великому князівстві було живим творчим організмом, що шукав шляхів до поширення своїх життєвих умов. Ці надбання з часів Великого князівства залишились для українського народу політичним капіталом також на пізніші часи».</w:t>
      </w:r>
    </w:p>
    <w:p w:rsidR="00EB576B" w:rsidRDefault="00EB576B">
      <w:bookmarkStart w:id="0" w:name="_GoBack"/>
      <w:bookmarkEnd w:id="0"/>
    </w:p>
    <w:sectPr w:rsidR="00EB57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D48"/>
    <w:rsid w:val="003E5D48"/>
    <w:rsid w:val="00B70CC5"/>
    <w:rsid w:val="00EB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7E260-7821-4922-A48C-86AFB6C84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center"/>
    </w:pPr>
    <w:rPr>
      <w:b/>
      <w:i/>
      <w:iCs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2014-04-27T07:14:00Z</dcterms:created>
  <dcterms:modified xsi:type="dcterms:W3CDTF">2014-04-27T07:14:00Z</dcterms:modified>
</cp:coreProperties>
</file>