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769" w:rsidRDefault="004F7300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Этимология</w:t>
      </w:r>
      <w:r>
        <w:br/>
      </w:r>
      <w:r>
        <w:rPr>
          <w:b/>
          <w:bCs/>
        </w:rPr>
        <w:t>2 История</w:t>
      </w:r>
      <w:r>
        <w:br/>
      </w:r>
      <w:r>
        <w:rPr>
          <w:b/>
          <w:bCs/>
        </w:rPr>
        <w:t>3 Русские княжеские роды, происходящие от господарей</w:t>
      </w:r>
      <w:r>
        <w:br/>
      </w:r>
      <w:r>
        <w:rPr>
          <w:b/>
          <w:bCs/>
        </w:rPr>
        <w:t>4 Интересные факты</w:t>
      </w:r>
      <w:r>
        <w:br/>
      </w:r>
      <w:r>
        <w:br/>
      </w:r>
    </w:p>
    <w:p w:rsidR="00F32769" w:rsidRDefault="004F730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32769" w:rsidRDefault="004F7300">
      <w:pPr>
        <w:pStyle w:val="a3"/>
      </w:pPr>
      <w:r>
        <w:t>Господа́рь (hospodar, или gospodar) — титул правителей Молдавского княжества и Валахии в XIV—XIX вв., неофициальный титул великих князей литовских.</w:t>
      </w:r>
    </w:p>
    <w:p w:rsidR="00F32769" w:rsidRDefault="004F7300">
      <w:pPr>
        <w:pStyle w:val="21"/>
        <w:pageBreakBefore/>
        <w:numPr>
          <w:ilvl w:val="0"/>
          <w:numId w:val="0"/>
        </w:numPr>
      </w:pPr>
      <w:r>
        <w:t>1. Этимология</w:t>
      </w:r>
    </w:p>
    <w:p w:rsidR="00F32769" w:rsidRDefault="004F7300">
      <w:pPr>
        <w:pStyle w:val="a3"/>
      </w:pPr>
      <w:r>
        <w:t xml:space="preserve">Слово </w:t>
      </w:r>
      <w:r>
        <w:rPr>
          <w:i/>
          <w:iCs/>
        </w:rPr>
        <w:t>господарь</w:t>
      </w:r>
      <w:r>
        <w:t xml:space="preserve"> происходит от слова </w:t>
      </w:r>
      <w:r>
        <w:rPr>
          <w:i/>
          <w:iCs/>
        </w:rPr>
        <w:t>господь</w:t>
      </w:r>
      <w:r>
        <w:t xml:space="preserve"> и близко по значению к титулу государь.</w:t>
      </w:r>
    </w:p>
    <w:p w:rsidR="00F32769" w:rsidRDefault="004F7300">
      <w:pPr>
        <w:pStyle w:val="21"/>
        <w:pageBreakBefore/>
        <w:numPr>
          <w:ilvl w:val="0"/>
          <w:numId w:val="0"/>
        </w:numPr>
      </w:pPr>
      <w:r>
        <w:t>2. История</w:t>
      </w:r>
    </w:p>
    <w:p w:rsidR="00F32769" w:rsidRDefault="004F7300">
      <w:pPr>
        <w:pStyle w:val="a3"/>
      </w:pPr>
      <w:r>
        <w:t xml:space="preserve">В славянских документах с XV века по 1866 год правители Молдавского княжества и Валахии назывались господарями, наряду с титулом воеводы. В румынских источниках вместо господаря использовался титул </w:t>
      </w:r>
      <w:r>
        <w:rPr>
          <w:i/>
          <w:iCs/>
        </w:rPr>
        <w:t>Domn</w:t>
      </w:r>
      <w:r>
        <w:t xml:space="preserve"> (от лат. </w:t>
      </w:r>
      <w:r>
        <w:rPr>
          <w:i/>
          <w:iCs/>
        </w:rPr>
        <w:t>dominus</w:t>
      </w:r>
      <w:r>
        <w:t xml:space="preserve">). К XIX веку многие вассалы Османской империи носили этот титул. С ростом румынской независимости титул </w:t>
      </w:r>
      <w:r>
        <w:rPr>
          <w:i/>
          <w:iCs/>
        </w:rPr>
        <w:t>домнитор</w:t>
      </w:r>
      <w:r>
        <w:t xml:space="preserve"> полностью вытеснил титул господаря.</w:t>
      </w:r>
    </w:p>
    <w:p w:rsidR="00F32769" w:rsidRDefault="004F7300">
      <w:pPr>
        <w:pStyle w:val="a3"/>
      </w:pPr>
      <w:r>
        <w:t>До установления османского сюзеренитета в Молдавии правила династия Мушатинов, начало которой положил господарь Пётр I Мушат. Церемониал посвящения совершался «милостиею Божиею» и имел два этапа: «избрание» в поле, на открытом месте и собственно коронация — в церкви метрополии. Господарь носил корону, имел неограниченное право над своими подданными, считался собственником территории всей страны, главнокомандующим армией, верховным судьёй. Только он имел право объявлять войну и подписывать мирный договор.</w:t>
      </w:r>
    </w:p>
    <w:p w:rsidR="00F32769" w:rsidRDefault="004F7300">
      <w:pPr>
        <w:pStyle w:val="a3"/>
      </w:pPr>
      <w:r>
        <w:t>После установления османского господства молдавский престол стал предметом купли-продажи. Господарский престол стали занимать представители знатных боярских родов, а также иностранцы. В 1711—1821 гг. молдавский престол стали занимать исключительно греки из константинопольского предместья Фанар. Этот период получил название Фанариотского режима.</w:t>
      </w:r>
    </w:p>
    <w:p w:rsidR="00F32769" w:rsidRDefault="004F7300">
      <w:pPr>
        <w:pStyle w:val="a3"/>
      </w:pPr>
      <w:r>
        <w:t>Институт господарства сохранился ещё некоторое время после объединения Молдавского княжества с Валахией в 1859 году до 1881 года, когда Румыния была провозглашена королевством.</w:t>
      </w:r>
    </w:p>
    <w:p w:rsidR="00F32769" w:rsidRDefault="004F7300">
      <w:pPr>
        <w:pStyle w:val="21"/>
        <w:pageBreakBefore/>
        <w:numPr>
          <w:ilvl w:val="0"/>
          <w:numId w:val="0"/>
        </w:numPr>
      </w:pPr>
      <w:r>
        <w:t>3. Русские княжеские роды, происходящие от господарей</w:t>
      </w:r>
    </w:p>
    <w:p w:rsidR="00F32769" w:rsidRDefault="004F7300">
      <w:pPr>
        <w:pStyle w:val="a3"/>
      </w:pPr>
      <w:r>
        <w:t>Россия всегда выступала на Балканах противником Турции и союзником Молдавии и Валахии. Неудивительно поэтому, что многие молдавские дворяне уезжали в Россию, переходили на русскую службу. В России княжеское Российской империи достоинство было закреплено за несколькими родами, из которых происходили Господари Молдавии:</w:t>
      </w:r>
    </w:p>
    <w:p w:rsidR="00F32769" w:rsidRDefault="004F730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Дабижа</w:t>
      </w:r>
    </w:p>
    <w:p w:rsidR="00F32769" w:rsidRDefault="004F730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Кантакузен (молд. Кантакуз</w:t>
      </w:r>
      <w:r>
        <w:rPr>
          <w:b/>
          <w:bCs/>
        </w:rPr>
        <w:t>и</w:t>
      </w:r>
      <w:r>
        <w:t>н)</w:t>
      </w:r>
    </w:p>
    <w:p w:rsidR="00F32769" w:rsidRDefault="004F730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Кантемир</w:t>
      </w:r>
    </w:p>
    <w:p w:rsidR="00F32769" w:rsidRDefault="004F730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Маврокордато (молд. Маврокорда</w:t>
      </w:r>
      <w:r>
        <w:rPr>
          <w:b/>
          <w:bCs/>
        </w:rPr>
        <w:t>т</w:t>
      </w:r>
      <w:r>
        <w:t>)</w:t>
      </w:r>
    </w:p>
    <w:p w:rsidR="00F32769" w:rsidRDefault="004F7300">
      <w:pPr>
        <w:pStyle w:val="a3"/>
        <w:numPr>
          <w:ilvl w:val="0"/>
          <w:numId w:val="2"/>
        </w:numPr>
        <w:tabs>
          <w:tab w:val="left" w:pos="707"/>
        </w:tabs>
      </w:pPr>
      <w:r>
        <w:t>Мурузи (молд. М</w:t>
      </w:r>
      <w:r>
        <w:rPr>
          <w:b/>
          <w:bCs/>
        </w:rPr>
        <w:t>о</w:t>
      </w:r>
      <w:r>
        <w:t>рузи).</w:t>
      </w:r>
    </w:p>
    <w:p w:rsidR="00F32769" w:rsidRDefault="004F7300">
      <w:pPr>
        <w:pStyle w:val="a3"/>
      </w:pPr>
      <w:r>
        <w:t>Роды Дука и Стурдза княжеского Российской империи достоинства не имели, несмотря на то, что их представители также находились на русской службе.</w:t>
      </w:r>
    </w:p>
    <w:p w:rsidR="00F32769" w:rsidRDefault="004F7300">
      <w:pPr>
        <w:pStyle w:val="21"/>
        <w:pageBreakBefore/>
        <w:numPr>
          <w:ilvl w:val="0"/>
          <w:numId w:val="0"/>
        </w:numPr>
      </w:pPr>
      <w:r>
        <w:t>4. Интересные факты</w:t>
      </w:r>
    </w:p>
    <w:p w:rsidR="00F32769" w:rsidRDefault="004F7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1922 году в Германии был снят фильм «Старый господарь» (Der Alte Gospodar).</w:t>
      </w:r>
    </w:p>
    <w:p w:rsidR="00F32769" w:rsidRDefault="004F7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Титул Дракулы на самом деле не граф, а господарь</w:t>
      </w:r>
    </w:p>
    <w:p w:rsidR="00F32769" w:rsidRDefault="004F7300">
      <w:pPr>
        <w:pStyle w:val="a3"/>
        <w:numPr>
          <w:ilvl w:val="0"/>
          <w:numId w:val="1"/>
        </w:numPr>
        <w:tabs>
          <w:tab w:val="left" w:pos="707"/>
        </w:tabs>
      </w:pPr>
      <w:r>
        <w:t>В современных украинском («господар») и белорусском («гаспадар») языках слово сохранилось в значении «хозяин».</w:t>
      </w:r>
    </w:p>
    <w:p w:rsidR="00F32769" w:rsidRDefault="00F32769">
      <w:pPr>
        <w:pStyle w:val="a3"/>
      </w:pPr>
    </w:p>
    <w:p w:rsidR="00F32769" w:rsidRDefault="00F32769">
      <w:pPr>
        <w:pStyle w:val="a3"/>
      </w:pPr>
    </w:p>
    <w:p w:rsidR="00F32769" w:rsidRDefault="004F7300">
      <w:pPr>
        <w:pStyle w:val="a3"/>
        <w:spacing w:after="0"/>
      </w:pPr>
      <w:r>
        <w:t>Источник: http://ru.wikipedia.org/wiki/Господарь</w:t>
      </w:r>
      <w:bookmarkStart w:id="0" w:name="_GoBack"/>
      <w:bookmarkEnd w:id="0"/>
    </w:p>
    <w:sectPr w:rsidR="00F3276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300"/>
    <w:rsid w:val="000C5575"/>
    <w:rsid w:val="004F7300"/>
    <w:rsid w:val="00F3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B3612A-EF81-4779-9D18-D3B773C26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2014-04-25T02:17:00Z</dcterms:created>
  <dcterms:modified xsi:type="dcterms:W3CDTF">2014-04-25T02:17:00Z</dcterms:modified>
</cp:coreProperties>
</file>