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5197" w:rsidRDefault="00CD5197">
      <w:pPr>
        <w:jc w:val="center"/>
        <w:rPr>
          <w:b/>
          <w:bCs/>
          <w:sz w:val="36"/>
        </w:rPr>
      </w:pPr>
    </w:p>
    <w:p w:rsidR="00BA41A4" w:rsidRDefault="00BA41A4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М О С К О В С К И Й   И С Т И Т У Т</w:t>
      </w:r>
    </w:p>
    <w:p w:rsidR="00BA41A4" w:rsidRDefault="00BA41A4">
      <w:pPr>
        <w:jc w:val="center"/>
        <w:rPr>
          <w:b/>
          <w:bCs/>
          <w:sz w:val="36"/>
        </w:rPr>
      </w:pPr>
    </w:p>
    <w:p w:rsidR="00BA41A4" w:rsidRDefault="00BA41A4">
      <w:pPr>
        <w:jc w:val="center"/>
        <w:rPr>
          <w:b/>
          <w:bCs/>
          <w:sz w:val="36"/>
        </w:rPr>
      </w:pPr>
      <w:r>
        <w:rPr>
          <w:b/>
          <w:bCs/>
          <w:sz w:val="36"/>
        </w:rPr>
        <w:t>П Р Е П Р И Н И М А Т Е Л Ь С Т В А  И   П Р А В А</w:t>
      </w:r>
    </w:p>
    <w:p w:rsidR="00BA41A4" w:rsidRDefault="00BA41A4">
      <w:pPr>
        <w:jc w:val="center"/>
        <w:rPr>
          <w:b/>
          <w:bCs/>
          <w:sz w:val="36"/>
        </w:rPr>
      </w:pPr>
    </w:p>
    <w:p w:rsidR="00BA41A4" w:rsidRDefault="00BA41A4">
      <w:pPr>
        <w:pStyle w:val="1"/>
        <w:rPr>
          <w:b w:val="0"/>
          <w:bCs w:val="0"/>
        </w:rPr>
      </w:pPr>
      <w:r>
        <w:rPr>
          <w:b w:val="0"/>
          <w:bCs w:val="0"/>
        </w:rPr>
        <w:t>Ростовский филиал</w:t>
      </w:r>
    </w:p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>
      <w:pPr>
        <w:pStyle w:val="2"/>
      </w:pPr>
      <w:r>
        <w:t>Р Е Ф Е Р А Т</w:t>
      </w:r>
    </w:p>
    <w:p w:rsidR="00BA41A4" w:rsidRDefault="00BA41A4"/>
    <w:p w:rsidR="00BA41A4" w:rsidRDefault="00BA41A4"/>
    <w:p w:rsidR="00BA41A4" w:rsidRDefault="00BA41A4"/>
    <w:p w:rsidR="00BA41A4" w:rsidRDefault="00BA41A4">
      <w:pPr>
        <w:jc w:val="center"/>
        <w:rPr>
          <w:b/>
          <w:bCs/>
          <w:i/>
          <w:iCs/>
          <w:sz w:val="32"/>
        </w:rPr>
      </w:pPr>
      <w:r>
        <w:rPr>
          <w:sz w:val="32"/>
        </w:rPr>
        <w:t>По дисциплине:</w:t>
      </w:r>
      <w:r>
        <w:rPr>
          <w:b/>
          <w:bCs/>
          <w:i/>
          <w:iCs/>
          <w:sz w:val="32"/>
        </w:rPr>
        <w:t xml:space="preserve"> </w:t>
      </w:r>
      <w:r>
        <w:rPr>
          <w:b/>
          <w:bCs/>
          <w:i/>
          <w:iCs/>
          <w:sz w:val="32"/>
          <w:u w:val="single"/>
        </w:rPr>
        <w:t xml:space="preserve">МЕЖДУНАРОДНЫЕ </w:t>
      </w:r>
    </w:p>
    <w:p w:rsidR="00BA41A4" w:rsidRDefault="00BA41A4">
      <w:pPr>
        <w:jc w:val="center"/>
        <w:rPr>
          <w:b/>
          <w:bCs/>
          <w:i/>
          <w:iCs/>
          <w:sz w:val="32"/>
          <w:u w:val="single"/>
        </w:rPr>
      </w:pPr>
      <w:r>
        <w:rPr>
          <w:b/>
          <w:bCs/>
          <w:i/>
          <w:iCs/>
          <w:sz w:val="32"/>
          <w:u w:val="single"/>
        </w:rPr>
        <w:t>ВАЛЮТНО – КРЕДИТНЫЕ ОТНОШЕНИЯ.</w:t>
      </w:r>
    </w:p>
    <w:p w:rsidR="00BA41A4" w:rsidRDefault="00BA41A4">
      <w:pPr>
        <w:jc w:val="center"/>
        <w:rPr>
          <w:b/>
          <w:bCs/>
          <w:i/>
          <w:iCs/>
          <w:sz w:val="32"/>
        </w:rPr>
      </w:pPr>
    </w:p>
    <w:p w:rsidR="00BA41A4" w:rsidRDefault="00BA41A4">
      <w:pPr>
        <w:jc w:val="center"/>
        <w:rPr>
          <w:b/>
          <w:bCs/>
          <w:sz w:val="32"/>
        </w:rPr>
      </w:pPr>
      <w:r>
        <w:rPr>
          <w:sz w:val="32"/>
        </w:rPr>
        <w:t xml:space="preserve">На тему: </w:t>
      </w:r>
      <w:r>
        <w:rPr>
          <w:b/>
          <w:bCs/>
          <w:sz w:val="32"/>
        </w:rPr>
        <w:t>Валютные операции и их регулирование.</w:t>
      </w:r>
    </w:p>
    <w:p w:rsidR="00BA41A4" w:rsidRDefault="00BA41A4">
      <w:pPr>
        <w:jc w:val="center"/>
        <w:rPr>
          <w:sz w:val="32"/>
        </w:rPr>
      </w:pPr>
    </w:p>
    <w:p w:rsidR="00BA41A4" w:rsidRDefault="00BA41A4">
      <w:pPr>
        <w:jc w:val="center"/>
        <w:rPr>
          <w:sz w:val="32"/>
        </w:rPr>
      </w:pPr>
    </w:p>
    <w:p w:rsidR="00BA41A4" w:rsidRDefault="00BA41A4">
      <w:pPr>
        <w:jc w:val="center"/>
        <w:rPr>
          <w:sz w:val="32"/>
        </w:rPr>
      </w:pPr>
    </w:p>
    <w:p w:rsidR="00BA41A4" w:rsidRDefault="00BA41A4">
      <w:pPr>
        <w:jc w:val="center"/>
        <w:rPr>
          <w:sz w:val="32"/>
        </w:rPr>
      </w:pPr>
    </w:p>
    <w:p w:rsidR="00BA41A4" w:rsidRDefault="00BA41A4">
      <w:pPr>
        <w:pStyle w:val="3"/>
        <w:ind w:left="5664"/>
        <w:rPr>
          <w:b/>
          <w:bCs/>
          <w:i/>
          <w:iCs/>
        </w:rPr>
      </w:pPr>
      <w:r>
        <w:rPr>
          <w:b/>
          <w:bCs/>
          <w:i/>
          <w:iCs/>
        </w:rPr>
        <w:t>С т у д е н т к и   5 курса</w:t>
      </w:r>
    </w:p>
    <w:p w:rsidR="00BA41A4" w:rsidRDefault="00BA41A4">
      <w:pPr>
        <w:ind w:left="5664"/>
      </w:pPr>
    </w:p>
    <w:p w:rsidR="00BA41A4" w:rsidRDefault="00BA41A4">
      <w:pPr>
        <w:ind w:left="5664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 xml:space="preserve">Э к о н о м и ч е с к о г о  ф а к у л ьт е т а </w:t>
      </w:r>
    </w:p>
    <w:p w:rsidR="00BA41A4" w:rsidRDefault="00BA41A4">
      <w:pPr>
        <w:ind w:left="5664"/>
        <w:rPr>
          <w:b/>
          <w:bCs/>
          <w:i/>
          <w:iCs/>
          <w:sz w:val="32"/>
        </w:rPr>
      </w:pPr>
    </w:p>
    <w:p w:rsidR="00BA41A4" w:rsidRDefault="00BA41A4">
      <w:pPr>
        <w:ind w:left="5664"/>
        <w:rPr>
          <w:b/>
          <w:bCs/>
          <w:i/>
          <w:iCs/>
          <w:sz w:val="32"/>
        </w:rPr>
      </w:pPr>
      <w:r>
        <w:rPr>
          <w:b/>
          <w:bCs/>
          <w:i/>
          <w:iCs/>
          <w:sz w:val="32"/>
        </w:rPr>
        <w:t>Протопоповой Юлии.</w:t>
      </w:r>
    </w:p>
    <w:p w:rsidR="00BA41A4" w:rsidRDefault="00BA41A4">
      <w:pPr>
        <w:ind w:left="708"/>
      </w:pPr>
    </w:p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>
      <w:pPr>
        <w:pStyle w:val="1"/>
        <w:rPr>
          <w:b w:val="0"/>
          <w:bCs w:val="0"/>
          <w:sz w:val="40"/>
        </w:rPr>
      </w:pPr>
      <w:r>
        <w:rPr>
          <w:b w:val="0"/>
          <w:bCs w:val="0"/>
          <w:sz w:val="40"/>
        </w:rPr>
        <w:t>Ростов – на –Дону</w:t>
      </w:r>
    </w:p>
    <w:p w:rsidR="00BA41A4" w:rsidRDefault="00BA41A4">
      <w:pPr>
        <w:jc w:val="center"/>
        <w:rPr>
          <w:sz w:val="40"/>
        </w:rPr>
      </w:pPr>
      <w:r>
        <w:rPr>
          <w:sz w:val="40"/>
        </w:rPr>
        <w:t>2002г.</w:t>
      </w:r>
    </w:p>
    <w:p w:rsidR="00BA41A4" w:rsidRDefault="00BA41A4"/>
    <w:p w:rsidR="00BA41A4" w:rsidRDefault="00BA41A4"/>
    <w:p w:rsidR="00BA41A4" w:rsidRDefault="00BA41A4">
      <w:pPr>
        <w:jc w:val="center"/>
        <w:rPr>
          <w:b/>
          <w:bCs/>
          <w:sz w:val="44"/>
        </w:rPr>
      </w:pPr>
      <w:r>
        <w:rPr>
          <w:b/>
          <w:bCs/>
          <w:sz w:val="44"/>
        </w:rPr>
        <w:t>П Л А Н:</w:t>
      </w:r>
    </w:p>
    <w:p w:rsidR="00BA41A4" w:rsidRDefault="00BA41A4">
      <w:pPr>
        <w:jc w:val="both"/>
        <w:rPr>
          <w:b/>
          <w:bCs/>
          <w:sz w:val="28"/>
        </w:rPr>
      </w:pPr>
    </w:p>
    <w:p w:rsidR="00BA41A4" w:rsidRDefault="00BA41A4">
      <w:pPr>
        <w:jc w:val="both"/>
        <w:rPr>
          <w:b/>
          <w:bCs/>
          <w:sz w:val="28"/>
        </w:rPr>
      </w:pPr>
    </w:p>
    <w:p w:rsidR="00BA41A4" w:rsidRDefault="00BA41A4">
      <w:pPr>
        <w:jc w:val="both"/>
        <w:rPr>
          <w:b/>
          <w:bCs/>
          <w:sz w:val="28"/>
        </w:rPr>
      </w:pPr>
    </w:p>
    <w:p w:rsidR="00BA41A4" w:rsidRDefault="00BA41A4">
      <w:pPr>
        <w:numPr>
          <w:ilvl w:val="0"/>
          <w:numId w:val="1"/>
        </w:num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Понятие валютных операций. Валютные операции коммерческих банков.</w:t>
      </w:r>
    </w:p>
    <w:p w:rsidR="00BA41A4" w:rsidRDefault="00BA41A4">
      <w:pPr>
        <w:numPr>
          <w:ilvl w:val="0"/>
          <w:numId w:val="1"/>
        </w:num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Классификация валютных операций.</w:t>
      </w:r>
    </w:p>
    <w:p w:rsidR="00BA41A4" w:rsidRDefault="00BA41A4">
      <w:pPr>
        <w:numPr>
          <w:ilvl w:val="0"/>
          <w:numId w:val="1"/>
        </w:num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Неторговые операции коммерческого банка.</w:t>
      </w:r>
    </w:p>
    <w:p w:rsidR="00BA41A4" w:rsidRDefault="00BA41A4">
      <w:pPr>
        <w:numPr>
          <w:ilvl w:val="0"/>
          <w:numId w:val="1"/>
        </w:numPr>
        <w:spacing w:line="360" w:lineRule="auto"/>
        <w:jc w:val="both"/>
        <w:rPr>
          <w:b/>
          <w:bCs/>
          <w:sz w:val="30"/>
        </w:rPr>
      </w:pPr>
      <w:r>
        <w:rPr>
          <w:b/>
          <w:bCs/>
          <w:sz w:val="30"/>
        </w:rPr>
        <w:t>Конверсионные операции.</w:t>
      </w:r>
    </w:p>
    <w:p w:rsidR="00BA41A4" w:rsidRDefault="00BA41A4">
      <w:pPr>
        <w:pStyle w:val="a3"/>
        <w:ind w:left="990" w:hanging="450"/>
        <w:rPr>
          <w:sz w:val="30"/>
        </w:rPr>
      </w:pPr>
      <w:r>
        <w:t xml:space="preserve">5. </w:t>
      </w:r>
      <w:r>
        <w:rPr>
          <w:sz w:val="30"/>
        </w:rPr>
        <w:t>Операции по привлечению и размещению валютных средств на   внутреннем рынке. Пассивные и активные операции.</w:t>
      </w:r>
    </w:p>
    <w:p w:rsidR="00BA41A4" w:rsidRDefault="00BA41A4">
      <w:pPr>
        <w:pStyle w:val="20"/>
        <w:rPr>
          <w:sz w:val="30"/>
        </w:rPr>
      </w:pPr>
      <w:r>
        <w:t xml:space="preserve">6.  </w:t>
      </w:r>
      <w:r>
        <w:rPr>
          <w:sz w:val="30"/>
        </w:rPr>
        <w:t>Операции по привлечению и размещению валютных средств на международных рынках. Пассивные и активные операции.</w:t>
      </w:r>
    </w:p>
    <w:p w:rsidR="00BA41A4" w:rsidRDefault="00BA41A4">
      <w:pPr>
        <w:pStyle w:val="a4"/>
        <w:tabs>
          <w:tab w:val="left" w:pos="720"/>
          <w:tab w:val="left" w:pos="990"/>
        </w:tabs>
        <w:rPr>
          <w:sz w:val="30"/>
        </w:rPr>
      </w:pPr>
      <w:r>
        <w:t xml:space="preserve">       7.   </w:t>
      </w:r>
      <w:r>
        <w:rPr>
          <w:sz w:val="30"/>
        </w:rPr>
        <w:t>Валютные операции на международных денежных рынках.</w:t>
      </w:r>
    </w:p>
    <w:p w:rsidR="00BA41A4" w:rsidRDefault="00BA41A4">
      <w:pPr>
        <w:pStyle w:val="a4"/>
        <w:tabs>
          <w:tab w:val="left" w:pos="720"/>
          <w:tab w:val="left" w:pos="990"/>
        </w:tabs>
        <w:rPr>
          <w:sz w:val="30"/>
        </w:rPr>
      </w:pPr>
      <w:r>
        <w:t xml:space="preserve">        8.  </w:t>
      </w:r>
      <w:r>
        <w:rPr>
          <w:sz w:val="30"/>
        </w:rPr>
        <w:t>Операции с монетарными металлами на внутреннем рынке.</w:t>
      </w:r>
    </w:p>
    <w:p w:rsidR="00BA41A4" w:rsidRDefault="00BA41A4">
      <w:pPr>
        <w:pStyle w:val="a4"/>
        <w:tabs>
          <w:tab w:val="left" w:pos="720"/>
          <w:tab w:val="left" w:pos="990"/>
        </w:tabs>
        <w:rPr>
          <w:sz w:val="30"/>
        </w:rPr>
      </w:pPr>
      <w:r>
        <w:t xml:space="preserve">        9.   </w:t>
      </w:r>
      <w:r>
        <w:rPr>
          <w:sz w:val="30"/>
        </w:rPr>
        <w:t>Законодательная база, регулирующая валютные операции.</w:t>
      </w:r>
    </w:p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>
      <w:pPr>
        <w:jc w:val="center"/>
        <w:rPr>
          <w:b/>
          <w:bCs/>
          <w:sz w:val="30"/>
        </w:rPr>
      </w:pPr>
      <w:r>
        <w:rPr>
          <w:b/>
          <w:bCs/>
          <w:sz w:val="30"/>
        </w:rPr>
        <w:t xml:space="preserve">1. Понятие валютных операций. </w:t>
      </w:r>
    </w:p>
    <w:p w:rsidR="00BA41A4" w:rsidRDefault="00BA41A4">
      <w:pPr>
        <w:jc w:val="center"/>
        <w:rPr>
          <w:b/>
          <w:bCs/>
          <w:sz w:val="30"/>
        </w:rPr>
      </w:pPr>
      <w:r>
        <w:rPr>
          <w:b/>
          <w:bCs/>
          <w:sz w:val="30"/>
        </w:rPr>
        <w:t>Валютные операции коммерческих банков.</w:t>
      </w:r>
    </w:p>
    <w:p w:rsidR="00BA41A4" w:rsidRDefault="00BA41A4">
      <w:pPr>
        <w:pStyle w:val="a5"/>
        <w:ind w:firstLine="540"/>
        <w:jc w:val="both"/>
        <w:rPr>
          <w:sz w:val="28"/>
        </w:rPr>
      </w:pPr>
      <w:r>
        <w:rPr>
          <w:sz w:val="28"/>
        </w:rPr>
        <w:t>Внешнеэкономическая деятельность коммерческих банков связана с осуществлением банковских операций в рублях и иностранной валюте, с экспортом-импортом товаров и услуг, их реализацией за иностранную валюту на территории Российской Федерации, со сделками неторгового характера, хозяйствованием нерезидентов внутри страны.</w:t>
      </w:r>
    </w:p>
    <w:p w:rsidR="00BA41A4" w:rsidRDefault="00BA41A4">
      <w:pPr>
        <w:pStyle w:val="a5"/>
        <w:ind w:firstLine="540"/>
        <w:jc w:val="both"/>
        <w:rPr>
          <w:sz w:val="28"/>
        </w:rPr>
      </w:pPr>
      <w:r>
        <w:rPr>
          <w:b/>
          <w:bCs/>
          <w:i/>
          <w:iCs/>
          <w:sz w:val="28"/>
        </w:rPr>
        <w:t>Коммерческий банк</w:t>
      </w:r>
      <w:r>
        <w:rPr>
          <w:sz w:val="28"/>
        </w:rPr>
        <w:t xml:space="preserve"> - это особая категория деловых коммерческих предприятий, играющих роль финансовых посредников.</w:t>
      </w:r>
    </w:p>
    <w:p w:rsidR="00BA41A4" w:rsidRDefault="00BA41A4">
      <w:pPr>
        <w:pStyle w:val="a5"/>
        <w:ind w:firstLine="540"/>
        <w:jc w:val="both"/>
        <w:rPr>
          <w:sz w:val="28"/>
        </w:rPr>
      </w:pPr>
      <w:r>
        <w:rPr>
          <w:sz w:val="28"/>
        </w:rPr>
        <w:t>В своей деятельности коммерческие банки привлекают денежные средства предприятия, физических лиц, высвобождающиеся в процессе хозяйственной деятельности, и предоставляют их во временное пользование другим экономическим субъектам, нуждающимся в дополнительных средствах.</w:t>
      </w:r>
    </w:p>
    <w:p w:rsidR="00BA41A4" w:rsidRDefault="00BA41A4">
      <w:pPr>
        <w:pStyle w:val="a5"/>
        <w:ind w:firstLine="540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Валютными операциями считаются:</w:t>
      </w:r>
    </w:p>
    <w:p w:rsidR="00BA41A4" w:rsidRDefault="00BA41A4">
      <w:pPr>
        <w:pStyle w:val="a5"/>
        <w:ind w:firstLine="540"/>
        <w:jc w:val="both"/>
        <w:rPr>
          <w:sz w:val="28"/>
        </w:rPr>
      </w:pPr>
      <w:r>
        <w:rPr>
          <w:sz w:val="28"/>
        </w:rPr>
        <w:t>- операции, связанные с переходом права собственности и иных прав на валютные ценности, в том числе операции, когда в качестве средства платежа используется иностранная валюта и платежные документы в иностранной валюте;</w:t>
      </w:r>
    </w:p>
    <w:p w:rsidR="00BA41A4" w:rsidRDefault="00BA41A4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ввоз и пересылка в Россию (и обратно) валютных ценностей;</w:t>
      </w: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осуществление международных денежных переводов.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Для того чтобы раскрыть сущность и содержание понятия «валютные операции», необходимо дать определение основным, ключевыми терминами данной темы. Прежде всего, это - иностранная валюта.</w:t>
      </w:r>
    </w:p>
    <w:p w:rsidR="00BA41A4" w:rsidRDefault="00BA41A4">
      <w:pPr>
        <w:ind w:firstLine="540"/>
        <w:jc w:val="both"/>
        <w:rPr>
          <w:sz w:val="28"/>
        </w:rPr>
      </w:pPr>
    </w:p>
    <w:p w:rsidR="00BA41A4" w:rsidRDefault="00BA41A4">
      <w:pPr>
        <w:ind w:firstLine="540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Иностранная валюта включает: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денежные знаки в виде банкнот, казначейских билетов, монеты, находящиеся в обращении и являющиеся законным платежным средством в соответствующем иностранном государстве или группе государств, а также изъятие или изымаемые из обращения, но подлежащие обмену денежные знаки;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средства на счетах в денежных или расчетных единицах.</w:t>
      </w:r>
    </w:p>
    <w:p w:rsidR="00BA41A4" w:rsidRDefault="00BA41A4">
      <w:pPr>
        <w:ind w:firstLine="540"/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Валюта в РФ включает: 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находящиеся в обращении, а также изъятые или изымаемые из обращения, но подлежащие обмену рубли в виде банкнот ЦБ РФ и монеты;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средства в рублях на счетах в банках и иных кредитных учреждениях в РФ;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средства в рублях на счетах в банках и иных кредитных учреждениях за пределами РФ на основании соглашения, заключения, заключаемого Правительством РФ и ЦБ РФ с соответствующими органами иностранного государства об использовании на территории данного государства валюты Российской Федерации в качестве законного платежного средства;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- ценные бумаги в валюте Российской Федерации - платежные документы (чеки, векселя, аккредитивы  и др.), фондовые ценности (акции, облигации) и другие долговые обязательства, выраженные в рублях.</w:t>
      </w:r>
    </w:p>
    <w:p w:rsidR="00BA41A4" w:rsidRDefault="00BA41A4">
      <w:pPr>
        <w:ind w:firstLine="540"/>
        <w:jc w:val="both"/>
        <w:rPr>
          <w:b/>
          <w:bCs/>
          <w:sz w:val="30"/>
        </w:rPr>
      </w:pPr>
    </w:p>
    <w:p w:rsidR="00BA41A4" w:rsidRDefault="00BA41A4">
      <w:pPr>
        <w:pStyle w:val="a5"/>
        <w:ind w:firstLine="630"/>
        <w:jc w:val="both"/>
        <w:rPr>
          <w:sz w:val="28"/>
        </w:rPr>
      </w:pPr>
      <w:r>
        <w:rPr>
          <w:sz w:val="28"/>
        </w:rPr>
        <w:t>Коммерческие банки могут осуществлять вышеуказанные операции только при наличии соответствующей лицензии ЦБР. Банки, получившие лицензию на валютные операции, называются уполномоченными банками.</w:t>
      </w:r>
    </w:p>
    <w:p w:rsidR="00BA41A4" w:rsidRDefault="00BA41A4">
      <w:pPr>
        <w:jc w:val="center"/>
        <w:rPr>
          <w:b/>
          <w:bCs/>
          <w:sz w:val="30"/>
        </w:rPr>
      </w:pPr>
      <w:r>
        <w:rPr>
          <w:b/>
          <w:bCs/>
          <w:sz w:val="30"/>
        </w:rPr>
        <w:t>2. Классификация валютных операций.</w:t>
      </w:r>
    </w:p>
    <w:p w:rsidR="00BA41A4" w:rsidRDefault="00BA41A4">
      <w:pPr>
        <w:pStyle w:val="a4"/>
        <w:rPr>
          <w:b w:val="0"/>
          <w:bCs w:val="0"/>
          <w:sz w:val="30"/>
        </w:rPr>
      </w:pPr>
    </w:p>
    <w:p w:rsidR="00BA41A4" w:rsidRDefault="00BA41A4">
      <w:pPr>
        <w:pStyle w:val="a4"/>
        <w:spacing w:line="240" w:lineRule="auto"/>
        <w:ind w:firstLine="540"/>
        <w:rPr>
          <w:b w:val="0"/>
          <w:bCs w:val="0"/>
        </w:rPr>
      </w:pPr>
      <w:r>
        <w:rPr>
          <w:b w:val="0"/>
          <w:bCs w:val="0"/>
        </w:rPr>
        <w:t xml:space="preserve">Классификация банковских валютных операций может осуществляться как по критериям, общим для всех банковских операций (пассивные, активные операции), так и по особым классификационным признакам, свойственным только валютным операциям. Основополагающий вариант классификации валютных операций вытекает из закона РФ "О валютном регулировании и валютном контроле" Он состоит в следующем: все операции с иностранной валютой и ценными бумагами в иностранной валюте подразделяются на: </w:t>
      </w:r>
    </w:p>
    <w:p w:rsidR="00BA41A4" w:rsidRDefault="00BA41A4">
      <w:pPr>
        <w:ind w:left="360"/>
        <w:jc w:val="both"/>
        <w:rPr>
          <w:b/>
          <w:bCs/>
          <w:sz w:val="28"/>
        </w:rPr>
      </w:pPr>
      <w:r>
        <w:rPr>
          <w:b/>
          <w:bCs/>
          <w:sz w:val="28"/>
        </w:rPr>
        <w:t>текущие валютные операции;</w:t>
      </w:r>
    </w:p>
    <w:p w:rsidR="00BA41A4" w:rsidRDefault="00BA41A4">
      <w:pPr>
        <w:numPr>
          <w:ilvl w:val="0"/>
          <w:numId w:val="7"/>
        </w:numPr>
        <w:tabs>
          <w:tab w:val="num" w:pos="980"/>
        </w:tabs>
        <w:ind w:left="0" w:firstLine="284"/>
        <w:jc w:val="both"/>
        <w:rPr>
          <w:sz w:val="28"/>
        </w:rPr>
      </w:pPr>
      <w:r>
        <w:rPr>
          <w:sz w:val="28"/>
        </w:rPr>
        <w:t>переводы в РФ и из страны иностранной валюты для осуществления расчетов без отсрочки платежа по экспорту и импорту товаров, работ, услуг, а также для осуществления расчетов,</w:t>
      </w:r>
      <w:r>
        <w:rPr>
          <w:b/>
          <w:sz w:val="28"/>
        </w:rPr>
        <w:t xml:space="preserve"> </w:t>
      </w:r>
      <w:r>
        <w:rPr>
          <w:sz w:val="28"/>
        </w:rPr>
        <w:t>связанных</w:t>
      </w:r>
      <w:r>
        <w:rPr>
          <w:b/>
          <w:sz w:val="28"/>
        </w:rPr>
        <w:t xml:space="preserve"> </w:t>
      </w:r>
      <w:r>
        <w:rPr>
          <w:sz w:val="28"/>
        </w:rPr>
        <w:t>с кредитованием экспортно-импортных операций на срок</w:t>
      </w:r>
      <w:r>
        <w:rPr>
          <w:b/>
          <w:sz w:val="28"/>
        </w:rPr>
        <w:t xml:space="preserve"> </w:t>
      </w:r>
      <w:r>
        <w:rPr>
          <w:sz w:val="28"/>
        </w:rPr>
        <w:t>не более</w:t>
      </w:r>
      <w:r>
        <w:rPr>
          <w:b/>
          <w:sz w:val="28"/>
        </w:rPr>
        <w:t xml:space="preserve"> </w:t>
      </w:r>
      <w:r>
        <w:rPr>
          <w:sz w:val="28"/>
        </w:rPr>
        <w:t>90 дней;</w:t>
      </w:r>
    </w:p>
    <w:p w:rsidR="00BA41A4" w:rsidRDefault="00BA41A4">
      <w:pPr>
        <w:pStyle w:val="10"/>
        <w:numPr>
          <w:ilvl w:val="0"/>
          <w:numId w:val="7"/>
        </w:numPr>
        <w:spacing w:line="240" w:lineRule="auto"/>
        <w:rPr>
          <w:sz w:val="28"/>
        </w:rPr>
      </w:pPr>
      <w:r>
        <w:rPr>
          <w:sz w:val="28"/>
        </w:rPr>
        <w:t>получение и предоставление финансовых кредитов на срок не более 180 дней;</w:t>
      </w:r>
    </w:p>
    <w:p w:rsidR="00BA41A4" w:rsidRDefault="00BA41A4">
      <w:pPr>
        <w:pStyle w:val="10"/>
        <w:numPr>
          <w:ilvl w:val="0"/>
          <w:numId w:val="7"/>
        </w:numPr>
        <w:tabs>
          <w:tab w:val="num" w:pos="980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переводы в РФ и из страны процентов, дивидендов и иных доходов по вкладам, инвестициям, кредитам и прочим операциям, связанным с движением капитала;</w:t>
      </w:r>
    </w:p>
    <w:p w:rsidR="00BA41A4" w:rsidRDefault="00BA41A4">
      <w:pPr>
        <w:pStyle w:val="10"/>
        <w:numPr>
          <w:ilvl w:val="0"/>
          <w:numId w:val="7"/>
        </w:numPr>
        <w:tabs>
          <w:tab w:val="num" w:pos="980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переводы неторгового характера в РФ и из страны, включая переводы сумм, заработной платы, пенсии, алиментов, наследства и т.д.</w:t>
      </w:r>
    </w:p>
    <w:p w:rsidR="00BA41A4" w:rsidRDefault="00BA41A4">
      <w:pPr>
        <w:pStyle w:val="10"/>
        <w:spacing w:line="240" w:lineRule="auto"/>
        <w:ind w:firstLine="360"/>
        <w:rPr>
          <w:b/>
          <w:bCs/>
          <w:sz w:val="28"/>
        </w:rPr>
      </w:pPr>
      <w:r>
        <w:rPr>
          <w:b/>
          <w:bCs/>
          <w:sz w:val="28"/>
        </w:rPr>
        <w:t>валютные операции, связанные с движением капитала.</w:t>
      </w:r>
    </w:p>
    <w:p w:rsidR="00BA41A4" w:rsidRDefault="00BA41A4">
      <w:pPr>
        <w:pStyle w:val="10"/>
        <w:numPr>
          <w:ilvl w:val="0"/>
          <w:numId w:val="8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прямые инвестиции, т.е. вложения в уставный капитал предприятия с целью извлечения дохода и получения, прав на участие в управлении предприятием;</w:t>
      </w:r>
    </w:p>
    <w:p w:rsidR="00BA41A4" w:rsidRDefault="00BA41A4">
      <w:pPr>
        <w:pStyle w:val="10"/>
        <w:spacing w:line="240" w:lineRule="auto"/>
        <w:rPr>
          <w:sz w:val="28"/>
        </w:rPr>
      </w:pPr>
      <w:r>
        <w:rPr>
          <w:sz w:val="28"/>
        </w:rPr>
        <w:t>портфельные инвестиции, т.е. приобретение ценных бумаг;</w:t>
      </w:r>
    </w:p>
    <w:p w:rsidR="00BA41A4" w:rsidRDefault="00BA41A4">
      <w:pPr>
        <w:pStyle w:val="10"/>
        <w:numPr>
          <w:ilvl w:val="0"/>
          <w:numId w:val="8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переводы в оплату права собственности на здания, сооружения и иное имущество, включая землю и ее недра, относимое по законодатель</w:t>
      </w:r>
      <w:r>
        <w:rPr>
          <w:sz w:val="28"/>
        </w:rPr>
        <w:softHyphen/>
        <w:t>ству страны его местонахождения к недвижимому имуществу, а также иных прав на недвижимость;</w:t>
      </w:r>
    </w:p>
    <w:p w:rsidR="00BA41A4" w:rsidRDefault="00BA41A4">
      <w:pPr>
        <w:pStyle w:val="10"/>
        <w:numPr>
          <w:ilvl w:val="0"/>
          <w:numId w:val="8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предоставление и получение отсрочки платежа на срок более 90 дней по экспорту и импорту товаров, работ и услуг;</w:t>
      </w:r>
    </w:p>
    <w:p w:rsidR="00BA41A4" w:rsidRDefault="00BA41A4">
      <w:pPr>
        <w:pStyle w:val="10"/>
        <w:numPr>
          <w:ilvl w:val="0"/>
          <w:numId w:val="8"/>
        </w:numPr>
        <w:spacing w:line="240" w:lineRule="auto"/>
        <w:rPr>
          <w:sz w:val="28"/>
        </w:rPr>
      </w:pPr>
      <w:r>
        <w:rPr>
          <w:sz w:val="28"/>
        </w:rPr>
        <w:t>предоставление и получение финансовых кредитов на срок более 180 дней;</w:t>
      </w:r>
    </w:p>
    <w:p w:rsidR="00BA41A4" w:rsidRDefault="00BA41A4">
      <w:pPr>
        <w:pStyle w:val="10"/>
        <w:numPr>
          <w:ilvl w:val="0"/>
          <w:numId w:val="8"/>
        </w:numPr>
        <w:spacing w:line="240" w:lineRule="auto"/>
        <w:rPr>
          <w:b/>
          <w:bCs/>
          <w:sz w:val="28"/>
        </w:rPr>
      </w:pPr>
      <w:r>
        <w:rPr>
          <w:sz w:val="28"/>
        </w:rPr>
        <w:t xml:space="preserve">все иные валютные операции, не являющиеся текущими. </w:t>
      </w:r>
    </w:p>
    <w:p w:rsidR="00BA41A4" w:rsidRDefault="00BA41A4">
      <w:pPr>
        <w:pStyle w:val="a4"/>
        <w:spacing w:line="240" w:lineRule="auto"/>
        <w:ind w:firstLine="540"/>
        <w:rPr>
          <w:b w:val="0"/>
          <w:bCs w:val="0"/>
        </w:rPr>
      </w:pPr>
      <w:r>
        <w:tab/>
      </w:r>
      <w:r>
        <w:rPr>
          <w:b w:val="0"/>
          <w:bCs w:val="0"/>
        </w:rPr>
        <w:t xml:space="preserve">В настоящее время более широкое значение приобрели текущие валютные операции. При этом отсрочка платежа предоставляется на минимальный срок. Ограниченный круг валютных операций, связанных с движением капитала, обосновывается большими рисками при их осуществлении, а также более сложным оформлением (получение разрешения ЦБ РФ на данные операции). Необходимо уточнить, что все валютные операции тесно взаимосвязаны, поэтому очень сложно четко отклассифицировать все операции с иностранной валютой. Тем более что операции могут быть отнесены к нескольким основным видам валютных операций. </w:t>
      </w: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>1. Открытие и ведение валютных счетов клиентуры</w:t>
      </w:r>
    </w:p>
    <w:p w:rsidR="00BA41A4" w:rsidRDefault="00BA41A4">
      <w:pPr>
        <w:pStyle w:val="a4"/>
      </w:pPr>
      <w:r>
        <w:t xml:space="preserve">Данная операция включает в себя следующие виды: 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открытие валютных счетов юридическим и физическим лицам;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начисление процентов по остаткам на счетах;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предоставление овердрафтов (особым клиентам по решению руководства банка);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предоставление выписок по мере совершения операции;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оформление архива счета за любой промежуток времени;</w:t>
      </w:r>
    </w:p>
    <w:p w:rsidR="00BA41A4" w:rsidRDefault="00BA41A4">
      <w:pPr>
        <w:ind w:firstLine="270"/>
        <w:jc w:val="both"/>
        <w:rPr>
          <w:sz w:val="28"/>
        </w:rPr>
      </w:pPr>
      <w:r>
        <w:rPr>
          <w:sz w:val="28"/>
        </w:rPr>
        <w:t>- выполнение операций, по распоряжению клиентов, относительно средств на их валютных счетах;</w:t>
      </w:r>
    </w:p>
    <w:p w:rsidR="00BA41A4" w:rsidRDefault="00BA41A4">
      <w:pPr>
        <w:numPr>
          <w:ilvl w:val="0"/>
          <w:numId w:val="3"/>
        </w:numPr>
        <w:tabs>
          <w:tab w:val="num" w:pos="1011"/>
        </w:tabs>
        <w:ind w:left="270" w:firstLine="270"/>
        <w:jc w:val="both"/>
        <w:rPr>
          <w:sz w:val="28"/>
        </w:rPr>
      </w:pPr>
      <w:r>
        <w:rPr>
          <w:sz w:val="28"/>
        </w:rPr>
        <w:t>контроль за экспортно-импортными операциями.</w:t>
      </w: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jc w:val="center"/>
        <w:rPr>
          <w:sz w:val="28"/>
        </w:rPr>
      </w:pPr>
      <w:r>
        <w:rPr>
          <w:b/>
          <w:bCs/>
          <w:i/>
          <w:iCs/>
          <w:sz w:val="28"/>
          <w:u w:val="single"/>
        </w:rPr>
        <w:t>Классификация валютных операций.</w:t>
      </w: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1. Неторговые операции:</w:t>
      </w:r>
    </w:p>
    <w:p w:rsidR="00BA41A4" w:rsidRDefault="00BA41A4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покупка (продажа) наличной иностранной валюты;</w:t>
      </w:r>
    </w:p>
    <w:p w:rsidR="00BA41A4" w:rsidRDefault="00BA41A4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инкассо иностранной валюты;</w:t>
      </w:r>
    </w:p>
    <w:p w:rsidR="00BA41A4" w:rsidRDefault="00BA41A4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выпуск и обслуживание пластиковых карт;</w:t>
      </w:r>
    </w:p>
    <w:p w:rsidR="00BA41A4" w:rsidRDefault="00BA41A4">
      <w:pPr>
        <w:numPr>
          <w:ilvl w:val="0"/>
          <w:numId w:val="22"/>
        </w:numPr>
        <w:jc w:val="both"/>
        <w:rPr>
          <w:sz w:val="28"/>
        </w:rPr>
      </w:pPr>
      <w:r>
        <w:rPr>
          <w:sz w:val="28"/>
        </w:rPr>
        <w:t>покупка (оплата) дорожных чеков.</w:t>
      </w: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 xml:space="preserve">2. Конверсионные операции: </w:t>
      </w:r>
    </w:p>
    <w:p w:rsidR="00BA41A4" w:rsidRDefault="00BA41A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валютный арбитраж;</w:t>
      </w:r>
    </w:p>
    <w:p w:rsidR="00BA41A4" w:rsidRDefault="00BA41A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форвард;</w:t>
      </w:r>
    </w:p>
    <w:p w:rsidR="00BA41A4" w:rsidRDefault="00BA41A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своп;</w:t>
      </w:r>
    </w:p>
    <w:p w:rsidR="00BA41A4" w:rsidRDefault="00BA41A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спот;</w:t>
      </w:r>
    </w:p>
    <w:p w:rsidR="00BA41A4" w:rsidRDefault="00BA41A4">
      <w:pPr>
        <w:numPr>
          <w:ilvl w:val="0"/>
          <w:numId w:val="23"/>
        </w:numPr>
        <w:jc w:val="both"/>
        <w:rPr>
          <w:sz w:val="28"/>
        </w:rPr>
      </w:pPr>
      <w:r>
        <w:rPr>
          <w:sz w:val="28"/>
        </w:rPr>
        <w:t>валютная позиция.</w:t>
      </w: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3. Операции по международным расчетам:</w:t>
      </w:r>
    </w:p>
    <w:p w:rsidR="00BA41A4" w:rsidRDefault="00BA41A4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инкассо;</w:t>
      </w:r>
    </w:p>
    <w:p w:rsidR="00BA41A4" w:rsidRDefault="00BA41A4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банковский перевод;</w:t>
      </w:r>
    </w:p>
    <w:p w:rsidR="00BA41A4" w:rsidRDefault="00BA41A4">
      <w:pPr>
        <w:numPr>
          <w:ilvl w:val="0"/>
          <w:numId w:val="24"/>
        </w:numPr>
        <w:jc w:val="both"/>
        <w:rPr>
          <w:sz w:val="28"/>
        </w:rPr>
      </w:pPr>
      <w:r>
        <w:rPr>
          <w:sz w:val="28"/>
        </w:rPr>
        <w:t>аккредитив.</w:t>
      </w: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4. Корреспондентские отношения с иностранными банками.</w:t>
      </w: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5. Операции по размещению и привлечению банком валютных средств.</w:t>
      </w:r>
    </w:p>
    <w:p w:rsidR="00BA41A4" w:rsidRDefault="00BA41A4">
      <w:pPr>
        <w:jc w:val="both"/>
        <w:rPr>
          <w:i/>
          <w:iCs/>
          <w:sz w:val="28"/>
        </w:rPr>
      </w:pPr>
      <w:r>
        <w:rPr>
          <w:i/>
          <w:iCs/>
          <w:sz w:val="28"/>
        </w:rPr>
        <w:t>6. Ведение валютных счетов клиентуры.</w:t>
      </w:r>
    </w:p>
    <w:p w:rsidR="00BA41A4" w:rsidRDefault="00BA41A4">
      <w:pPr>
        <w:ind w:firstLine="540"/>
        <w:jc w:val="center"/>
        <w:rPr>
          <w:b/>
          <w:bCs/>
          <w:sz w:val="30"/>
        </w:rPr>
      </w:pPr>
    </w:p>
    <w:p w:rsidR="00BA41A4" w:rsidRDefault="00BA41A4">
      <w:pPr>
        <w:jc w:val="center"/>
        <w:rPr>
          <w:b/>
          <w:bCs/>
          <w:sz w:val="30"/>
        </w:rPr>
      </w:pPr>
    </w:p>
    <w:p w:rsidR="00BA41A4" w:rsidRDefault="00BA41A4">
      <w:pPr>
        <w:jc w:val="center"/>
        <w:rPr>
          <w:b/>
          <w:bCs/>
          <w:sz w:val="30"/>
        </w:rPr>
      </w:pPr>
    </w:p>
    <w:p w:rsidR="00BA41A4" w:rsidRDefault="00BA41A4">
      <w:pPr>
        <w:jc w:val="center"/>
        <w:rPr>
          <w:sz w:val="30"/>
        </w:rPr>
      </w:pPr>
      <w:r>
        <w:rPr>
          <w:b/>
          <w:bCs/>
          <w:sz w:val="30"/>
        </w:rPr>
        <w:t>3. Неторговые операции коммерческого банка.</w:t>
      </w:r>
    </w:p>
    <w:p w:rsidR="00BA41A4" w:rsidRDefault="00BA41A4">
      <w:pPr>
        <w:jc w:val="both"/>
        <w:rPr>
          <w:sz w:val="30"/>
        </w:rPr>
      </w:pPr>
    </w:p>
    <w:p w:rsidR="00BA41A4" w:rsidRDefault="00BA41A4">
      <w:pPr>
        <w:pStyle w:val="a3"/>
        <w:spacing w:line="240" w:lineRule="auto"/>
        <w:ind w:left="0" w:firstLine="540"/>
        <w:rPr>
          <w:b w:val="0"/>
          <w:bCs w:val="0"/>
        </w:rPr>
      </w:pPr>
      <w:r>
        <w:rPr>
          <w:b w:val="0"/>
          <w:bCs w:val="0"/>
        </w:rPr>
        <w:t xml:space="preserve">К неторговым операциям относят операции по обслуживанию клиентов, не связанных с проведением расчетов по экспорту и импорту товаров и услуг клиентов банка движением капитала. </w:t>
      </w:r>
    </w:p>
    <w:p w:rsidR="00BA41A4" w:rsidRDefault="00BA41A4">
      <w:pPr>
        <w:pStyle w:val="a3"/>
        <w:spacing w:line="240" w:lineRule="auto"/>
        <w:ind w:left="0" w:firstLine="540"/>
        <w:rPr>
          <w:b w:val="0"/>
          <w:bCs w:val="0"/>
        </w:rPr>
      </w:pPr>
      <w:r>
        <w:rPr>
          <w:b w:val="0"/>
          <w:bCs w:val="0"/>
        </w:rPr>
        <w:t>Уполномоченные банка могут совершать следующие операции неторгового характера: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- покупку и продажу наличной иностранной валюты  и платежных документов в иностранной валюте;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- инкассо иностранной валюты и платежных документов в валюте;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- осуществлять выпуск и обслуживание пластиковых карт клиентов банка;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- производить покупку (оплату) дорожных чеков иностранных банков;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- оплату денежных аккредитивов и выставление аналогичных аккредитивов.</w:t>
      </w:r>
    </w:p>
    <w:p w:rsidR="00BA41A4" w:rsidRDefault="00BA41A4">
      <w:pPr>
        <w:pStyle w:val="a3"/>
        <w:spacing w:line="240" w:lineRule="auto"/>
        <w:ind w:left="0" w:firstLine="540"/>
        <w:rPr>
          <w:b w:val="0"/>
          <w:bCs w:val="0"/>
        </w:rPr>
      </w:pPr>
      <w:r>
        <w:rPr>
          <w:b w:val="0"/>
          <w:bCs w:val="0"/>
        </w:rPr>
        <w:t xml:space="preserve">Неторговые операции, в разрезе отдельных видов, получили широкое  распространение для предоставления клиентам более широкого спектра банковских услуг, что играет немаловажную роль в конкурентной борьбе коммерческих банков за привлечение клиентуры. Без операций, а именно осуществления переводов за границу, оплаты и выставление аккредитивов, покупки дорожных чеков, практически невозможна повседневная работа с клиентами. </w:t>
      </w:r>
    </w:p>
    <w:p w:rsidR="00BA41A4" w:rsidRDefault="00BA41A4">
      <w:pPr>
        <w:ind w:firstLine="540"/>
        <w:jc w:val="center"/>
        <w:rPr>
          <w:sz w:val="28"/>
        </w:rPr>
      </w:pPr>
      <w:r>
        <w:rPr>
          <w:sz w:val="28"/>
        </w:rPr>
        <w:t>Операции покупки и продажи наличной валюты является одной из основных операций неторгового характера. Деятельность обменных пунктов коммерческих банков служит рекламой банка, средством привлечения клиентов в банк, и, самое главное, приносит реальный доход коммерческому банку.</w:t>
      </w:r>
    </w:p>
    <w:p w:rsidR="00BA41A4" w:rsidRDefault="00BA41A4">
      <w:pPr>
        <w:ind w:firstLine="540"/>
        <w:jc w:val="center"/>
        <w:rPr>
          <w:sz w:val="28"/>
        </w:rPr>
      </w:pPr>
    </w:p>
    <w:p w:rsidR="00BA41A4" w:rsidRDefault="00BA41A4">
      <w:pPr>
        <w:jc w:val="center"/>
        <w:rPr>
          <w:sz w:val="30"/>
        </w:rPr>
      </w:pPr>
      <w:r>
        <w:rPr>
          <w:b/>
          <w:bCs/>
          <w:sz w:val="30"/>
        </w:rPr>
        <w:t>4. Конверсионные операции.</w:t>
      </w:r>
    </w:p>
    <w:p w:rsidR="00BA41A4" w:rsidRDefault="00BA41A4">
      <w:pPr>
        <w:jc w:val="center"/>
        <w:rPr>
          <w:sz w:val="30"/>
        </w:rPr>
      </w:pPr>
    </w:p>
    <w:p w:rsidR="00BA41A4" w:rsidRDefault="00BA41A4">
      <w:pPr>
        <w:ind w:firstLine="540"/>
        <w:jc w:val="both"/>
        <w:rPr>
          <w:sz w:val="28"/>
        </w:rPr>
      </w:pPr>
      <w:r>
        <w:rPr>
          <w:sz w:val="28"/>
        </w:rPr>
        <w:t xml:space="preserve">Конверсионные операции представляют собой сделки покупки и продажи наличной и безналичной иностранной валюты (в том числе с ограниченной конверсией) против наличных и безналичных рублей Российской Федерации. </w:t>
      </w:r>
    </w:p>
    <w:p w:rsidR="00BA41A4" w:rsidRDefault="00BA41A4">
      <w:pPr>
        <w:ind w:left="270"/>
        <w:jc w:val="both"/>
        <w:rPr>
          <w:b/>
          <w:bCs/>
          <w:sz w:val="28"/>
        </w:rPr>
      </w:pPr>
      <w:r>
        <w:rPr>
          <w:b/>
          <w:bCs/>
          <w:sz w:val="28"/>
        </w:rPr>
        <w:t>К ним относятся: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Сделка "спот"</w:t>
      </w:r>
      <w:r>
        <w:rPr>
          <w:sz w:val="28"/>
        </w:rPr>
        <w:t xml:space="preserve"> - это операция, осуществляемая  по согласованному сегодня курсу, когда одна валюта используется для покупки другой валюты со сроком окончательного расчета на второй рабочий день, не считая дня заключения сделки.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Операция "форвард"</w:t>
      </w:r>
      <w:r>
        <w:rPr>
          <w:sz w:val="28"/>
        </w:rPr>
        <w:t xml:space="preserve"> (срочные сделки) - это контракт, который заключается в настоящий момент времени по покупке одной валюты в обмен на другую по обусловленному курсу, с совершением сделки в определенный день в будущем. 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Валютный арбитраж</w:t>
      </w:r>
      <w:r>
        <w:rPr>
          <w:sz w:val="28"/>
        </w:rPr>
        <w:t xml:space="preserve"> - осуществление операций по покупке иностранной валюты с одновременной продажей ее в целях получения прибыли от разницы  именно валютных курсов. 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 xml:space="preserve">В свою очередь операция </w:t>
      </w:r>
      <w:r>
        <w:rPr>
          <w:b/>
          <w:bCs/>
          <w:sz w:val="28"/>
        </w:rPr>
        <w:t>"форвард"</w:t>
      </w:r>
      <w:r>
        <w:rPr>
          <w:sz w:val="28"/>
        </w:rPr>
        <w:t xml:space="preserve"> подразделяется на:</w:t>
      </w:r>
    </w:p>
    <w:p w:rsidR="00BA41A4" w:rsidRDefault="00BA41A4">
      <w:pPr>
        <w:numPr>
          <w:ilvl w:val="0"/>
          <w:numId w:val="25"/>
        </w:numPr>
        <w:tabs>
          <w:tab w:val="num" w:pos="1011"/>
        </w:tabs>
        <w:jc w:val="both"/>
        <w:rPr>
          <w:sz w:val="28"/>
        </w:rPr>
      </w:pPr>
      <w:r>
        <w:rPr>
          <w:i/>
          <w:iCs/>
          <w:sz w:val="28"/>
        </w:rPr>
        <w:t>сделки с "аутсайдером"</w:t>
      </w:r>
      <w:r>
        <w:rPr>
          <w:sz w:val="28"/>
        </w:rPr>
        <w:t xml:space="preserve"> - с условием поставки валюты на определенную дату;</w:t>
      </w:r>
    </w:p>
    <w:p w:rsidR="00BA41A4" w:rsidRDefault="00BA41A4">
      <w:pPr>
        <w:numPr>
          <w:ilvl w:val="0"/>
          <w:numId w:val="25"/>
        </w:numPr>
        <w:tabs>
          <w:tab w:val="num" w:pos="1011"/>
        </w:tabs>
        <w:jc w:val="both"/>
        <w:rPr>
          <w:sz w:val="28"/>
        </w:rPr>
      </w:pPr>
      <w:r>
        <w:rPr>
          <w:i/>
          <w:iCs/>
          <w:sz w:val="28"/>
        </w:rPr>
        <w:t>сделки с "опционом"</w:t>
      </w:r>
      <w:r>
        <w:rPr>
          <w:sz w:val="28"/>
        </w:rPr>
        <w:t xml:space="preserve"> - с условием нефиксированной даты поставки валюты. </w:t>
      </w:r>
    </w:p>
    <w:p w:rsidR="00BA41A4" w:rsidRDefault="00BA41A4">
      <w:pPr>
        <w:pStyle w:val="a4"/>
        <w:numPr>
          <w:ilvl w:val="0"/>
          <w:numId w:val="25"/>
        </w:numPr>
        <w:spacing w:line="240" w:lineRule="auto"/>
        <w:rPr>
          <w:b w:val="0"/>
          <w:bCs w:val="0"/>
        </w:rPr>
      </w:pPr>
      <w:r>
        <w:rPr>
          <w:b w:val="0"/>
          <w:bCs w:val="0"/>
        </w:rPr>
        <w:t xml:space="preserve">Сделка "своп" представляет собой валютные операции, сочетающие покупку или продажу валюты на условиях наличной сделки "спот" с одновременной продажей или покупкой той же валюты на срок по курсу "форвард". </w:t>
      </w:r>
    </w:p>
    <w:p w:rsidR="00BA41A4" w:rsidRDefault="00BA41A4">
      <w:pPr>
        <w:pStyle w:val="a4"/>
        <w:spacing w:line="240" w:lineRule="auto"/>
        <w:rPr>
          <w:b w:val="0"/>
          <w:bCs w:val="0"/>
        </w:rPr>
      </w:pPr>
      <w:r>
        <w:rPr>
          <w:b w:val="0"/>
          <w:bCs w:val="0"/>
        </w:rPr>
        <w:t>Сделки "своп" включают в себя несколько разновидностей:</w:t>
      </w:r>
    </w:p>
    <w:p w:rsidR="00BA41A4" w:rsidRDefault="00BA41A4">
      <w:pPr>
        <w:pStyle w:val="a4"/>
        <w:numPr>
          <w:ilvl w:val="0"/>
          <w:numId w:val="25"/>
        </w:numPr>
        <w:tabs>
          <w:tab w:val="num" w:pos="931"/>
        </w:tabs>
        <w:spacing w:line="240" w:lineRule="auto"/>
        <w:rPr>
          <w:b w:val="0"/>
          <w:bCs w:val="0"/>
        </w:rPr>
      </w:pPr>
      <w:r>
        <w:rPr>
          <w:b w:val="0"/>
          <w:bCs w:val="0"/>
          <w:i/>
          <w:iCs/>
        </w:rPr>
        <w:t>сделка "репорт"</w:t>
      </w:r>
      <w:r>
        <w:rPr>
          <w:b w:val="0"/>
          <w:bCs w:val="0"/>
        </w:rPr>
        <w:t xml:space="preserve"> - продажа иностранной валюты на условиях "спот" с одновременной ее покупкой на условиях "форвард";</w:t>
      </w:r>
    </w:p>
    <w:p w:rsidR="00BA41A4" w:rsidRDefault="00BA41A4">
      <w:pPr>
        <w:numPr>
          <w:ilvl w:val="0"/>
          <w:numId w:val="25"/>
        </w:numPr>
        <w:jc w:val="both"/>
        <w:rPr>
          <w:sz w:val="28"/>
        </w:rPr>
      </w:pPr>
      <w:r>
        <w:rPr>
          <w:i/>
          <w:iCs/>
          <w:sz w:val="28"/>
        </w:rPr>
        <w:t>сделка "дерепорт"</w:t>
      </w:r>
      <w:r>
        <w:rPr>
          <w:sz w:val="28"/>
        </w:rPr>
        <w:t xml:space="preserve"> - покупка иностранной валюты на условиях "спот" и одновременная продажа ее  на условиях "форвард". В настоящее время осуществляется покупка-продажа на условиях "форвард", а также покупка-продажа фьючерсных контрактов.</w:t>
      </w:r>
    </w:p>
    <w:p w:rsidR="00BA41A4" w:rsidRDefault="00BA41A4">
      <w:pPr>
        <w:numPr>
          <w:ilvl w:val="0"/>
          <w:numId w:val="25"/>
        </w:numPr>
        <w:jc w:val="both"/>
        <w:rPr>
          <w:sz w:val="28"/>
        </w:rPr>
      </w:pPr>
      <w:r>
        <w:rPr>
          <w:sz w:val="28"/>
        </w:rPr>
        <w:t xml:space="preserve">В свою очередь операция </w:t>
      </w:r>
      <w:r>
        <w:rPr>
          <w:b/>
          <w:bCs/>
          <w:sz w:val="28"/>
        </w:rPr>
        <w:t>«валютный арбитраж»</w:t>
      </w:r>
      <w:r>
        <w:rPr>
          <w:sz w:val="28"/>
        </w:rPr>
        <w:t xml:space="preserve"> подразделяется на:</w:t>
      </w:r>
    </w:p>
    <w:p w:rsidR="00BA41A4" w:rsidRDefault="00BA41A4">
      <w:pPr>
        <w:pStyle w:val="10"/>
        <w:numPr>
          <w:ilvl w:val="0"/>
          <w:numId w:val="25"/>
        </w:numPr>
        <w:tabs>
          <w:tab w:val="num" w:pos="931"/>
        </w:tabs>
        <w:spacing w:line="240" w:lineRule="auto"/>
        <w:rPr>
          <w:sz w:val="28"/>
        </w:rPr>
      </w:pPr>
      <w:r>
        <w:rPr>
          <w:bCs/>
          <w:i/>
          <w:iCs/>
          <w:sz w:val="28"/>
        </w:rPr>
        <w:t>пространственный арбит</w:t>
      </w:r>
      <w:r>
        <w:rPr>
          <w:bCs/>
          <w:i/>
          <w:iCs/>
          <w:sz w:val="28"/>
        </w:rPr>
        <w:softHyphen/>
        <w:t>раж</w:t>
      </w:r>
      <w:r>
        <w:rPr>
          <w:sz w:val="28"/>
        </w:rPr>
        <w:t xml:space="preserve">  Возникновения разницы в валютных курсах на рынках разных стран – суть понятия пространственного арбитража. Он является разновидностью валютного арбитража. С развитием ЭВМ и современных средств связи, увеличением объема операций раз</w:t>
      </w:r>
      <w:r>
        <w:rPr>
          <w:sz w:val="28"/>
        </w:rPr>
        <w:softHyphen/>
        <w:t>личия в курсах на разных рынках стали возникать очень редко, поэтому пространственный арбитраж утратил свое значение.</w:t>
      </w:r>
    </w:p>
    <w:p w:rsidR="00BA41A4" w:rsidRDefault="00BA41A4">
      <w:pPr>
        <w:pStyle w:val="10"/>
        <w:numPr>
          <w:ilvl w:val="0"/>
          <w:numId w:val="25"/>
        </w:numPr>
        <w:tabs>
          <w:tab w:val="num" w:pos="931"/>
        </w:tabs>
        <w:spacing w:line="240" w:lineRule="auto"/>
        <w:rPr>
          <w:sz w:val="28"/>
        </w:rPr>
      </w:pPr>
      <w:r>
        <w:rPr>
          <w:bCs/>
          <w:i/>
          <w:iCs/>
          <w:sz w:val="28"/>
        </w:rPr>
        <w:t>временный арбит</w:t>
      </w:r>
      <w:r>
        <w:rPr>
          <w:bCs/>
          <w:i/>
          <w:iCs/>
          <w:sz w:val="28"/>
        </w:rPr>
        <w:softHyphen/>
        <w:t>раж.</w:t>
      </w:r>
      <w:r>
        <w:rPr>
          <w:sz w:val="28"/>
        </w:rPr>
        <w:t xml:space="preserve"> Его суть в изменении валютного курса во времени. Необходимым условием для его проведения является свободная обратимость валют. Предпосылкой служит несовпадение курсов. В результате распространения системы плавающих валютных курсов роль временного арбитража воз</w:t>
      </w:r>
      <w:r>
        <w:rPr>
          <w:sz w:val="28"/>
        </w:rPr>
        <w:softHyphen/>
        <w:t>росла.</w:t>
      </w:r>
    </w:p>
    <w:p w:rsidR="00BA41A4" w:rsidRDefault="00BA41A4">
      <w:pPr>
        <w:pStyle w:val="10"/>
        <w:numPr>
          <w:ilvl w:val="0"/>
          <w:numId w:val="25"/>
        </w:numPr>
        <w:tabs>
          <w:tab w:val="num" w:pos="931"/>
        </w:tabs>
        <w:spacing w:line="240" w:lineRule="auto"/>
        <w:rPr>
          <w:sz w:val="28"/>
        </w:rPr>
      </w:pPr>
      <w:r>
        <w:rPr>
          <w:bCs/>
          <w:i/>
          <w:iCs/>
          <w:sz w:val="28"/>
        </w:rPr>
        <w:t>конверсионный валютный арбитраж</w:t>
      </w:r>
      <w:r>
        <w:rPr>
          <w:b/>
          <w:sz w:val="28"/>
        </w:rPr>
        <w:t xml:space="preserve"> </w:t>
      </w:r>
      <w:r>
        <w:rPr>
          <w:sz w:val="28"/>
        </w:rPr>
        <w:t>предполага</w:t>
      </w:r>
      <w:r>
        <w:rPr>
          <w:sz w:val="28"/>
        </w:rPr>
        <w:softHyphen/>
        <w:t>ющий покупку валют самым дешевым образом, используя как наиболее выгодный рынок, так и изменение курсов во времени. При конверсион</w:t>
      </w:r>
      <w:r>
        <w:rPr>
          <w:sz w:val="28"/>
        </w:rPr>
        <w:softHyphen/>
        <w:t>ном арбитраже происходит обмен несколькими валютами.</w:t>
      </w:r>
    </w:p>
    <w:p w:rsidR="00BA41A4" w:rsidRDefault="00BA41A4">
      <w:pPr>
        <w:pStyle w:val="a4"/>
        <w:spacing w:line="240" w:lineRule="auto"/>
        <w:ind w:firstLine="540"/>
        <w:rPr>
          <w:b w:val="0"/>
          <w:bCs w:val="0"/>
        </w:rPr>
      </w:pPr>
      <w:r>
        <w:rPr>
          <w:b w:val="0"/>
          <w:bCs w:val="0"/>
        </w:rPr>
        <w:t>Основная масса операций—сделки с немедленной поставкой. Особенностью этих сделок является то, что дата заключения сделки практически совпадает с датой ее исполнения</w:t>
      </w:r>
    </w:p>
    <w:p w:rsidR="00BA41A4" w:rsidRDefault="00BA41A4">
      <w:pPr>
        <w:pStyle w:val="a4"/>
        <w:spacing w:line="240" w:lineRule="auto"/>
        <w:rPr>
          <w:b w:val="0"/>
          <w:bCs w:val="0"/>
          <w:u w:val="single"/>
        </w:rPr>
      </w:pPr>
      <w:r>
        <w:rPr>
          <w:b w:val="0"/>
          <w:bCs w:val="0"/>
          <w:u w:val="single"/>
        </w:rPr>
        <w:t>Сделки с немедленной поставкой бывают трех видов:</w:t>
      </w:r>
    </w:p>
    <w:p w:rsidR="00BA41A4" w:rsidRDefault="00BA41A4">
      <w:pPr>
        <w:pStyle w:val="10"/>
        <w:spacing w:line="240" w:lineRule="auto"/>
        <w:ind w:firstLine="540"/>
        <w:rPr>
          <w:sz w:val="28"/>
        </w:rPr>
      </w:pPr>
      <w:r>
        <w:rPr>
          <w:sz w:val="28"/>
        </w:rPr>
        <w:t>Под сделкой типа</w:t>
      </w:r>
      <w:r>
        <w:rPr>
          <w:b/>
          <w:sz w:val="28"/>
        </w:rPr>
        <w:t xml:space="preserve"> «</w:t>
      </w:r>
      <w:r>
        <w:rPr>
          <w:b/>
          <w:sz w:val="28"/>
          <w:lang w:val="en-JM"/>
        </w:rPr>
        <w:t>Today</w:t>
      </w:r>
      <w:r>
        <w:rPr>
          <w:b/>
          <w:sz w:val="28"/>
        </w:rPr>
        <w:t>»</w:t>
      </w:r>
      <w:r>
        <w:rPr>
          <w:sz w:val="28"/>
        </w:rPr>
        <w:t xml:space="preserve"> понимается конверсионная операция, при которой дата валютирования совпадает с днем заключения сделки.</w:t>
      </w:r>
    </w:p>
    <w:p w:rsidR="00BA41A4" w:rsidRDefault="00BA41A4">
      <w:pPr>
        <w:pStyle w:val="10"/>
        <w:spacing w:line="240" w:lineRule="auto"/>
        <w:ind w:firstLine="540"/>
        <w:rPr>
          <w:sz w:val="28"/>
        </w:rPr>
      </w:pPr>
      <w:r>
        <w:rPr>
          <w:sz w:val="28"/>
        </w:rPr>
        <w:t>Сделка типа</w:t>
      </w:r>
      <w:r>
        <w:rPr>
          <w:b/>
          <w:sz w:val="28"/>
        </w:rPr>
        <w:t xml:space="preserve"> «Tomorrow»</w:t>
      </w:r>
      <w:r>
        <w:rPr>
          <w:sz w:val="28"/>
        </w:rPr>
        <w:t xml:space="preserve"> представляет собой операцию с датой валютирования на следующий за днем заключения рабочий бан</w:t>
      </w:r>
      <w:r>
        <w:rPr>
          <w:sz w:val="28"/>
        </w:rPr>
        <w:softHyphen/>
        <w:t>ковский день.</w:t>
      </w:r>
    </w:p>
    <w:p w:rsidR="00BA41A4" w:rsidRDefault="00BA41A4">
      <w:pPr>
        <w:pStyle w:val="10"/>
        <w:spacing w:line="240" w:lineRule="auto"/>
        <w:rPr>
          <w:sz w:val="28"/>
        </w:rPr>
      </w:pPr>
      <w:r>
        <w:rPr>
          <w:sz w:val="28"/>
        </w:rPr>
        <w:t>Под сделкой типа</w:t>
      </w:r>
      <w:r>
        <w:rPr>
          <w:b/>
          <w:sz w:val="28"/>
        </w:rPr>
        <w:t xml:space="preserve"> «Spot»</w:t>
      </w:r>
      <w:r>
        <w:rPr>
          <w:sz w:val="28"/>
        </w:rPr>
        <w:t xml:space="preserve"> понимается конверсионная операция с датой валютирования на второй за днем заключения сделки рабочий банковский день.</w:t>
      </w: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</w:p>
    <w:p w:rsidR="00BA41A4" w:rsidRDefault="00BA41A4">
      <w:pPr>
        <w:pStyle w:val="a4"/>
        <w:spacing w:line="240" w:lineRule="auto"/>
        <w:jc w:val="center"/>
        <w:rPr>
          <w:sz w:val="30"/>
        </w:rPr>
      </w:pPr>
      <w:r>
        <w:rPr>
          <w:sz w:val="30"/>
        </w:rPr>
        <w:t xml:space="preserve">5. Операции по привлечению и размещению </w:t>
      </w:r>
    </w:p>
    <w:p w:rsidR="00BA41A4" w:rsidRDefault="00BA41A4">
      <w:pPr>
        <w:pStyle w:val="a4"/>
        <w:spacing w:line="240" w:lineRule="auto"/>
        <w:jc w:val="center"/>
        <w:rPr>
          <w:sz w:val="30"/>
        </w:rPr>
      </w:pPr>
      <w:r>
        <w:rPr>
          <w:sz w:val="30"/>
        </w:rPr>
        <w:t xml:space="preserve">валютных средств на   внутреннем рынке. </w:t>
      </w:r>
    </w:p>
    <w:p w:rsidR="00BA41A4" w:rsidRDefault="00BA41A4">
      <w:pPr>
        <w:pStyle w:val="a4"/>
        <w:spacing w:line="240" w:lineRule="auto"/>
        <w:jc w:val="center"/>
        <w:rPr>
          <w:sz w:val="30"/>
        </w:rPr>
      </w:pPr>
      <w:r>
        <w:rPr>
          <w:sz w:val="30"/>
        </w:rPr>
        <w:t>Пассивные и активные операции.</w:t>
      </w:r>
    </w:p>
    <w:p w:rsidR="00BA41A4" w:rsidRDefault="00BA41A4">
      <w:pPr>
        <w:pStyle w:val="a4"/>
        <w:jc w:val="center"/>
        <w:rPr>
          <w:b w:val="0"/>
          <w:bCs w:val="0"/>
          <w:sz w:val="30"/>
        </w:rPr>
      </w:pPr>
    </w:p>
    <w:p w:rsidR="00BA41A4" w:rsidRDefault="00BA41A4">
      <w:pPr>
        <w:pStyle w:val="30"/>
      </w:pPr>
      <w:r>
        <w:t>Операции по привлечению и размещению валютных средств на внутреннем рынке (осуществляются с резидентами, с ограничениями, установленными нормативными актами ЦБ РФ).</w:t>
      </w:r>
    </w:p>
    <w:p w:rsidR="00BA41A4" w:rsidRDefault="00BA41A4">
      <w:pPr>
        <w:jc w:val="both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 xml:space="preserve">Операции по привлечению и размещению валютных средств. 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Эти операции включают в себя следующие виды: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1) привлечение депозитов:</w:t>
      </w:r>
    </w:p>
    <w:p w:rsidR="00BA41A4" w:rsidRDefault="00BA41A4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физических лиц;</w:t>
      </w:r>
    </w:p>
    <w:p w:rsidR="00BA41A4" w:rsidRDefault="00BA41A4">
      <w:pPr>
        <w:numPr>
          <w:ilvl w:val="0"/>
          <w:numId w:val="12"/>
        </w:numPr>
        <w:jc w:val="both"/>
        <w:rPr>
          <w:sz w:val="28"/>
        </w:rPr>
      </w:pPr>
      <w:r>
        <w:rPr>
          <w:sz w:val="28"/>
        </w:rPr>
        <w:t>юридических лиц, в том числе межбанковские депозиты;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2) выдача кредитов:</w:t>
      </w:r>
    </w:p>
    <w:p w:rsidR="00BA41A4" w:rsidRDefault="00BA41A4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физическим лицам;</w:t>
      </w:r>
    </w:p>
    <w:p w:rsidR="00BA41A4" w:rsidRDefault="00BA41A4">
      <w:pPr>
        <w:numPr>
          <w:ilvl w:val="0"/>
          <w:numId w:val="13"/>
        </w:numPr>
        <w:jc w:val="both"/>
        <w:rPr>
          <w:sz w:val="28"/>
        </w:rPr>
      </w:pPr>
      <w:r>
        <w:rPr>
          <w:sz w:val="28"/>
        </w:rPr>
        <w:t>юридическим лицам;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3) размещение кредитов на межбанковском рынке.</w:t>
      </w:r>
    </w:p>
    <w:p w:rsidR="00BA41A4" w:rsidRDefault="00BA41A4">
      <w:pPr>
        <w:jc w:val="both"/>
        <w:rPr>
          <w:sz w:val="28"/>
        </w:rPr>
      </w:pPr>
      <w:r>
        <w:rPr>
          <w:sz w:val="28"/>
        </w:rPr>
        <w:t>Эти операции являются основными для коммерческих банков РФ и по доходности, и по значимости в обслуживании клиентов банка.</w:t>
      </w:r>
    </w:p>
    <w:p w:rsidR="00BA41A4" w:rsidRDefault="00BA41A4">
      <w:pPr>
        <w:pStyle w:val="20"/>
        <w:spacing w:line="240" w:lineRule="auto"/>
        <w:ind w:left="0" w:firstLine="540"/>
        <w:rPr>
          <w:b w:val="0"/>
          <w:bCs w:val="0"/>
        </w:rPr>
      </w:pPr>
      <w:r>
        <w:rPr>
          <w:b w:val="0"/>
          <w:bCs w:val="0"/>
          <w:i/>
          <w:iCs/>
          <w:u w:val="single"/>
        </w:rPr>
        <w:t>Пассивные операции</w:t>
      </w:r>
      <w:r>
        <w:rPr>
          <w:b w:val="0"/>
          <w:bCs w:val="0"/>
        </w:rPr>
        <w:t xml:space="preserve"> - создание валютных резервов в иностранной валюте (прием депозитов в иностранной валюте, продажа за иностранную валюту ценных бумаг, включая собственные ценные бумаги банка, получение кредитов в иностранной валюте от других уполномоченных банков.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Активные операции</w:t>
      </w:r>
      <w:r>
        <w:rPr>
          <w:sz w:val="28"/>
        </w:rPr>
        <w:t xml:space="preserve"> - использование созданных валютных резервов (выдача кредитов в иностранной валюте, покупка за иностранную валюту ценных бумаг, номинованных в национальной валюте).</w:t>
      </w:r>
    </w:p>
    <w:p w:rsidR="00BA41A4" w:rsidRDefault="00BA41A4">
      <w:pPr>
        <w:jc w:val="both"/>
      </w:pPr>
    </w:p>
    <w:p w:rsidR="00BA41A4" w:rsidRDefault="00BA41A4">
      <w:pPr>
        <w:numPr>
          <w:ilvl w:val="12"/>
          <w:numId w:val="0"/>
        </w:numPr>
        <w:jc w:val="both"/>
        <w:rPr>
          <w:b/>
          <w:sz w:val="28"/>
        </w:rPr>
      </w:pPr>
      <w:r>
        <w:rPr>
          <w:b/>
          <w:sz w:val="28"/>
        </w:rPr>
        <w:t>К "резидентам" относятся:</w:t>
      </w:r>
    </w:p>
    <w:p w:rsidR="00BA41A4" w:rsidRDefault="00BA41A4">
      <w:pPr>
        <w:numPr>
          <w:ilvl w:val="0"/>
          <w:numId w:val="14"/>
        </w:numPr>
        <w:tabs>
          <w:tab w:val="num" w:pos="931"/>
        </w:tabs>
        <w:ind w:left="0" w:firstLine="284"/>
        <w:jc w:val="both"/>
        <w:rPr>
          <w:sz w:val="28"/>
        </w:rPr>
      </w:pPr>
      <w:r>
        <w:rPr>
          <w:sz w:val="28"/>
        </w:rPr>
        <w:t>физические лица (граждане России, иностранные граждане, лица без гражданства), имеющие постоянное местожительство на территории России, в том числе временно находящиеся за границей;</w:t>
      </w:r>
    </w:p>
    <w:p w:rsidR="00BA41A4" w:rsidRDefault="00BA41A4">
      <w:pPr>
        <w:numPr>
          <w:ilvl w:val="0"/>
          <w:numId w:val="14"/>
        </w:numPr>
        <w:ind w:left="0" w:firstLine="284"/>
        <w:jc w:val="both"/>
        <w:rPr>
          <w:sz w:val="28"/>
        </w:rPr>
      </w:pPr>
      <w:r>
        <w:rPr>
          <w:sz w:val="28"/>
        </w:rPr>
        <w:t>юридические лица, субъекты предпринимательской деятельности, не имеющие статуса юридического лица (филиалы, представительства и т.п.) с местонахождением на территории России, осуществляющие свою деятельность на основании законов России;</w:t>
      </w:r>
    </w:p>
    <w:p w:rsidR="00BA41A4" w:rsidRDefault="00BA41A4">
      <w:pPr>
        <w:numPr>
          <w:ilvl w:val="0"/>
          <w:numId w:val="14"/>
        </w:numPr>
        <w:ind w:left="0" w:firstLine="284"/>
        <w:jc w:val="both"/>
      </w:pPr>
      <w:r>
        <w:rPr>
          <w:sz w:val="28"/>
        </w:rPr>
        <w:t>дипломатические, консульские, торговые и другие официальные представительства России за рубежом, пользующиеся иммунитетом и дипломатическими привилегиями, а также филиалы и представительства предприятий и организаций России за рубежом, не осуществляющие предпринимательскую деятельность.</w:t>
      </w:r>
    </w:p>
    <w:p w:rsidR="00BA41A4" w:rsidRDefault="00BA41A4">
      <w:pPr>
        <w:jc w:val="both"/>
      </w:pPr>
    </w:p>
    <w:p w:rsidR="00BA41A4" w:rsidRDefault="00BA41A4">
      <w:pPr>
        <w:pStyle w:val="20"/>
        <w:ind w:firstLine="0"/>
        <w:jc w:val="center"/>
        <w:rPr>
          <w:b w:val="0"/>
          <w:bCs w:val="0"/>
          <w:sz w:val="30"/>
        </w:rPr>
      </w:pPr>
    </w:p>
    <w:p w:rsidR="00BA41A4" w:rsidRDefault="00BA41A4">
      <w:pPr>
        <w:pStyle w:val="20"/>
        <w:spacing w:line="240" w:lineRule="auto"/>
        <w:ind w:firstLine="0"/>
        <w:jc w:val="center"/>
        <w:rPr>
          <w:sz w:val="30"/>
        </w:rPr>
      </w:pPr>
      <w:r>
        <w:rPr>
          <w:sz w:val="30"/>
        </w:rPr>
        <w:t>6.  Операции по привлечению и размещению</w:t>
      </w:r>
    </w:p>
    <w:p w:rsidR="00BA41A4" w:rsidRDefault="00BA41A4">
      <w:pPr>
        <w:pStyle w:val="20"/>
        <w:spacing w:line="240" w:lineRule="auto"/>
        <w:jc w:val="center"/>
        <w:rPr>
          <w:sz w:val="30"/>
        </w:rPr>
      </w:pPr>
      <w:r>
        <w:rPr>
          <w:sz w:val="30"/>
        </w:rPr>
        <w:t>валютных средств на международных рынках.</w:t>
      </w:r>
    </w:p>
    <w:p w:rsidR="00BA41A4" w:rsidRDefault="00BA41A4">
      <w:pPr>
        <w:pStyle w:val="20"/>
        <w:spacing w:line="240" w:lineRule="auto"/>
        <w:jc w:val="center"/>
        <w:rPr>
          <w:sz w:val="30"/>
        </w:rPr>
      </w:pPr>
      <w:r>
        <w:rPr>
          <w:sz w:val="30"/>
        </w:rPr>
        <w:t>Пассивные и активные операции.</w:t>
      </w:r>
    </w:p>
    <w:p w:rsidR="00BA41A4" w:rsidRDefault="00BA41A4">
      <w:pPr>
        <w:pStyle w:val="20"/>
        <w:ind w:left="0" w:firstLine="0"/>
        <w:rPr>
          <w:b w:val="0"/>
          <w:bCs w:val="0"/>
          <w:sz w:val="30"/>
        </w:rPr>
      </w:pPr>
    </w:p>
    <w:p w:rsidR="00BA41A4" w:rsidRDefault="00BA41A4">
      <w:pPr>
        <w:ind w:firstLine="709"/>
        <w:jc w:val="both"/>
        <w:rPr>
          <w:sz w:val="28"/>
        </w:rPr>
      </w:pPr>
      <w:r>
        <w:rPr>
          <w:sz w:val="28"/>
        </w:rPr>
        <w:t>Операции по привлечению и размещению валютных средств на международных рынках (осуществляются с нерезидентами, с ограничениями, установленными нормативными актами ЦБ РФ.).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Пассивные операции</w:t>
      </w:r>
      <w:r>
        <w:rPr>
          <w:sz w:val="28"/>
        </w:rPr>
        <w:t xml:space="preserve"> - создание валютных резервов в иностранной валюте (прием депозитов в иностранной валюте, (за исключением межбанковских получение кредитов в иностранной валюте).</w:t>
      </w:r>
    </w:p>
    <w:p w:rsidR="00BA41A4" w:rsidRDefault="00BA41A4">
      <w:pPr>
        <w:jc w:val="both"/>
        <w:rPr>
          <w:sz w:val="28"/>
        </w:rPr>
      </w:pPr>
      <w:r>
        <w:rPr>
          <w:i/>
          <w:iCs/>
          <w:sz w:val="28"/>
          <w:u w:val="single"/>
        </w:rPr>
        <w:t>Активные операции</w:t>
      </w:r>
      <w:r>
        <w:rPr>
          <w:sz w:val="28"/>
        </w:rPr>
        <w:t xml:space="preserve"> - использование созданных валютных резервов (выдача кредитов в иностранной валюте, покупка за иностранную валюту ценных бумаг, номинованных в национальной и иностранной валюте).</w:t>
      </w:r>
    </w:p>
    <w:p w:rsidR="00BA41A4" w:rsidRDefault="00BA41A4">
      <w:pPr>
        <w:ind w:firstLine="720"/>
        <w:jc w:val="both"/>
        <w:rPr>
          <w:sz w:val="28"/>
        </w:rPr>
      </w:pPr>
    </w:p>
    <w:p w:rsidR="00BA41A4" w:rsidRDefault="00BA41A4">
      <w:pPr>
        <w:numPr>
          <w:ilvl w:val="12"/>
          <w:numId w:val="0"/>
        </w:numPr>
        <w:jc w:val="both"/>
        <w:rPr>
          <w:b/>
          <w:sz w:val="28"/>
        </w:rPr>
      </w:pPr>
      <w:r>
        <w:rPr>
          <w:b/>
          <w:sz w:val="28"/>
        </w:rPr>
        <w:t>К “нерезидентам" относятся:</w:t>
      </w:r>
    </w:p>
    <w:p w:rsidR="00BA41A4" w:rsidRDefault="00BA41A4">
      <w:pPr>
        <w:numPr>
          <w:ilvl w:val="0"/>
          <w:numId w:val="15"/>
        </w:numPr>
        <w:tabs>
          <w:tab w:val="num" w:pos="1011"/>
        </w:tabs>
        <w:ind w:left="0" w:firstLine="284"/>
        <w:jc w:val="both"/>
        <w:rPr>
          <w:sz w:val="28"/>
        </w:rPr>
      </w:pPr>
      <w:r>
        <w:rPr>
          <w:sz w:val="28"/>
        </w:rPr>
        <w:t>физические лица (иностранные граждане, граждане России, лица без гражданства), имеющие постоянное местожительство за пределами России, в том числе временно находящиеся на территории России;</w:t>
      </w:r>
    </w:p>
    <w:p w:rsidR="00BA41A4" w:rsidRDefault="00BA41A4">
      <w:pPr>
        <w:numPr>
          <w:ilvl w:val="0"/>
          <w:numId w:val="15"/>
        </w:numPr>
        <w:tabs>
          <w:tab w:val="num" w:pos="1011"/>
        </w:tabs>
        <w:ind w:left="0" w:firstLine="284"/>
        <w:jc w:val="both"/>
        <w:rPr>
          <w:sz w:val="28"/>
        </w:rPr>
      </w:pPr>
      <w:r>
        <w:rPr>
          <w:sz w:val="28"/>
        </w:rPr>
        <w:t>юридические лица, субъекты предпринимательской деятельности, не имеющие статуса юридического лица (филиалы, представительства и т.п.), с местонахождением за пределами России, созданные и действующие в соответствии с законодательством иностранного государства, в том числе юридические лица и другие субъекты предпринимательской деятельности с участием юридических лиц и других субъектов предпринимательской деятельности России;</w:t>
      </w:r>
    </w:p>
    <w:p w:rsidR="00BA41A4" w:rsidRDefault="00BA41A4">
      <w:pPr>
        <w:numPr>
          <w:ilvl w:val="0"/>
          <w:numId w:val="15"/>
        </w:numPr>
        <w:tabs>
          <w:tab w:val="num" w:pos="1011"/>
        </w:tabs>
        <w:ind w:left="0" w:firstLine="284"/>
        <w:jc w:val="both"/>
        <w:rPr>
          <w:sz w:val="28"/>
        </w:rPr>
      </w:pPr>
      <w:r>
        <w:rPr>
          <w:sz w:val="28"/>
        </w:rPr>
        <w:t>расположенные на территории России иностранные дипломатические, консульские, торговые и другие официальные представительства, международные организации и их филиалы, пользующиеся иммунитетом и дипломатическими привилегиями, а также представительства других организаций и фирм, не осуществляющие предпринимательскую деятельность на основании законов России.</w:t>
      </w:r>
    </w:p>
    <w:p w:rsidR="00BA41A4" w:rsidRDefault="00BA41A4">
      <w:pPr>
        <w:tabs>
          <w:tab w:val="num" w:pos="1011"/>
        </w:tabs>
        <w:jc w:val="both"/>
        <w:rPr>
          <w:sz w:val="28"/>
        </w:rPr>
      </w:pPr>
    </w:p>
    <w:p w:rsidR="00BA41A4" w:rsidRDefault="00BA41A4">
      <w:pPr>
        <w:tabs>
          <w:tab w:val="num" w:pos="1011"/>
        </w:tabs>
        <w:jc w:val="both"/>
        <w:rPr>
          <w:sz w:val="28"/>
        </w:rPr>
      </w:pPr>
    </w:p>
    <w:p w:rsidR="00BA41A4" w:rsidRDefault="00BA41A4">
      <w:pPr>
        <w:pStyle w:val="a4"/>
        <w:tabs>
          <w:tab w:val="left" w:pos="720"/>
          <w:tab w:val="left" w:pos="990"/>
        </w:tabs>
        <w:spacing w:line="240" w:lineRule="auto"/>
        <w:jc w:val="center"/>
        <w:rPr>
          <w:sz w:val="30"/>
        </w:rPr>
      </w:pPr>
      <w:r>
        <w:rPr>
          <w:sz w:val="30"/>
        </w:rPr>
        <w:t xml:space="preserve">7.   Валютные операции </w:t>
      </w:r>
    </w:p>
    <w:p w:rsidR="00BA41A4" w:rsidRDefault="00BA41A4">
      <w:pPr>
        <w:pStyle w:val="a4"/>
        <w:tabs>
          <w:tab w:val="left" w:pos="720"/>
          <w:tab w:val="left" w:pos="990"/>
        </w:tabs>
        <w:spacing w:line="240" w:lineRule="auto"/>
        <w:jc w:val="center"/>
        <w:rPr>
          <w:sz w:val="30"/>
        </w:rPr>
      </w:pPr>
      <w:r>
        <w:rPr>
          <w:sz w:val="30"/>
        </w:rPr>
        <w:t>на международных денежных рынках.</w:t>
      </w:r>
    </w:p>
    <w:p w:rsidR="00BA41A4" w:rsidRDefault="00BA41A4">
      <w:pPr>
        <w:pStyle w:val="a4"/>
        <w:tabs>
          <w:tab w:val="left" w:pos="720"/>
          <w:tab w:val="left" w:pos="990"/>
        </w:tabs>
        <w:jc w:val="center"/>
        <w:rPr>
          <w:b w:val="0"/>
          <w:bCs w:val="0"/>
        </w:rPr>
      </w:pPr>
    </w:p>
    <w:p w:rsidR="00BA41A4" w:rsidRDefault="00BA41A4">
      <w:pPr>
        <w:pStyle w:val="21"/>
        <w:rPr>
          <w:b/>
          <w:bCs/>
        </w:rPr>
      </w:pPr>
      <w:r>
        <w:t>Депозитные и конверсионные операции (в том числе и фьючерсные, если это не запрещено законодательством соответствующих стран), совершаемые с коммерческими банками и международными финансовыми организациями.</w:t>
      </w:r>
    </w:p>
    <w:p w:rsidR="00BA41A4" w:rsidRDefault="00BA41A4">
      <w:pPr>
        <w:pStyle w:val="20"/>
        <w:spacing w:line="240" w:lineRule="auto"/>
        <w:ind w:firstLine="0"/>
        <w:jc w:val="center"/>
        <w:rPr>
          <w:sz w:val="30"/>
        </w:rPr>
      </w:pPr>
      <w:r>
        <w:rPr>
          <w:sz w:val="30"/>
        </w:rPr>
        <w:t>8.  Операции с монетарными металлами</w:t>
      </w:r>
    </w:p>
    <w:p w:rsidR="00BA41A4" w:rsidRDefault="00BA41A4">
      <w:pPr>
        <w:pStyle w:val="20"/>
        <w:spacing w:line="240" w:lineRule="auto"/>
        <w:jc w:val="center"/>
        <w:rPr>
          <w:sz w:val="30"/>
        </w:rPr>
      </w:pPr>
      <w:r>
        <w:rPr>
          <w:sz w:val="30"/>
        </w:rPr>
        <w:t>на внутреннем рынке.</w:t>
      </w: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ind w:firstLine="720"/>
        <w:jc w:val="both"/>
        <w:rPr>
          <w:sz w:val="28"/>
        </w:rPr>
      </w:pPr>
      <w:r>
        <w:rPr>
          <w:sz w:val="28"/>
        </w:rPr>
        <w:t>Покупка и продажа (в том числе на срок), принятие в депозиты, ответственное хранение, использование на условиях залога по выданный кредит монетарных металлов или ценных бумаг, номинал которых выражен в монетарных металлах, если эти операции осуществляются на территории России с резидентами России.</w:t>
      </w:r>
    </w:p>
    <w:p w:rsidR="00BA41A4" w:rsidRDefault="00BA41A4">
      <w:pPr>
        <w:ind w:firstLine="720"/>
        <w:jc w:val="both"/>
        <w:rPr>
          <w:sz w:val="28"/>
        </w:rPr>
      </w:pPr>
    </w:p>
    <w:p w:rsidR="00BA41A4" w:rsidRDefault="00BA41A4">
      <w:pPr>
        <w:pStyle w:val="20"/>
        <w:spacing w:line="240" w:lineRule="auto"/>
        <w:jc w:val="center"/>
        <w:rPr>
          <w:sz w:val="30"/>
        </w:rPr>
      </w:pPr>
      <w:r>
        <w:rPr>
          <w:sz w:val="30"/>
        </w:rPr>
        <w:t>9.   Законодательная база,</w:t>
      </w:r>
    </w:p>
    <w:p w:rsidR="00BA41A4" w:rsidRDefault="00BA41A4">
      <w:pPr>
        <w:pStyle w:val="20"/>
        <w:spacing w:line="240" w:lineRule="auto"/>
        <w:jc w:val="center"/>
        <w:rPr>
          <w:sz w:val="30"/>
        </w:rPr>
      </w:pPr>
      <w:r>
        <w:rPr>
          <w:sz w:val="30"/>
        </w:rPr>
        <w:t>регулирующая валютные операции.</w:t>
      </w:r>
    </w:p>
    <w:p w:rsidR="00BA41A4" w:rsidRDefault="00BA41A4">
      <w:pPr>
        <w:pStyle w:val="20"/>
        <w:jc w:val="center"/>
        <w:rPr>
          <w:b w:val="0"/>
          <w:bCs w:val="0"/>
          <w:sz w:val="30"/>
        </w:rPr>
      </w:pPr>
    </w:p>
    <w:p w:rsidR="00BA41A4" w:rsidRDefault="00BA41A4">
      <w:pPr>
        <w:pStyle w:val="10"/>
        <w:spacing w:line="240" w:lineRule="auto"/>
        <w:ind w:firstLine="630"/>
        <w:rPr>
          <w:sz w:val="28"/>
        </w:rPr>
      </w:pPr>
      <w:r>
        <w:rPr>
          <w:sz w:val="28"/>
        </w:rPr>
        <w:t xml:space="preserve">Операции с иностранной валютой совершаются согласно </w:t>
      </w:r>
      <w:r>
        <w:rPr>
          <w:i/>
          <w:sz w:val="28"/>
        </w:rPr>
        <w:t>Закону «О валютном регулировании и валютном контроле», указам Президента России, постановлениям Правительства, нормативным документам ЦБ РФ</w:t>
      </w:r>
      <w:r>
        <w:rPr>
          <w:sz w:val="28"/>
        </w:rPr>
        <w:t xml:space="preserve"> </w:t>
      </w:r>
      <w:r>
        <w:rPr>
          <w:i/>
          <w:sz w:val="28"/>
        </w:rPr>
        <w:t>и Министерства финансов России</w:t>
      </w:r>
      <w:r>
        <w:rPr>
          <w:sz w:val="28"/>
        </w:rPr>
        <w:t>.</w:t>
      </w:r>
    </w:p>
    <w:p w:rsidR="00BA41A4" w:rsidRDefault="00BA41A4">
      <w:pPr>
        <w:pStyle w:val="10"/>
        <w:spacing w:line="240" w:lineRule="auto"/>
        <w:ind w:left="80" w:firstLine="640"/>
        <w:rPr>
          <w:sz w:val="28"/>
        </w:rPr>
      </w:pPr>
      <w:r>
        <w:rPr>
          <w:sz w:val="28"/>
        </w:rPr>
        <w:t>Банкам запрещается осуществлять операции по производству и тор</w:t>
      </w:r>
      <w:r>
        <w:rPr>
          <w:sz w:val="28"/>
        </w:rPr>
        <w:softHyphen/>
        <w:t>говле материальными ценностями, а также по страхованию всех видов, за исключением страхования валютных и кредитных рисков.</w:t>
      </w:r>
    </w:p>
    <w:p w:rsidR="00BA41A4" w:rsidRDefault="00BA41A4">
      <w:pPr>
        <w:pStyle w:val="10"/>
        <w:spacing w:line="240" w:lineRule="auto"/>
        <w:ind w:left="80" w:firstLine="640"/>
        <w:rPr>
          <w:sz w:val="28"/>
        </w:rPr>
      </w:pPr>
      <w:r>
        <w:rPr>
          <w:sz w:val="28"/>
        </w:rPr>
        <w:t>Банковские операции в нашей стране могут осуществляться упол</w:t>
      </w:r>
      <w:r>
        <w:rPr>
          <w:sz w:val="28"/>
        </w:rPr>
        <w:softHyphen/>
        <w:t>номоченными банками, т.е. коммерческими банками, получившими ли</w:t>
      </w:r>
      <w:r>
        <w:rPr>
          <w:sz w:val="28"/>
        </w:rPr>
        <w:softHyphen/>
        <w:t>цензии ЦБ РФ на проведение операций в иностранной валюте, включая банки с участием иностранного капитала и банки, капитал которых полностью принадлежит иностранным участникам. Уполномоченные банки осуществляют контроль за соответствием проводимых клиентами валютных операций действующему валютному законодательству и пред</w:t>
      </w:r>
      <w:r>
        <w:rPr>
          <w:sz w:val="28"/>
        </w:rPr>
        <w:softHyphen/>
        <w:t>ставляют в ЦБ РФ отчетность о проводимых валютных операциях по установленным формам.</w:t>
      </w:r>
    </w:p>
    <w:p w:rsidR="00BA41A4" w:rsidRDefault="00BA41A4">
      <w:pPr>
        <w:pStyle w:val="10"/>
        <w:spacing w:line="240" w:lineRule="auto"/>
        <w:ind w:left="80" w:firstLine="640"/>
        <w:rPr>
          <w:sz w:val="28"/>
        </w:rPr>
      </w:pPr>
      <w:r>
        <w:rPr>
          <w:sz w:val="28"/>
        </w:rPr>
        <w:t>С заявкой на получение лицензии на операции в иностранной валюте могут обращаться коммерческие банки, функционирующие не менее года, т. е. закончившие полный финансовый год и подготовившие офици</w:t>
      </w:r>
      <w:r>
        <w:rPr>
          <w:sz w:val="28"/>
        </w:rPr>
        <w:softHyphen/>
        <w:t>альный годовой отчет.</w:t>
      </w:r>
    </w:p>
    <w:p w:rsidR="00BA41A4" w:rsidRDefault="00BA41A4">
      <w:pPr>
        <w:pStyle w:val="10"/>
        <w:spacing w:line="240" w:lineRule="auto"/>
        <w:ind w:left="80"/>
        <w:rPr>
          <w:i/>
          <w:iCs/>
          <w:sz w:val="28"/>
        </w:rPr>
      </w:pPr>
      <w:r>
        <w:rPr>
          <w:i/>
          <w:iCs/>
          <w:sz w:val="28"/>
          <w:u w:val="single"/>
        </w:rPr>
        <w:t>Для получения лицензии банк должен представить следующие до</w:t>
      </w:r>
      <w:r>
        <w:rPr>
          <w:i/>
          <w:iCs/>
          <w:sz w:val="28"/>
          <w:u w:val="single"/>
        </w:rPr>
        <w:softHyphen/>
        <w:t>кументы: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копию утвержденного устава банка;</w:t>
      </w:r>
    </w:p>
    <w:p w:rsidR="00BA41A4" w:rsidRDefault="00BA41A4">
      <w:pPr>
        <w:pStyle w:val="10"/>
        <w:numPr>
          <w:ilvl w:val="0"/>
          <w:numId w:val="16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обоснование экономической целесообразности и готовности банка к осуществлению операций в иностранных валютах;</w:t>
      </w:r>
    </w:p>
    <w:p w:rsidR="00BA41A4" w:rsidRDefault="00BA41A4">
      <w:pPr>
        <w:pStyle w:val="10"/>
        <w:numPr>
          <w:ilvl w:val="0"/>
          <w:numId w:val="16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организационную структуру банка с описанием подразделений, за</w:t>
      </w:r>
      <w:r>
        <w:rPr>
          <w:sz w:val="28"/>
        </w:rPr>
        <w:softHyphen/>
        <w:t>нимающихся операциями с иностранной валютой;</w:t>
      </w:r>
    </w:p>
    <w:p w:rsidR="00BA41A4" w:rsidRDefault="00BA41A4">
      <w:pPr>
        <w:pStyle w:val="10"/>
        <w:numPr>
          <w:ilvl w:val="0"/>
          <w:numId w:val="16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справки о руководителях банка, ответственных за осуществление операций с иностранной валютой;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копию письма уполномоченного банка о согласии подписать кор</w:t>
      </w:r>
      <w:r>
        <w:rPr>
          <w:sz w:val="28"/>
        </w:rPr>
        <w:softHyphen/>
        <w:t>респондентское соглашение;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справку об организации внутри банковского контроля;</w:t>
      </w:r>
    </w:p>
    <w:p w:rsidR="00BA41A4" w:rsidRDefault="00BA41A4">
      <w:pPr>
        <w:pStyle w:val="10"/>
        <w:numPr>
          <w:ilvl w:val="0"/>
          <w:numId w:val="16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баланс банка и справку о соблюдении нормативов по операциям в рублях на последнюю дату;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отчет о прибылях и убытках на последнюю дату;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годовой отчет на конец финансового года (баланс, форма № 2, отчет о распределении прибыли, отчет по труду, справка о составе фондов, пояснительная записка);</w:t>
      </w:r>
    </w:p>
    <w:p w:rsidR="00BA41A4" w:rsidRDefault="00BA41A4">
      <w:pPr>
        <w:pStyle w:val="10"/>
        <w:numPr>
          <w:ilvl w:val="0"/>
          <w:numId w:val="16"/>
        </w:numPr>
        <w:spacing w:line="240" w:lineRule="auto"/>
        <w:rPr>
          <w:sz w:val="28"/>
        </w:rPr>
      </w:pPr>
      <w:r>
        <w:rPr>
          <w:sz w:val="28"/>
        </w:rPr>
        <w:t>аудиторское заключение;</w:t>
      </w:r>
    </w:p>
    <w:p w:rsidR="00BA41A4" w:rsidRDefault="00BA41A4">
      <w:pPr>
        <w:pStyle w:val="10"/>
        <w:spacing w:before="20" w:line="240" w:lineRule="auto"/>
        <w:ind w:firstLine="340"/>
        <w:rPr>
          <w:sz w:val="28"/>
        </w:rPr>
      </w:pPr>
      <w:r>
        <w:rPr>
          <w:sz w:val="28"/>
        </w:rPr>
        <w:t>Рассмотрев заявку коммерческого банка на получение лицензии и соответствующие документы, ЦБ РФ принимает решение о выдаче или отказе в выдаче лицензии.</w:t>
      </w:r>
    </w:p>
    <w:p w:rsidR="00BA41A4" w:rsidRDefault="00BA41A4">
      <w:pPr>
        <w:pStyle w:val="10"/>
        <w:spacing w:line="240" w:lineRule="auto"/>
        <w:ind w:firstLine="340"/>
        <w:rPr>
          <w:sz w:val="28"/>
        </w:rPr>
      </w:pPr>
      <w:r>
        <w:rPr>
          <w:sz w:val="28"/>
        </w:rPr>
        <w:t>Банк, получивший лицензию на совершение операций в иностранной валюте, именуется в дальнейшем уполномоченным банком и выполняет функции агента валютного контроля за валютными операциями своих клиентов.</w:t>
      </w:r>
    </w:p>
    <w:p w:rsidR="00BA41A4" w:rsidRDefault="00BA41A4">
      <w:pPr>
        <w:pStyle w:val="10"/>
        <w:spacing w:line="240" w:lineRule="auto"/>
        <w:ind w:firstLine="340"/>
        <w:rPr>
          <w:i/>
          <w:iCs/>
          <w:sz w:val="28"/>
        </w:rPr>
      </w:pPr>
      <w:r>
        <w:rPr>
          <w:sz w:val="28"/>
        </w:rPr>
        <w:t>Таким образом</w:t>
      </w:r>
      <w:r>
        <w:rPr>
          <w:i/>
          <w:iCs/>
          <w:sz w:val="28"/>
        </w:rPr>
        <w:t xml:space="preserve">, </w:t>
      </w:r>
      <w:r>
        <w:rPr>
          <w:i/>
          <w:iCs/>
          <w:sz w:val="28"/>
          <w:u w:val="single"/>
        </w:rPr>
        <w:t>получившие лицензию банки могут производить следующие банковские операции и сделки: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before="40" w:line="240" w:lineRule="auto"/>
        <w:ind w:left="0" w:firstLine="234"/>
        <w:rPr>
          <w:sz w:val="28"/>
        </w:rPr>
      </w:pPr>
      <w:r>
        <w:rPr>
          <w:sz w:val="28"/>
        </w:rPr>
        <w:t>привлекать вклады (депозиты) и предоставлять кредиты по со</w:t>
      </w:r>
      <w:r>
        <w:rPr>
          <w:sz w:val="28"/>
        </w:rPr>
        <w:softHyphen/>
        <w:t>глашению с заемщиком;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before="60" w:line="240" w:lineRule="auto"/>
        <w:ind w:left="0" w:firstLine="284"/>
        <w:rPr>
          <w:sz w:val="28"/>
        </w:rPr>
      </w:pPr>
      <w:r>
        <w:rPr>
          <w:sz w:val="28"/>
        </w:rPr>
        <w:t>осуществлять расчеты по поручению клиентов банков — коррес</w:t>
      </w:r>
      <w:r>
        <w:rPr>
          <w:sz w:val="28"/>
        </w:rPr>
        <w:softHyphen/>
        <w:t>пондентов и их кассовое обслуживание;</w:t>
      </w:r>
    </w:p>
    <w:p w:rsidR="00BA41A4" w:rsidRDefault="00BA41A4">
      <w:pPr>
        <w:pStyle w:val="10"/>
        <w:numPr>
          <w:ilvl w:val="0"/>
          <w:numId w:val="17"/>
        </w:numPr>
        <w:spacing w:before="40" w:line="240" w:lineRule="auto"/>
        <w:rPr>
          <w:sz w:val="28"/>
        </w:rPr>
      </w:pPr>
      <w:r>
        <w:rPr>
          <w:sz w:val="28"/>
        </w:rPr>
        <w:t>открывать и вести счета клиентов и банков — корреспондентов;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before="20" w:line="240" w:lineRule="auto"/>
        <w:ind w:left="0" w:firstLine="284"/>
        <w:rPr>
          <w:sz w:val="28"/>
        </w:rPr>
      </w:pPr>
      <w:r>
        <w:rPr>
          <w:sz w:val="28"/>
        </w:rPr>
        <w:t>финансировать капитальные вложения по поручению владельцев или распорядителей инвестируемых средств, а также за счет собственных средств банка;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before="40" w:line="240" w:lineRule="auto"/>
        <w:ind w:left="0" w:firstLine="284"/>
        <w:rPr>
          <w:sz w:val="28"/>
        </w:rPr>
      </w:pPr>
      <w:r>
        <w:rPr>
          <w:sz w:val="28"/>
        </w:rPr>
        <w:t>выпускать, покупать, продавать и хранить платежные документы и ценные бумаги (чеки, аккредитивы, векселя, акции, облигации и другие документы), осуществлять иные операции с ними;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before="20" w:line="240" w:lineRule="auto"/>
        <w:ind w:left="0" w:firstLine="284"/>
        <w:rPr>
          <w:sz w:val="28"/>
        </w:rPr>
      </w:pPr>
      <w:r>
        <w:rPr>
          <w:sz w:val="28"/>
        </w:rPr>
        <w:t>выдавать поручительства, гарантии и иные обязательства за тре</w:t>
      </w:r>
      <w:r>
        <w:rPr>
          <w:sz w:val="28"/>
        </w:rPr>
        <w:softHyphen/>
        <w:t>тьих лиц, предусматривающие исполнение в денежной форме;</w:t>
      </w:r>
    </w:p>
    <w:p w:rsidR="00BA41A4" w:rsidRDefault="00BA41A4">
      <w:pPr>
        <w:pStyle w:val="10"/>
        <w:numPr>
          <w:ilvl w:val="0"/>
          <w:numId w:val="17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приобретать права требования по поставке товаров и инкассиро</w:t>
      </w:r>
      <w:r>
        <w:rPr>
          <w:sz w:val="28"/>
        </w:rPr>
        <w:softHyphen/>
        <w:t>вать эти требования (форфейтинг), а также выполнять эти операции с дополнительным контролем за движением товаров (факторинг);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покупать у российских и иностранных юридических и физических лиц и продавать им наличную иностранную валюту и валюту, находящуюся на счетах и во вкладах;</w:t>
      </w:r>
    </w:p>
    <w:p w:rsidR="00BA41A4" w:rsidRDefault="00BA41A4">
      <w:pPr>
        <w:pStyle w:val="10"/>
        <w:numPr>
          <w:ilvl w:val="0"/>
          <w:numId w:val="17"/>
        </w:numPr>
        <w:tabs>
          <w:tab w:val="num" w:pos="931"/>
        </w:tabs>
        <w:spacing w:line="240" w:lineRule="auto"/>
        <w:ind w:left="0" w:firstLine="284"/>
        <w:rPr>
          <w:sz w:val="28"/>
        </w:rPr>
      </w:pPr>
      <w:r>
        <w:rPr>
          <w:sz w:val="28"/>
        </w:rPr>
        <w:t>покупать и продавать в РФ и за ее пределами драгоценные метал</w:t>
      </w:r>
      <w:r>
        <w:rPr>
          <w:sz w:val="28"/>
        </w:rPr>
        <w:softHyphen/>
        <w:t>лы, камни, а также изделия из них;</w:t>
      </w:r>
    </w:p>
    <w:p w:rsidR="00BA41A4" w:rsidRDefault="00BA41A4">
      <w:pPr>
        <w:pStyle w:val="10"/>
        <w:numPr>
          <w:ilvl w:val="0"/>
          <w:numId w:val="17"/>
        </w:numPr>
        <w:spacing w:line="240" w:lineRule="auto"/>
        <w:ind w:left="0" w:firstLine="284"/>
        <w:rPr>
          <w:sz w:val="28"/>
        </w:rPr>
      </w:pPr>
      <w:r>
        <w:rPr>
          <w:sz w:val="28"/>
        </w:rPr>
        <w:t>привлекать и размещать драгоценные металлы во вклады, осущест</w:t>
      </w:r>
      <w:r>
        <w:rPr>
          <w:sz w:val="28"/>
        </w:rPr>
        <w:softHyphen/>
        <w:t>влять иные операции с этими ценностями в соответствии с международ</w:t>
      </w:r>
      <w:r>
        <w:rPr>
          <w:sz w:val="28"/>
        </w:rPr>
        <w:softHyphen/>
        <w:t>ной банковской практикой;</w:t>
      </w:r>
    </w:p>
    <w:p w:rsidR="00BA41A4" w:rsidRDefault="00BA41A4">
      <w:pPr>
        <w:pStyle w:val="10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>привлекать и размещать средства и управлять ценными бумагами по поручению клиентов (доверительные (трастовые) операции); оказы</w:t>
      </w:r>
      <w:r>
        <w:rPr>
          <w:sz w:val="28"/>
        </w:rPr>
        <w:softHyphen/>
        <w:t>вать брокерские и консультационные услуги, осуществлять лизинговые операции;</w:t>
      </w:r>
    </w:p>
    <w:p w:rsidR="00BA41A4" w:rsidRDefault="00BA41A4">
      <w:pPr>
        <w:pStyle w:val="10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>производить другие операции и сделки по разрешению ЦБ РФ, выдаваемому в пределах его компетенции.</w:t>
      </w:r>
    </w:p>
    <w:p w:rsidR="00BA41A4" w:rsidRDefault="00BA41A4">
      <w:pPr>
        <w:pStyle w:val="10"/>
        <w:numPr>
          <w:ilvl w:val="0"/>
          <w:numId w:val="18"/>
        </w:numPr>
        <w:spacing w:line="240" w:lineRule="auto"/>
        <w:rPr>
          <w:sz w:val="28"/>
        </w:rPr>
      </w:pPr>
      <w:r>
        <w:rPr>
          <w:sz w:val="28"/>
        </w:rPr>
        <w:t>банк может формировать часть своего уставного капи</w:t>
      </w:r>
      <w:r>
        <w:rPr>
          <w:sz w:val="28"/>
        </w:rPr>
        <w:softHyphen/>
        <w:t xml:space="preserve">тала в иностранной валюте. </w:t>
      </w: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Любые сделки по покупке и продаже иностранной валюты за рубли между резидентами, а также между резидентами и нерезидентами, осуществляемые минуя уполномоченные банки, являются недействи</w:t>
      </w:r>
      <w:r>
        <w:rPr>
          <w:sz w:val="28"/>
        </w:rPr>
        <w:softHyphen/>
        <w:t>тельными.</w:t>
      </w: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 xml:space="preserve">Банки ведут учет операций в иностранной валюте в соответствии с </w:t>
      </w:r>
      <w:r>
        <w:rPr>
          <w:i/>
          <w:sz w:val="28"/>
        </w:rPr>
        <w:t>письмом ЦБ РФ от 15 января 1996 г. № 226 «О ведении учетных опера</w:t>
      </w:r>
      <w:r>
        <w:rPr>
          <w:i/>
          <w:sz w:val="28"/>
        </w:rPr>
        <w:softHyphen/>
        <w:t>ций по некоторым счетам в иностранной валюте», указаний ЦБ РФ от 10 августа 1996 г. Л° 15 «О порядке переоценки валютных счетов и статей бухгалтерского баланса банков в иностранной валюте».</w:t>
      </w:r>
      <w:r>
        <w:rPr>
          <w:sz w:val="28"/>
        </w:rPr>
        <w:t xml:space="preserve"> Учет этих операций ведется на счетах раздела V баланса «Иностранная ва</w:t>
      </w:r>
      <w:r>
        <w:rPr>
          <w:sz w:val="28"/>
        </w:rPr>
        <w:softHyphen/>
        <w:t>люта и расчеты по иностранным операциям» в двойной оценке: в ино</w:t>
      </w:r>
      <w:r>
        <w:rPr>
          <w:sz w:val="28"/>
        </w:rPr>
        <w:softHyphen/>
        <w:t>странной валюте по ее номиналу и в рублях по текущему курсу, устанав</w:t>
      </w:r>
      <w:r>
        <w:rPr>
          <w:sz w:val="28"/>
        </w:rPr>
        <w:softHyphen/>
        <w:t>ливаемому ЦБ РФ, на отдельных лицевых счетах, сгруппированных по виду валюты.</w:t>
      </w:r>
    </w:p>
    <w:p w:rsidR="00BA41A4" w:rsidRDefault="00BA41A4">
      <w:pPr>
        <w:pStyle w:val="10"/>
        <w:spacing w:line="240" w:lineRule="auto"/>
        <w:rPr>
          <w:i/>
          <w:iCs/>
          <w:sz w:val="28"/>
        </w:rPr>
      </w:pPr>
      <w:r>
        <w:rPr>
          <w:i/>
          <w:iCs/>
          <w:sz w:val="28"/>
          <w:u w:val="single"/>
        </w:rPr>
        <w:t>ЦБ РФ может отозвать выданную лицензию в следующих случаях:</w:t>
      </w:r>
    </w:p>
    <w:p w:rsidR="00BA41A4" w:rsidRDefault="00BA41A4">
      <w:pPr>
        <w:pStyle w:val="10"/>
        <w:numPr>
          <w:ilvl w:val="0"/>
          <w:numId w:val="19"/>
        </w:numPr>
        <w:spacing w:line="240" w:lineRule="auto"/>
        <w:rPr>
          <w:sz w:val="28"/>
        </w:rPr>
      </w:pPr>
      <w:r>
        <w:rPr>
          <w:sz w:val="28"/>
        </w:rPr>
        <w:t>обнаружения недостоверных сведений, на основании которых была выдана лицензия;</w:t>
      </w:r>
    </w:p>
    <w:p w:rsidR="00BA41A4" w:rsidRDefault="00BA41A4">
      <w:pPr>
        <w:pStyle w:val="10"/>
        <w:numPr>
          <w:ilvl w:val="0"/>
          <w:numId w:val="19"/>
        </w:numPr>
        <w:spacing w:line="240" w:lineRule="auto"/>
        <w:rPr>
          <w:sz w:val="28"/>
        </w:rPr>
      </w:pPr>
      <w:r>
        <w:rPr>
          <w:sz w:val="28"/>
        </w:rPr>
        <w:t>предоставления банком недостоверных данных в отчетности, пре</w:t>
      </w:r>
      <w:r>
        <w:rPr>
          <w:sz w:val="28"/>
        </w:rPr>
        <w:softHyphen/>
        <w:t>дусмотренной статьей 31 Закона РСФСР «О Центральном банке РСФСР (Банке России)»;</w:t>
      </w:r>
    </w:p>
    <w:p w:rsidR="00BA41A4" w:rsidRDefault="00BA41A4">
      <w:pPr>
        <w:pStyle w:val="10"/>
        <w:numPr>
          <w:ilvl w:val="0"/>
          <w:numId w:val="19"/>
        </w:numPr>
        <w:spacing w:line="240" w:lineRule="auto"/>
        <w:rPr>
          <w:sz w:val="28"/>
        </w:rPr>
      </w:pPr>
      <w:r>
        <w:rPr>
          <w:sz w:val="28"/>
        </w:rPr>
        <w:t>выявления нарушений банком требований антимонопольного зако</w:t>
      </w:r>
      <w:r>
        <w:rPr>
          <w:sz w:val="28"/>
        </w:rPr>
        <w:softHyphen/>
        <w:t>нодательства России;</w:t>
      </w:r>
    </w:p>
    <w:p w:rsidR="00BA41A4" w:rsidRDefault="00BA41A4">
      <w:pPr>
        <w:pStyle w:val="10"/>
        <w:numPr>
          <w:ilvl w:val="0"/>
          <w:numId w:val="19"/>
        </w:numPr>
        <w:spacing w:line="240" w:lineRule="auto"/>
        <w:rPr>
          <w:sz w:val="28"/>
        </w:rPr>
      </w:pPr>
      <w:r>
        <w:rPr>
          <w:sz w:val="28"/>
        </w:rPr>
        <w:t>признания банка неплатежеспособным. Отзыву лицензии должны предшествовать предупредительные меры, направленные на устранение указанных нарушений.</w:t>
      </w:r>
    </w:p>
    <w:p w:rsidR="00BA41A4" w:rsidRDefault="00BA41A4">
      <w:pPr>
        <w:pStyle w:val="10"/>
        <w:spacing w:before="180" w:line="240" w:lineRule="auto"/>
        <w:ind w:firstLine="540"/>
        <w:rPr>
          <w:sz w:val="28"/>
        </w:rPr>
      </w:pPr>
      <w:r>
        <w:rPr>
          <w:sz w:val="28"/>
        </w:rPr>
        <w:t>Основополагающий вари</w:t>
      </w:r>
      <w:r>
        <w:rPr>
          <w:sz w:val="28"/>
        </w:rPr>
        <w:softHyphen/>
        <w:t xml:space="preserve">ант классификации валютных операций вытекает из </w:t>
      </w:r>
      <w:r>
        <w:rPr>
          <w:i/>
          <w:sz w:val="28"/>
        </w:rPr>
        <w:t>закона РФ от 9 октября 1992 г. «О валютном регулировании и валютном контроле».</w:t>
      </w:r>
      <w:r>
        <w:rPr>
          <w:sz w:val="28"/>
        </w:rPr>
        <w:t xml:space="preserve"> </w:t>
      </w: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  <w:r>
        <w:rPr>
          <w:i/>
          <w:sz w:val="28"/>
        </w:rPr>
        <w:t>Валютное законодательство</w:t>
      </w:r>
      <w:r>
        <w:rPr>
          <w:sz w:val="28"/>
        </w:rPr>
        <w:t xml:space="preserve"> позволяет резидентам осуществлять текущие операции без ограничений, между тем как операции, связанные с движением капитала, согласно установленному ЦБ РФ порядку, только при наличии его специального разрешения.</w:t>
      </w:r>
    </w:p>
    <w:p w:rsidR="00BA41A4" w:rsidRDefault="00BA41A4">
      <w:pPr>
        <w:pStyle w:val="10"/>
        <w:spacing w:line="240" w:lineRule="auto"/>
        <w:ind w:firstLine="720"/>
        <w:rPr>
          <w:sz w:val="28"/>
        </w:rPr>
      </w:pPr>
      <w:r>
        <w:rPr>
          <w:sz w:val="28"/>
        </w:rPr>
        <w:t>В свою очередь нерезиденты: могут иметь счета в иностранной валюте и в валюте Российской Федерации в уполномоченных банках; имеют право без ограничений переводить, ввозить и пересылать валютные ценности в РФ при соблюдении таможенных правил; продавать и покупать иностранную валюту за валюту РФ в порядке, устанавлива</w:t>
      </w:r>
      <w:r>
        <w:rPr>
          <w:sz w:val="28"/>
        </w:rPr>
        <w:softHyphen/>
        <w:t>емом ЦБ РФ; имеют право переводить, вывозить и пересылать из РФ валютные ценности при соблюдении таможенных правил, если эти ценности были ранее перевезены в РФ или приобретены в РФ в соответствии с законодательством РФ.</w:t>
      </w:r>
    </w:p>
    <w:p w:rsidR="00BA41A4" w:rsidRDefault="00BA41A4">
      <w:pPr>
        <w:pStyle w:val="10"/>
        <w:spacing w:line="240" w:lineRule="auto"/>
        <w:ind w:left="80" w:firstLine="320"/>
        <w:rPr>
          <w:sz w:val="28"/>
        </w:rPr>
      </w:pPr>
      <w:r>
        <w:rPr>
          <w:sz w:val="28"/>
        </w:rPr>
        <w:t>Органами валютного контроля (ЦБ РФ и Правительством Российс</w:t>
      </w:r>
      <w:r>
        <w:rPr>
          <w:sz w:val="28"/>
        </w:rPr>
        <w:softHyphen/>
        <w:t>кой Федерации) и их агентами (уполномоченными банками) осуществля</w:t>
      </w:r>
      <w:r>
        <w:rPr>
          <w:sz w:val="28"/>
        </w:rPr>
        <w:softHyphen/>
        <w:t xml:space="preserve">ется валютный контроль с целью обеспечения соблюдения валютного законодательства при осуществлении валютных операций. </w:t>
      </w:r>
    </w:p>
    <w:p w:rsidR="00BA41A4" w:rsidRDefault="00BA41A4">
      <w:pPr>
        <w:pStyle w:val="10"/>
        <w:spacing w:line="240" w:lineRule="auto"/>
        <w:ind w:left="80" w:firstLine="320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Основными направлениями валютного контроля являются:</w:t>
      </w:r>
    </w:p>
    <w:p w:rsidR="00BA41A4" w:rsidRDefault="00BA41A4">
      <w:pPr>
        <w:pStyle w:val="10"/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определение соответствия проводимых валютных операций дейст</w:t>
      </w:r>
      <w:r>
        <w:rPr>
          <w:sz w:val="28"/>
        </w:rPr>
        <w:softHyphen/>
        <w:t>вующему законодательству и наличие необходимых для них лицензий и разрешений;</w:t>
      </w:r>
    </w:p>
    <w:p w:rsidR="00BA41A4" w:rsidRDefault="00BA41A4">
      <w:pPr>
        <w:pStyle w:val="10"/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проверка выполнения резидентами обязательств в иностранной валюте перед государством, а также обязательств по продаже иностранной валюты на внутреннем валютном рынке РФ;</w:t>
      </w:r>
    </w:p>
    <w:p w:rsidR="00BA41A4" w:rsidRDefault="00BA41A4">
      <w:pPr>
        <w:pStyle w:val="10"/>
        <w:numPr>
          <w:ilvl w:val="0"/>
          <w:numId w:val="20"/>
        </w:numPr>
        <w:spacing w:line="240" w:lineRule="auto"/>
        <w:rPr>
          <w:sz w:val="28"/>
        </w:rPr>
      </w:pPr>
      <w:r>
        <w:rPr>
          <w:sz w:val="28"/>
        </w:rPr>
        <w:t>проверка обоснованности платежей в иностранной валюте;</w:t>
      </w:r>
    </w:p>
    <w:p w:rsidR="00BA41A4" w:rsidRDefault="00BA41A4">
      <w:pPr>
        <w:pStyle w:val="10"/>
        <w:numPr>
          <w:ilvl w:val="0"/>
          <w:numId w:val="20"/>
        </w:numPr>
        <w:spacing w:line="240" w:lineRule="auto"/>
        <w:rPr>
          <w:b/>
          <w:sz w:val="28"/>
        </w:rPr>
      </w:pPr>
      <w:r>
        <w:rPr>
          <w:sz w:val="28"/>
        </w:rPr>
        <w:t>проверка полноты и объективности учета и отчетности по валютным операциям, а также по операциям нерезидентов в валюте</w:t>
      </w:r>
      <w:r>
        <w:rPr>
          <w:b/>
          <w:sz w:val="28"/>
        </w:rPr>
        <w:t xml:space="preserve"> РФ.</w:t>
      </w:r>
    </w:p>
    <w:p w:rsidR="00BA41A4" w:rsidRDefault="00BA41A4">
      <w:pPr>
        <w:pStyle w:val="10"/>
        <w:spacing w:line="240" w:lineRule="auto"/>
        <w:ind w:left="80" w:firstLine="320"/>
        <w:rPr>
          <w:sz w:val="28"/>
        </w:rPr>
      </w:pPr>
    </w:p>
    <w:p w:rsidR="00BA41A4" w:rsidRDefault="00BA41A4">
      <w:pPr>
        <w:pStyle w:val="10"/>
        <w:spacing w:line="240" w:lineRule="auto"/>
        <w:ind w:left="120" w:firstLine="340"/>
        <w:rPr>
          <w:i/>
          <w:iCs/>
          <w:sz w:val="28"/>
        </w:rPr>
      </w:pPr>
      <w:r>
        <w:rPr>
          <w:i/>
          <w:iCs/>
          <w:sz w:val="28"/>
          <w:u w:val="single"/>
        </w:rPr>
        <w:t>Основным органом валютного контроля в РФ является ЦБ РФ, который:</w:t>
      </w:r>
    </w:p>
    <w:p w:rsidR="00BA41A4" w:rsidRDefault="00BA41A4">
      <w:pPr>
        <w:pStyle w:val="10"/>
        <w:numPr>
          <w:ilvl w:val="0"/>
          <w:numId w:val="21"/>
        </w:numPr>
        <w:spacing w:before="200" w:line="240" w:lineRule="auto"/>
        <w:rPr>
          <w:sz w:val="28"/>
        </w:rPr>
      </w:pPr>
      <w:r>
        <w:rPr>
          <w:sz w:val="28"/>
        </w:rPr>
        <w:t>определяет сферу и порядок обращения в России иностранной валюты и ценных бумаг в иностранной валюте;</w:t>
      </w:r>
    </w:p>
    <w:p w:rsidR="00BA41A4" w:rsidRDefault="00BA41A4">
      <w:pPr>
        <w:pStyle w:val="10"/>
        <w:numPr>
          <w:ilvl w:val="0"/>
          <w:numId w:val="21"/>
        </w:numPr>
        <w:spacing w:before="120" w:line="240" w:lineRule="auto"/>
        <w:rPr>
          <w:sz w:val="28"/>
        </w:rPr>
      </w:pPr>
      <w:r>
        <w:rPr>
          <w:sz w:val="28"/>
        </w:rPr>
        <w:t>издает нормативные акты, обязательные к исполнению резидентами и нерезидентами;</w:t>
      </w:r>
    </w:p>
    <w:p w:rsidR="00BA41A4" w:rsidRDefault="00BA41A4">
      <w:pPr>
        <w:pStyle w:val="10"/>
        <w:numPr>
          <w:ilvl w:val="0"/>
          <w:numId w:val="21"/>
        </w:numPr>
        <w:spacing w:before="40" w:line="240" w:lineRule="auto"/>
        <w:rPr>
          <w:sz w:val="28"/>
        </w:rPr>
      </w:pPr>
      <w:r>
        <w:rPr>
          <w:sz w:val="28"/>
        </w:rPr>
        <w:t>проводит все виды валютных операций;</w:t>
      </w:r>
    </w:p>
    <w:p w:rsidR="00BA41A4" w:rsidRDefault="00BA41A4">
      <w:pPr>
        <w:pStyle w:val="10"/>
        <w:numPr>
          <w:ilvl w:val="0"/>
          <w:numId w:val="21"/>
        </w:numPr>
        <w:spacing w:before="40" w:line="240" w:lineRule="auto"/>
        <w:rPr>
          <w:sz w:val="28"/>
        </w:rPr>
      </w:pPr>
      <w:r>
        <w:rPr>
          <w:sz w:val="28"/>
        </w:rPr>
        <w:t>устанавливает правила проведения резидентами и нерезидентами в РФ операций с иностранной валютой и ценными бумагами в иностран</w:t>
      </w:r>
      <w:r>
        <w:rPr>
          <w:sz w:val="28"/>
        </w:rPr>
        <w:softHyphen/>
        <w:t>ной валюте, а также правила проведения нерезидентами в РФ операций с валютой РФ;</w:t>
      </w:r>
    </w:p>
    <w:p w:rsidR="00BA41A4" w:rsidRDefault="00BA41A4">
      <w:pPr>
        <w:pStyle w:val="10"/>
        <w:numPr>
          <w:ilvl w:val="0"/>
          <w:numId w:val="21"/>
        </w:numPr>
        <w:spacing w:before="100" w:line="240" w:lineRule="auto"/>
        <w:rPr>
          <w:sz w:val="28"/>
        </w:rPr>
      </w:pPr>
      <w:r>
        <w:rPr>
          <w:sz w:val="28"/>
        </w:rPr>
        <w:t>устанавливает общие правила выдачи лицензий банкам и иным</w:t>
      </w:r>
    </w:p>
    <w:p w:rsidR="00BA41A4" w:rsidRDefault="00BA41A4">
      <w:pPr>
        <w:pStyle w:val="10"/>
        <w:numPr>
          <w:ilvl w:val="0"/>
          <w:numId w:val="21"/>
        </w:numPr>
        <w:spacing w:before="40" w:line="240" w:lineRule="auto"/>
        <w:rPr>
          <w:sz w:val="28"/>
        </w:rPr>
      </w:pPr>
      <w:r>
        <w:rPr>
          <w:sz w:val="28"/>
        </w:rPr>
        <w:t>кредитным учреждениям на осуществление валютных операций и выдает такие лицензии;</w:t>
      </w:r>
    </w:p>
    <w:p w:rsidR="00BA41A4" w:rsidRDefault="00BA41A4">
      <w:pPr>
        <w:pStyle w:val="10"/>
        <w:numPr>
          <w:ilvl w:val="0"/>
          <w:numId w:val="21"/>
        </w:numPr>
        <w:spacing w:before="120" w:line="240" w:lineRule="auto"/>
        <w:rPr>
          <w:sz w:val="28"/>
        </w:rPr>
      </w:pPr>
      <w:r>
        <w:rPr>
          <w:sz w:val="28"/>
        </w:rPr>
        <w:t>устанавливает единые формы учета, отчетности, документации и</w:t>
      </w:r>
    </w:p>
    <w:p w:rsidR="00BA41A4" w:rsidRDefault="00BA41A4">
      <w:pPr>
        <w:pStyle w:val="10"/>
        <w:numPr>
          <w:ilvl w:val="0"/>
          <w:numId w:val="21"/>
        </w:numPr>
        <w:spacing w:line="240" w:lineRule="auto"/>
        <w:rPr>
          <w:sz w:val="28"/>
        </w:rPr>
      </w:pPr>
      <w:r>
        <w:rPr>
          <w:sz w:val="28"/>
        </w:rPr>
        <w:t>статистики валютных операций, в том числе уполномоченным банкам, а также порядок и сроки их предоставления;</w:t>
      </w:r>
    </w:p>
    <w:p w:rsidR="00BA41A4" w:rsidRDefault="00BA41A4">
      <w:pPr>
        <w:pStyle w:val="10"/>
        <w:numPr>
          <w:ilvl w:val="0"/>
          <w:numId w:val="21"/>
        </w:numPr>
        <w:spacing w:line="240" w:lineRule="auto"/>
        <w:rPr>
          <w:sz w:val="28"/>
        </w:rPr>
      </w:pPr>
      <w:r>
        <w:rPr>
          <w:sz w:val="28"/>
        </w:rPr>
        <w:t>выполняет другие функции.</w:t>
      </w:r>
    </w:p>
    <w:p w:rsidR="00BA41A4" w:rsidRDefault="00BA41A4">
      <w:pPr>
        <w:pStyle w:val="10"/>
        <w:spacing w:before="440" w:line="240" w:lineRule="auto"/>
        <w:jc w:val="center"/>
        <w:rPr>
          <w:i/>
          <w:iCs/>
          <w:sz w:val="28"/>
          <w:u w:val="single"/>
        </w:rPr>
      </w:pPr>
      <w:r>
        <w:rPr>
          <w:i/>
          <w:iCs/>
          <w:sz w:val="28"/>
          <w:u w:val="single"/>
        </w:rPr>
        <w:t>Основные области, цели и принципы валютного регулирования и валютного контроля.</w:t>
      </w:r>
    </w:p>
    <w:p w:rsidR="00BA41A4" w:rsidRDefault="00BA41A4">
      <w:pPr>
        <w:pStyle w:val="10"/>
        <w:spacing w:before="320" w:line="240" w:lineRule="auto"/>
        <w:ind w:firstLine="920"/>
        <w:rPr>
          <w:sz w:val="28"/>
        </w:rPr>
      </w:pPr>
      <w:r>
        <w:rPr>
          <w:sz w:val="28"/>
        </w:rPr>
        <w:t>Концепция валютного регулирования и валютного контроля производна от функций, определенных подпунктами 10-13 Статьи 4 Федерального Закона «О Центральном Банке Российской Федерации (Банке России)», а также от положений и правил, прав и обязанностей резидентов и нерезидентов в отношении владения,</w:t>
      </w:r>
    </w:p>
    <w:p w:rsidR="00BA41A4" w:rsidRDefault="00BA41A4">
      <w:pPr>
        <w:pStyle w:val="10"/>
        <w:spacing w:line="240" w:lineRule="auto"/>
        <w:rPr>
          <w:sz w:val="28"/>
        </w:rPr>
      </w:pPr>
      <w:r>
        <w:rPr>
          <w:sz w:val="28"/>
        </w:rPr>
        <w:t>использования и распоряжения валютными ценностями, открытия и ведения счетов в иностранной или национальной валюте на территории Российской Федерации, определенных Законом РФ «О валютном регулировании и валютном контроле».</w:t>
      </w:r>
    </w:p>
    <w:p w:rsidR="00BA41A4" w:rsidRDefault="00BA41A4">
      <w:pPr>
        <w:pStyle w:val="10"/>
        <w:spacing w:line="240" w:lineRule="auto"/>
        <w:ind w:firstLine="800"/>
        <w:rPr>
          <w:sz w:val="28"/>
        </w:rPr>
      </w:pPr>
      <w:r>
        <w:rPr>
          <w:sz w:val="28"/>
        </w:rPr>
        <w:t>Являясь в соответствии со Статьей 35 Федерального Закона                         «О Центральном банке Российской Федерации (Банке России)», одним из основных инструментов и методов денежно-кредитной политики валютное регулирование и валютный контроль направлены своим действием на основные области обращения и использования валютных ценностей, связанные с международной торговлей и международным движением капитала , продажей и покупкой наличной иностранной валюты на территории Российской Федерации, а также обеспечением стабильности и конвертируемости национальной валюты.</w:t>
      </w:r>
    </w:p>
    <w:p w:rsidR="00BA41A4" w:rsidRDefault="00BA41A4">
      <w:pPr>
        <w:jc w:val="center"/>
        <w:rPr>
          <w:b/>
          <w:bCs/>
          <w:sz w:val="30"/>
        </w:rPr>
      </w:pPr>
    </w:p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/>
    <w:p w:rsidR="00BA41A4" w:rsidRDefault="00BA41A4">
      <w:pPr>
        <w:jc w:val="center"/>
        <w:rPr>
          <w:sz w:val="28"/>
        </w:rPr>
      </w:pPr>
      <w:r>
        <w:rPr>
          <w:b/>
          <w:bCs/>
          <w:sz w:val="32"/>
        </w:rPr>
        <w:t>ЛИТЕРАТУРА:</w:t>
      </w: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jc w:val="both"/>
        <w:rPr>
          <w:sz w:val="28"/>
        </w:rPr>
      </w:pPr>
    </w:p>
    <w:p w:rsidR="00BA41A4" w:rsidRDefault="00BA41A4">
      <w:pPr>
        <w:ind w:left="27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b/>
          <w:bCs/>
          <w:sz w:val="28"/>
        </w:rPr>
        <w:t>1</w:t>
      </w:r>
      <w:r>
        <w:rPr>
          <w:sz w:val="28"/>
        </w:rPr>
        <w:t>.Семёнов К.А. Международные валютные  и финансовые отношения.</w:t>
      </w:r>
    </w:p>
    <w:p w:rsidR="00BA41A4" w:rsidRDefault="00BA41A4">
      <w:pPr>
        <w:spacing w:line="480" w:lineRule="auto"/>
        <w:ind w:left="270"/>
        <w:jc w:val="both"/>
        <w:rPr>
          <w:sz w:val="28"/>
        </w:rPr>
      </w:pPr>
      <w:r>
        <w:rPr>
          <w:sz w:val="28"/>
        </w:rPr>
        <w:t>М., 1999г.</w:t>
      </w:r>
    </w:p>
    <w:p w:rsidR="00BA41A4" w:rsidRDefault="00BA41A4">
      <w:pPr>
        <w:ind w:left="270"/>
        <w:jc w:val="both"/>
        <w:rPr>
          <w:sz w:val="28"/>
        </w:rPr>
      </w:pPr>
      <w:r>
        <w:rPr>
          <w:b/>
          <w:bCs/>
          <w:sz w:val="28"/>
        </w:rPr>
        <w:t>2.</w:t>
      </w:r>
      <w:r>
        <w:rPr>
          <w:sz w:val="28"/>
        </w:rPr>
        <w:t xml:space="preserve"> Международные валютно-кредитные и финансовые отношения./Под ред. Л.Н. Красавиной. – М., 2002г.</w:t>
      </w:r>
    </w:p>
    <w:p w:rsidR="00BA41A4" w:rsidRDefault="00BA41A4">
      <w:pPr>
        <w:ind w:left="270"/>
        <w:jc w:val="both"/>
        <w:rPr>
          <w:sz w:val="28"/>
        </w:rPr>
      </w:pPr>
    </w:p>
    <w:p w:rsidR="00BA41A4" w:rsidRDefault="00BA41A4">
      <w:pPr>
        <w:spacing w:line="360" w:lineRule="auto"/>
        <w:ind w:left="270"/>
        <w:jc w:val="both"/>
        <w:rPr>
          <w:sz w:val="28"/>
        </w:rPr>
      </w:pPr>
      <w:r>
        <w:rPr>
          <w:b/>
          <w:bCs/>
          <w:sz w:val="28"/>
        </w:rPr>
        <w:t>3.</w:t>
      </w:r>
      <w:r>
        <w:rPr>
          <w:sz w:val="28"/>
        </w:rPr>
        <w:t xml:space="preserve"> Консультант плюс.</w:t>
      </w:r>
    </w:p>
    <w:p w:rsidR="00BA41A4" w:rsidRDefault="00BA41A4">
      <w:bookmarkStart w:id="0" w:name="_GoBack"/>
      <w:bookmarkEnd w:id="0"/>
    </w:p>
    <w:sectPr w:rsidR="00BA41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otype Sorts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436AD8"/>
    <w:multiLevelType w:val="hybridMultilevel"/>
    <w:tmpl w:val="4B96393E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607FEB"/>
    <w:multiLevelType w:val="hybridMultilevel"/>
    <w:tmpl w:val="4178EED8"/>
    <w:lvl w:ilvl="0" w:tplc="BE8A620C">
      <w:start w:val="1"/>
      <w:numFmt w:val="bullet"/>
      <w:lvlText w:val=""/>
      <w:lvlJc w:val="left"/>
      <w:pPr>
        <w:tabs>
          <w:tab w:val="num" w:pos="931"/>
        </w:tabs>
        <w:ind w:left="931" w:hanging="454"/>
      </w:pPr>
      <w:rPr>
        <w:rFonts w:ascii="Wingdings" w:hAnsi="Wingdings" w:cs="Times New Roman" w:hint="default"/>
        <w:b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2E62E8"/>
    <w:multiLevelType w:val="hybridMultilevel"/>
    <w:tmpl w:val="372A8D26"/>
    <w:lvl w:ilvl="0" w:tplc="1E8C4B28">
      <w:start w:val="1"/>
      <w:numFmt w:val="bullet"/>
      <w:lvlText w:val="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D95676"/>
    <w:multiLevelType w:val="hybridMultilevel"/>
    <w:tmpl w:val="5A6C5DDE"/>
    <w:lvl w:ilvl="0" w:tplc="0A0CD58C">
      <w:start w:val="1"/>
      <w:numFmt w:val="bullet"/>
      <w:lvlText w:val="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60E5363"/>
    <w:multiLevelType w:val="hybridMultilevel"/>
    <w:tmpl w:val="A7922BBE"/>
    <w:lvl w:ilvl="0" w:tplc="D4A447D0">
      <w:start w:val="1"/>
      <w:numFmt w:val="bullet"/>
      <w:lvlText w:val=""/>
      <w:lvlJc w:val="left"/>
      <w:pPr>
        <w:tabs>
          <w:tab w:val="num" w:pos="680"/>
        </w:tabs>
        <w:ind w:left="680" w:hanging="396"/>
      </w:pPr>
      <w:rPr>
        <w:rFonts w:ascii="Monotype Sorts" w:hAnsi="Monotype Sorts" w:hint="default"/>
        <w:b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C6D45A7"/>
    <w:multiLevelType w:val="hybridMultilevel"/>
    <w:tmpl w:val="AA14346C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4B52AC"/>
    <w:multiLevelType w:val="hybridMultilevel"/>
    <w:tmpl w:val="B794534A"/>
    <w:lvl w:ilvl="0" w:tplc="BE8A620C">
      <w:start w:val="1"/>
      <w:numFmt w:val="bullet"/>
      <w:lvlText w:val=""/>
      <w:lvlJc w:val="left"/>
      <w:pPr>
        <w:tabs>
          <w:tab w:val="num" w:pos="1011"/>
        </w:tabs>
        <w:ind w:left="1011" w:hanging="454"/>
      </w:pPr>
      <w:rPr>
        <w:rFonts w:ascii="Wingdings" w:hAnsi="Wingdings" w:cs="Times New Roman" w:hint="default"/>
        <w:b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7">
    <w:nsid w:val="229142F2"/>
    <w:multiLevelType w:val="hybridMultilevel"/>
    <w:tmpl w:val="E0A6F61E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8016BEF"/>
    <w:multiLevelType w:val="hybridMultilevel"/>
    <w:tmpl w:val="4178EED8"/>
    <w:lvl w:ilvl="0" w:tplc="1E8C4B28">
      <w:start w:val="1"/>
      <w:numFmt w:val="bullet"/>
      <w:lvlText w:val=""/>
      <w:lvlJc w:val="left"/>
      <w:pPr>
        <w:tabs>
          <w:tab w:val="num" w:pos="917"/>
        </w:tabs>
        <w:ind w:left="273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2F38C3"/>
    <w:multiLevelType w:val="hybridMultilevel"/>
    <w:tmpl w:val="C5FCFA4C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D6B12B4"/>
    <w:multiLevelType w:val="hybridMultilevel"/>
    <w:tmpl w:val="90AA5292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2785129"/>
    <w:multiLevelType w:val="hybridMultilevel"/>
    <w:tmpl w:val="B794534A"/>
    <w:lvl w:ilvl="0" w:tplc="1E8C4B28">
      <w:start w:val="1"/>
      <w:numFmt w:val="bullet"/>
      <w:lvlText w:val=""/>
      <w:lvlJc w:val="left"/>
      <w:pPr>
        <w:tabs>
          <w:tab w:val="num" w:pos="917"/>
        </w:tabs>
        <w:ind w:left="273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2">
    <w:nsid w:val="32B57569"/>
    <w:multiLevelType w:val="hybridMultilevel"/>
    <w:tmpl w:val="EC260156"/>
    <w:lvl w:ilvl="0" w:tplc="6B7853A6">
      <w:start w:val="1"/>
      <w:numFmt w:val="bullet"/>
      <w:lvlText w:val="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2F41EF"/>
    <w:multiLevelType w:val="hybridMultilevel"/>
    <w:tmpl w:val="790401F4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44A11B5"/>
    <w:multiLevelType w:val="hybridMultilevel"/>
    <w:tmpl w:val="EA682D8C"/>
    <w:lvl w:ilvl="0" w:tplc="20B08A2A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4A0E38C7"/>
    <w:multiLevelType w:val="hybridMultilevel"/>
    <w:tmpl w:val="DD34A0B0"/>
    <w:lvl w:ilvl="0" w:tplc="8A123EBA">
      <w:start w:val="1"/>
      <w:numFmt w:val="decimal"/>
      <w:lvlText w:val="%1."/>
      <w:lvlJc w:val="left"/>
      <w:pPr>
        <w:tabs>
          <w:tab w:val="num" w:pos="907"/>
        </w:tabs>
        <w:ind w:left="907" w:hanging="397"/>
      </w:pPr>
      <w:rPr>
        <w:rFonts w:hint="default"/>
        <w:b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74139D"/>
    <w:multiLevelType w:val="hybridMultilevel"/>
    <w:tmpl w:val="A4DC28C2"/>
    <w:lvl w:ilvl="0" w:tplc="1E8C4B28">
      <w:start w:val="1"/>
      <w:numFmt w:val="bullet"/>
      <w:lvlText w:val=""/>
      <w:lvlJc w:val="left"/>
      <w:pPr>
        <w:tabs>
          <w:tab w:val="num" w:pos="917"/>
        </w:tabs>
        <w:ind w:left="273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EAE3AFC"/>
    <w:multiLevelType w:val="hybridMultilevel"/>
    <w:tmpl w:val="36107BE8"/>
    <w:lvl w:ilvl="0" w:tplc="D4A447D0">
      <w:start w:val="1"/>
      <w:numFmt w:val="bullet"/>
      <w:lvlText w:val=""/>
      <w:lvlJc w:val="left"/>
      <w:pPr>
        <w:tabs>
          <w:tab w:val="num" w:pos="980"/>
        </w:tabs>
        <w:ind w:left="980" w:hanging="396"/>
      </w:pPr>
      <w:rPr>
        <w:rFonts w:ascii="Monotype Sorts" w:hAnsi="Monotype Sorts" w:hint="default"/>
        <w:b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8">
    <w:nsid w:val="4FDC7170"/>
    <w:multiLevelType w:val="hybridMultilevel"/>
    <w:tmpl w:val="40A205A2"/>
    <w:lvl w:ilvl="0" w:tplc="0A0CD58C">
      <w:start w:val="1"/>
      <w:numFmt w:val="bullet"/>
      <w:lvlText w:val="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2DF7EBA"/>
    <w:multiLevelType w:val="hybridMultilevel"/>
    <w:tmpl w:val="EC260156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6F0652"/>
    <w:multiLevelType w:val="hybridMultilevel"/>
    <w:tmpl w:val="4818221E"/>
    <w:lvl w:ilvl="0" w:tplc="D4A447D0">
      <w:start w:val="1"/>
      <w:numFmt w:val="bullet"/>
      <w:lvlText w:val=""/>
      <w:lvlJc w:val="left"/>
      <w:pPr>
        <w:tabs>
          <w:tab w:val="num" w:pos="680"/>
        </w:tabs>
        <w:ind w:left="680" w:hanging="396"/>
      </w:pPr>
      <w:rPr>
        <w:rFonts w:ascii="Monotype Sorts" w:hAnsi="Monotype Sorts" w:hint="default"/>
        <w:b/>
        <w:i w:val="0"/>
        <w:sz w:val="2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D500F5D"/>
    <w:multiLevelType w:val="hybridMultilevel"/>
    <w:tmpl w:val="52F8895A"/>
    <w:lvl w:ilvl="0" w:tplc="5F8859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142600B"/>
    <w:multiLevelType w:val="hybridMultilevel"/>
    <w:tmpl w:val="A4DC28C2"/>
    <w:lvl w:ilvl="0" w:tplc="BE8A620C">
      <w:start w:val="1"/>
      <w:numFmt w:val="bullet"/>
      <w:lvlText w:val=""/>
      <w:lvlJc w:val="left"/>
      <w:pPr>
        <w:tabs>
          <w:tab w:val="num" w:pos="931"/>
        </w:tabs>
        <w:ind w:left="931" w:hanging="454"/>
      </w:pPr>
      <w:rPr>
        <w:rFonts w:ascii="Wingdings" w:hAnsi="Wingdings" w:cs="Times New Roman" w:hint="default"/>
        <w:b/>
        <w:i w:val="0"/>
        <w:sz w:val="1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A0477A1"/>
    <w:multiLevelType w:val="hybridMultilevel"/>
    <w:tmpl w:val="C1F2F9B0"/>
    <w:lvl w:ilvl="0" w:tplc="0A0CD58C">
      <w:start w:val="1"/>
      <w:numFmt w:val="bullet"/>
      <w:lvlText w:val=""/>
      <w:lvlJc w:val="left"/>
      <w:pPr>
        <w:tabs>
          <w:tab w:val="num" w:pos="644"/>
        </w:tabs>
        <w:ind w:left="0" w:firstLine="284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DE715C0"/>
    <w:multiLevelType w:val="hybridMultilevel"/>
    <w:tmpl w:val="4EFEE4FA"/>
    <w:lvl w:ilvl="0" w:tplc="E3B4ED58">
      <w:start w:val="1"/>
      <w:numFmt w:val="bullet"/>
      <w:lvlText w:val=""/>
      <w:lvlJc w:val="left"/>
      <w:pPr>
        <w:tabs>
          <w:tab w:val="num" w:pos="680"/>
        </w:tabs>
        <w:ind w:left="680" w:hanging="396"/>
      </w:pPr>
      <w:rPr>
        <w:rFonts w:ascii="Wingdings" w:hAnsi="Wingdings" w:hint="default"/>
        <w:b/>
        <w:i w:val="0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4"/>
  </w:num>
  <w:num w:numId="3">
    <w:abstractNumId w:val="21"/>
  </w:num>
  <w:num w:numId="4">
    <w:abstractNumId w:val="6"/>
  </w:num>
  <w:num w:numId="5">
    <w:abstractNumId w:val="22"/>
  </w:num>
  <w:num w:numId="6">
    <w:abstractNumId w:val="1"/>
  </w:num>
  <w:num w:numId="7">
    <w:abstractNumId w:val="5"/>
  </w:num>
  <w:num w:numId="8">
    <w:abstractNumId w:val="13"/>
  </w:num>
  <w:num w:numId="9">
    <w:abstractNumId w:val="20"/>
  </w:num>
  <w:num w:numId="10">
    <w:abstractNumId w:val="4"/>
  </w:num>
  <w:num w:numId="11">
    <w:abstractNumId w:val="17"/>
  </w:num>
  <w:num w:numId="12">
    <w:abstractNumId w:val="9"/>
  </w:num>
  <w:num w:numId="13">
    <w:abstractNumId w:val="24"/>
  </w:num>
  <w:num w:numId="14">
    <w:abstractNumId w:val="0"/>
  </w:num>
  <w:num w:numId="15">
    <w:abstractNumId w:val="10"/>
  </w:num>
  <w:num w:numId="16">
    <w:abstractNumId w:val="7"/>
  </w:num>
  <w:num w:numId="17">
    <w:abstractNumId w:val="19"/>
  </w:num>
  <w:num w:numId="18">
    <w:abstractNumId w:val="12"/>
  </w:num>
  <w:num w:numId="19">
    <w:abstractNumId w:val="23"/>
  </w:num>
  <w:num w:numId="20">
    <w:abstractNumId w:val="3"/>
  </w:num>
  <w:num w:numId="21">
    <w:abstractNumId w:val="18"/>
  </w:num>
  <w:num w:numId="22">
    <w:abstractNumId w:val="11"/>
  </w:num>
  <w:num w:numId="23">
    <w:abstractNumId w:val="16"/>
  </w:num>
  <w:num w:numId="24">
    <w:abstractNumId w:val="8"/>
  </w:num>
  <w:num w:numId="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5197"/>
    <w:rsid w:val="00231A5A"/>
    <w:rsid w:val="004979BD"/>
    <w:rsid w:val="00BA41A4"/>
    <w:rsid w:val="00CD5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386BB4-EC17-47E0-93CE-515EB1ECC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56"/>
    </w:rPr>
  </w:style>
  <w:style w:type="paragraph" w:styleId="3">
    <w:name w:val="heading 3"/>
    <w:basedOn w:val="a"/>
    <w:next w:val="a"/>
    <w:qFormat/>
    <w:pPr>
      <w:keepNext/>
      <w:outlineLvl w:val="2"/>
    </w:pPr>
    <w:rPr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spacing w:line="360" w:lineRule="auto"/>
      <w:ind w:left="900" w:hanging="360"/>
      <w:jc w:val="both"/>
    </w:pPr>
    <w:rPr>
      <w:b/>
      <w:bCs/>
      <w:sz w:val="28"/>
    </w:rPr>
  </w:style>
  <w:style w:type="paragraph" w:styleId="20">
    <w:name w:val="Body Text Indent 2"/>
    <w:basedOn w:val="a"/>
    <w:semiHidden/>
    <w:pPr>
      <w:spacing w:line="360" w:lineRule="auto"/>
      <w:ind w:left="900" w:hanging="390"/>
      <w:jc w:val="both"/>
    </w:pPr>
    <w:rPr>
      <w:b/>
      <w:bCs/>
      <w:sz w:val="28"/>
    </w:rPr>
  </w:style>
  <w:style w:type="paragraph" w:styleId="a4">
    <w:name w:val="Body Text"/>
    <w:basedOn w:val="a"/>
    <w:semiHidden/>
    <w:pPr>
      <w:tabs>
        <w:tab w:val="left" w:pos="810"/>
      </w:tabs>
      <w:spacing w:line="360" w:lineRule="auto"/>
      <w:jc w:val="both"/>
    </w:pPr>
    <w:rPr>
      <w:b/>
      <w:bCs/>
      <w:sz w:val="28"/>
    </w:rPr>
  </w:style>
  <w:style w:type="paragraph" w:styleId="21">
    <w:name w:val="Body Text 2"/>
    <w:basedOn w:val="a"/>
    <w:semiHidden/>
    <w:pPr>
      <w:jc w:val="both"/>
    </w:pPr>
    <w:rPr>
      <w:sz w:val="28"/>
    </w:rPr>
  </w:style>
  <w:style w:type="paragraph" w:styleId="a5">
    <w:name w:val="Normal (Web)"/>
    <w:basedOn w:val="a"/>
    <w:semiHidden/>
    <w:pPr>
      <w:spacing w:before="100" w:beforeAutospacing="1" w:after="100" w:afterAutospacing="1"/>
    </w:pPr>
  </w:style>
  <w:style w:type="paragraph" w:customStyle="1" w:styleId="10">
    <w:name w:val="Обычный1"/>
    <w:pPr>
      <w:widowControl w:val="0"/>
      <w:spacing w:line="360" w:lineRule="auto"/>
      <w:jc w:val="both"/>
    </w:pPr>
    <w:rPr>
      <w:snapToGrid w:val="0"/>
      <w:sz w:val="24"/>
    </w:rPr>
  </w:style>
  <w:style w:type="paragraph" w:styleId="30">
    <w:name w:val="Body Text Indent 3"/>
    <w:basedOn w:val="a"/>
    <w:semiHidden/>
    <w:pPr>
      <w:ind w:firstLine="360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3790</Words>
  <Characters>21609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 О С К О В С К И Й   И С Т И Т У Т</vt:lpstr>
    </vt:vector>
  </TitlesOfParts>
  <Company>cc</Company>
  <LinksUpToDate>false</LinksUpToDate>
  <CharactersWithSpaces>25349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 О С К О В С К И Й   И С Т И Т У Т</dc:title>
  <dc:subject/>
  <dc:creator>USER</dc:creator>
  <cp:keywords/>
  <dc:description/>
  <cp:lastModifiedBy>admin</cp:lastModifiedBy>
  <cp:revision>2</cp:revision>
  <dcterms:created xsi:type="dcterms:W3CDTF">2014-04-24T04:54:00Z</dcterms:created>
  <dcterms:modified xsi:type="dcterms:W3CDTF">2014-04-24T04:54:00Z</dcterms:modified>
</cp:coreProperties>
</file>