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FB2" w:rsidRDefault="00B12645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Развитие </w:t>
      </w:r>
      <w:r>
        <w:rPr>
          <w:b/>
          <w:bCs/>
        </w:rPr>
        <w:br/>
        <w:t>1.1 Развитие в конце XIX века</w:t>
      </w:r>
      <w:r>
        <w:rPr>
          <w:b/>
          <w:bCs/>
        </w:rPr>
        <w:br/>
        <w:t>1.2 Развитие в начале XX века</w:t>
      </w:r>
      <w:r>
        <w:rPr>
          <w:b/>
          <w:bCs/>
        </w:rPr>
        <w:br/>
      </w:r>
      <w:r>
        <w:br/>
      </w:r>
      <w:r>
        <w:br/>
      </w:r>
      <w:r>
        <w:rPr>
          <w:b/>
          <w:bCs/>
        </w:rPr>
        <w:t>Список литературы</w:t>
      </w:r>
    </w:p>
    <w:p w:rsidR="00DC4FB2" w:rsidRDefault="00B1264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DC4FB2" w:rsidRDefault="00B12645">
      <w:pPr>
        <w:pStyle w:val="a3"/>
        <w:rPr>
          <w:position w:val="10"/>
        </w:rPr>
      </w:pPr>
      <w:r>
        <w:t>Псевдорусский стиль является общим условным названием совокупности ряда течений в русской архитектуре, возникших во второй четверти XIX века и представляющих собой синтез традиций древнерусского и русского зодчества, а также ассоциируемых с ними элементов византийской архитектуры.</w:t>
      </w:r>
      <w:r>
        <w:rPr>
          <w:position w:val="10"/>
        </w:rPr>
        <w:t>[1]</w:t>
      </w:r>
    </w:p>
    <w:p w:rsidR="00DC4FB2" w:rsidRDefault="00B12645">
      <w:pPr>
        <w:pStyle w:val="a3"/>
      </w:pPr>
      <w:r>
        <w:t>Псевдорусский стиль возник в рамках общеевропейского подъема интереса к национальной архитектуре, и представляет собой интерпретацию и стилизацию русского архитектурного наследия. Представляя собой искусную стилизацию, псевдорусский стиль последовательно сочетался с другими стилями — от архитектурного романтизма первой половины XIX в. до стиля модерн.</w:t>
      </w:r>
    </w:p>
    <w:p w:rsidR="00DC4FB2" w:rsidRDefault="00B12645">
      <w:pPr>
        <w:pStyle w:val="21"/>
        <w:pageBreakBefore/>
        <w:numPr>
          <w:ilvl w:val="0"/>
          <w:numId w:val="0"/>
        </w:numPr>
      </w:pPr>
      <w:r>
        <w:t xml:space="preserve">1. Развитие </w:t>
      </w:r>
    </w:p>
    <w:p w:rsidR="00DC4FB2" w:rsidRDefault="00B12645">
      <w:pPr>
        <w:pStyle w:val="a3"/>
      </w:pPr>
      <w:r>
        <w:t>Одним из первых течений, возникших в рамках псевдорусского стиля, является зародившийся в 1830-е годы «русско-византийский стиль» в архитектуре церквей. Развитию этого направления способствовала весьма широкая правительственная поддержка, поскольку русско-византийский стиль воплощал идею официального православия о преемственности между Византией и Россией. Для русско-византийской архитектуры характерно заимствование ряда композиционных приёмов и мотивов византийской архитектуры, наиболее ярко воплотившихся в «образцовых проектах» церквей Константина Тона в 1840-е годы. Тоном были возведены Храм Христа Спасителя, Большой Кремлёвский дворец и Оружейная палата в Москве, а также кафедральные соборы в Свеаборге, Ельце (Вознесенский собор), Томске, Ростове-на-Дону и Красноярске.</w:t>
      </w:r>
    </w:p>
    <w:p w:rsidR="00DC4FB2" w:rsidRDefault="00B12645">
      <w:pPr>
        <w:pStyle w:val="a3"/>
      </w:pPr>
      <w:r>
        <w:t>Для другого направления псевдорусского стиля, возникшего под влиянием романтизма и славянофильства, характерны постройки, использующие произвольно истолкованные мотивы древнерусской архитектуры. В рамках данного направления были возведены многие постройки Алексея Горностаева. Ярким примером этого направления является построенная в Москве на Девичьем поле деревянная «Погодинская изба» Николая Никитина.</w:t>
      </w:r>
    </w:p>
    <w:p w:rsidR="00DC4FB2" w:rsidRDefault="00B12645">
      <w:pPr>
        <w:pStyle w:val="31"/>
        <w:numPr>
          <w:ilvl w:val="0"/>
          <w:numId w:val="0"/>
        </w:numPr>
      </w:pPr>
      <w:r>
        <w:t>1.1. Развитие в конце XIX века</w:t>
      </w:r>
    </w:p>
    <w:p w:rsidR="00DC4FB2" w:rsidRDefault="00B12645">
      <w:pPr>
        <w:pStyle w:val="a3"/>
      </w:pPr>
      <w:r>
        <w:t>В начале 1870-х годов народнические идеи пробудили в художественных кругах повышенный интерес к народной культуре, крестьянскому зодчеству и русской архитектуре XVI—XVII вв. Одними из самых ярких построек псевдорусского стиля 1870-х годов стали «Терем» Ивана Ропета в Абрамцеве под Москвой (1873) и типография Мамонтова в Москве, построенная Виктором Гартманом (1872). Это направление, активно пропагандировавшееся известным художественным критиком Владимиром Стасовым, распространилось вначале в архитектуре деревянных выставочных павильонов и небольших городских домов, а затем в монументальном каменном зодчестве.</w:t>
      </w:r>
    </w:p>
    <w:p w:rsidR="00DC4FB2" w:rsidRDefault="00B12645">
      <w:pPr>
        <w:pStyle w:val="a3"/>
      </w:pPr>
      <w:r>
        <w:t>К началу 1880-х гг. «ропетовщину» сменило новое официальное направление псевдорусского стиля, почти буквально копировавшее декоративные мотивы русской архитектуры XVII в. В рамках данного направления здания, построенные, как правило, из кирпича или белого камня, стали обильно декорироваться в традициях русского народного зодчества. Для этой архитектуры характерны «пузатые» колонны, низкие сводчатые потолки, узкие окна-бойницы, теремообразные крыши, фрески с растительными орнаментами, использование многоцветных изразцов и массивной ковки. В рамках данного направления были возведены Верхние торговые ряды (ныне здание ГУМа, 1890-1893, архитектор Александр Померанцев), здание Исторического музея (1875-1881, архитектор Владимир Шервуд), завершившие ансамбль Красной площади в Москве, и Саввинское подворье архитектора Ивана Кузнецова.</w:t>
      </w:r>
    </w:p>
    <w:p w:rsidR="00DC4FB2" w:rsidRDefault="00B12645">
      <w:pPr>
        <w:pStyle w:val="31"/>
        <w:numPr>
          <w:ilvl w:val="0"/>
          <w:numId w:val="0"/>
        </w:numPr>
      </w:pPr>
      <w:r>
        <w:t>1.2. Развитие в начале XX века</w:t>
      </w:r>
    </w:p>
    <w:p w:rsidR="00DC4FB2" w:rsidRDefault="00B12645">
      <w:pPr>
        <w:pStyle w:val="a3"/>
      </w:pPr>
      <w:r>
        <w:t>В начале XX века получает развитие «</w:t>
      </w:r>
      <w:r>
        <w:rPr>
          <w:b/>
          <w:bCs/>
        </w:rPr>
        <w:t>неорусский стиль</w:t>
      </w:r>
      <w:r>
        <w:t>». В поисках монументальной простоты архитекторы обратились к древним памятникам Новгорода и Пскова и к традициям зодчества русского Севера. На сооружениях этого направления лежит отпечаток стилизации в духе северного модерна. В Санкт-Петербурге «неорусский стиль» нашел применение главным образом в церковных постройках Владимира Покровского, Степана Кричинского, Андрея Аплаксина, Германа Гримма, хотя в этом же стиле строились и некоторые доходные дома (характерный пример — дом Купермана, построенный архитектором А. Л. Лишневским на Плуталовой улице).</w:t>
      </w:r>
    </w:p>
    <w:p w:rsidR="00DC4FB2" w:rsidRDefault="00B12645">
      <w:pPr>
        <w:pStyle w:val="a3"/>
      </w:pPr>
      <w:r>
        <w:t>Любопытным образцом неорусского стиля (с оттенком модерна) является Церковь Спаса Нерукотворного Образа в Клязьме, построенная в честь 300-летия Романовых архитектором В. И. Мотылёвым по рисунку С. И. Вашкова (1879-1914), ученика Васнецова, в 1913-1916-е годы.</w:t>
      </w:r>
    </w:p>
    <w:p w:rsidR="00DC4FB2" w:rsidRDefault="00B12645">
      <w:pPr>
        <w:pStyle w:val="a3"/>
        <w:rPr>
          <w:position w:val="10"/>
        </w:rPr>
      </w:pPr>
      <w:r>
        <w:t>Историками архитектуры высказывалось мнение, что неорусский стиль стоит ближе к модерну, чем к эклектике, и этим отличается от «псевдорусского стиля» в его традиционном понимании.</w:t>
      </w:r>
      <w:r>
        <w:rPr>
          <w:position w:val="10"/>
        </w:rPr>
        <w:t>[2]</w:t>
      </w:r>
    </w:p>
    <w:p w:rsidR="00DC4FB2" w:rsidRDefault="00DC4FB2">
      <w:pPr>
        <w:pStyle w:val="a3"/>
      </w:pPr>
    </w:p>
    <w:p w:rsidR="00DC4FB2" w:rsidRDefault="00DC4FB2">
      <w:pPr>
        <w:pStyle w:val="a3"/>
      </w:pPr>
    </w:p>
    <w:p w:rsidR="00DC4FB2" w:rsidRDefault="00B12645">
      <w:pPr>
        <w:pStyle w:val="a3"/>
        <w:spacing w:after="0"/>
      </w:pPr>
      <w:r>
        <w:t>Источник: http://ru.wikipedia.org/wiki/Псевдорусский_стиль</w:t>
      </w:r>
      <w:bookmarkStart w:id="0" w:name="_GoBack"/>
      <w:bookmarkEnd w:id="0"/>
    </w:p>
    <w:sectPr w:rsidR="00DC4FB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645"/>
    <w:rsid w:val="00904F08"/>
    <w:rsid w:val="00B12645"/>
    <w:rsid w:val="00DC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AFCC1D-1DF8-4AE3-8F8C-CA94FBAF3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685</Words>
  <Characters>3907</Characters>
  <Application>Microsoft Office Word</Application>
  <DocSecurity>0</DocSecurity>
  <Lines>32</Lines>
  <Paragraphs>9</Paragraphs>
  <ScaleCrop>false</ScaleCrop>
  <Company/>
  <LinksUpToDate>false</LinksUpToDate>
  <CharactersWithSpaces>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2014-04-23T21:49:00Z</dcterms:created>
  <dcterms:modified xsi:type="dcterms:W3CDTF">2014-04-23T21:49:00Z</dcterms:modified>
</cp:coreProperties>
</file>