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9A1" w:rsidRDefault="00503CF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 событий</w:t>
      </w:r>
      <w:r>
        <w:br/>
      </w:r>
      <w:r>
        <w:rPr>
          <w:b/>
          <w:bCs/>
        </w:rPr>
        <w:t>2 События 23 августа</w:t>
      </w:r>
      <w:r>
        <w:br/>
      </w:r>
      <w:r>
        <w:rPr>
          <w:b/>
          <w:bCs/>
        </w:rPr>
        <w:t>3 Погром в Хевроне</w:t>
      </w:r>
      <w:r>
        <w:br/>
      </w:r>
      <w:r>
        <w:rPr>
          <w:b/>
          <w:bCs/>
        </w:rPr>
        <w:t>4 Погром в Цфате</w:t>
      </w:r>
      <w:r>
        <w:br/>
      </w:r>
      <w:r>
        <w:rPr>
          <w:b/>
          <w:bCs/>
        </w:rPr>
        <w:t>5 Погром в Газе</w:t>
      </w:r>
      <w:r>
        <w:br/>
      </w:r>
      <w:r>
        <w:rPr>
          <w:b/>
          <w:bCs/>
        </w:rPr>
        <w:t>6 Остальные События</w:t>
      </w:r>
      <w:r>
        <w:br/>
      </w:r>
      <w:r>
        <w:rPr>
          <w:b/>
          <w:bCs/>
        </w:rPr>
        <w:t>7 Результаты</w:t>
      </w:r>
      <w:r>
        <w:br/>
      </w:r>
      <w:r>
        <w:rPr>
          <w:b/>
          <w:bCs/>
        </w:rPr>
        <w:t xml:space="preserve">8 Комиссия по расследованию </w:t>
      </w:r>
      <w:r>
        <w:rPr>
          <w:b/>
          <w:bCs/>
        </w:rPr>
        <w:br/>
        <w:t>8.1 Выводы</w:t>
      </w:r>
      <w:r>
        <w:rPr>
          <w:b/>
          <w:bCs/>
        </w:rPr>
        <w:br/>
        <w:t>8.2 Рекомендации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9 Последствия </w:t>
      </w:r>
      <w:r>
        <w:rPr>
          <w:b/>
          <w:bCs/>
        </w:rPr>
        <w:br/>
        <w:t>9.1 Для еврейского населения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729A1" w:rsidRDefault="00503CFB">
      <w:pPr>
        <w:pStyle w:val="a3"/>
      </w:pPr>
      <w:r>
        <w:t xml:space="preserve">Палестинские беспорядки 1929 года, События 1929 года, Восстание Западной Стены, Восстание Бурак (ивр. </w:t>
      </w:r>
      <w:r>
        <w:rPr>
          <w:rtl/>
        </w:rPr>
        <w:t>מאורעות תרפ"ט</w:t>
      </w:r>
      <w:r>
        <w:rPr>
          <w:cs/>
        </w:rPr>
        <w:t xml:space="preserve"> </w:t>
      </w:r>
      <w:r>
        <w:t xml:space="preserve">араб. </w:t>
      </w:r>
      <w:r>
        <w:rPr>
          <w:rtl/>
        </w:rPr>
        <w:t>ثورة البراق</w:t>
      </w:r>
      <w:r>
        <w:t>) — серия беспорядков и демонстраций в конце августа 1929 года в Палестине, возникших в результате конфликта из-за доступа к Стене плача в Иерусалиме, и приведших к жестоким столкновениям между арабским и еврейским населением.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1. Предыстория событий</w:t>
      </w:r>
    </w:p>
    <w:p w:rsidR="009729A1" w:rsidRDefault="00503CFB">
      <w:pPr>
        <w:pStyle w:val="a3"/>
      </w:pPr>
      <w:r>
        <w:t>После установления британского мандата в Палестине, резко выросло число еврейских жителей страны и количество молящихся у Западной Стены (Стена Плача) в Иерусалиме. В сентябре 1928 года во время праздника Йом Кипур у Стены плача евреи установили стулья для удобства молящихся, а также загородки между мужским и женским отделением. Арабские лидеры заявили, что это является нарушением существовавшего со времен оттоманских властей статуса-кво, который запрещал евреям какое-либо строительство в этом районе.</w:t>
      </w:r>
    </w:p>
    <w:p w:rsidR="009729A1" w:rsidRDefault="00503CFB">
      <w:pPr>
        <w:pStyle w:val="a3"/>
      </w:pPr>
      <w:r>
        <w:t>Британские мандатные власти потребовали у молящихся устранения спорных загородок и стульев. Затем к стене были посланы полицейские, и перегородки были уничтожены.</w:t>
      </w:r>
    </w:p>
    <w:p w:rsidR="009729A1" w:rsidRDefault="00503CFB">
      <w:pPr>
        <w:pStyle w:val="a3"/>
      </w:pPr>
      <w:r>
        <w:t>После этого инцидента Муфтий Иерусалима Амин аль-Хусейни начал распространение информации среди арабов Палестины и всего арабского мира, в которой утверждал, что евреи собираются захватить мечеть Аль-Акса. После этого еврейские молящиеся у Западной Стены стали подвергаться избиениям и забрасыванию камнями.</w:t>
      </w:r>
    </w:p>
    <w:p w:rsidR="009729A1" w:rsidRDefault="00503CFB">
      <w:pPr>
        <w:pStyle w:val="a3"/>
      </w:pPr>
      <w:r>
        <w:t>15 августа 1929 года, во время еврейского поста Теша бе-Ав, (установленном в память о разрушении первого и второго Иерусалимских Храмов), несколько сотен членов молодежного сионистского движения Бейтар, организовали шествие к Западной Стене. Собравшиеся у Стены скандировали «Стена наша!», Они подняли еврейский национальный флаг и пели Атикву, национальный гимн. Власти были уведомлены о марше заранее и обеспечили сопровождение полицией чтобы предотвратить любые инциденты.</w:t>
      </w:r>
    </w:p>
    <w:p w:rsidR="009729A1" w:rsidRDefault="00503CFB">
      <w:pPr>
        <w:pStyle w:val="a3"/>
      </w:pPr>
      <w:r>
        <w:t>День спустя, в пятницу, 16 августа арабские лидеры Высшего мусульманского совета организовали контрдемонстрацию в мечети Аль-Акса. После проповеди об угрозе исламским святыням, арабские демонстранты, вышли к Стене плача и там начали избивать евреев, жечь свитки Торы и молитвенники. Вечером того же дня в городе был убит еврейский подросток.</w:t>
      </w:r>
    </w:p>
    <w:p w:rsidR="009729A1" w:rsidRDefault="00503CFB">
      <w:pPr>
        <w:pStyle w:val="a3"/>
      </w:pPr>
      <w:r>
        <w:t>В последующие дни погромы распространились и на другие города.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2. События 23 августа</w:t>
      </w:r>
    </w:p>
    <w:p w:rsidR="009729A1" w:rsidRDefault="00503CFB">
      <w:pPr>
        <w:pStyle w:val="a3"/>
      </w:pPr>
      <w:r>
        <w:t>В следующую пятницу, 23 августа, тысячи арабов из окрестных деревень устремились в Иерусалим на молитву на Храмовой горе. Среди мусульман Иерусалима разнёсся слух, что в еврейском квартале Меа Шеарим были убиты двое арабов. После проповеди, прочитанной муфтием Иерусалима, будущем союзником Гитлера Амином аль-Хусейни, вооруженная ножами и палками арабская толпа вышла из Шхемских Ворот старого города и устремилась в населенные евреями кварталы.</w:t>
      </w:r>
    </w:p>
    <w:p w:rsidR="009729A1" w:rsidRDefault="00503CFB">
      <w:pPr>
        <w:pStyle w:val="a3"/>
        <w:rPr>
          <w:position w:val="10"/>
        </w:rPr>
      </w:pPr>
      <w:r>
        <w:t>19 евреев были убиты, многие синагоги разграблены.</w:t>
      </w:r>
      <w:r>
        <w:rPr>
          <w:position w:val="10"/>
        </w:rPr>
        <w:t>[1]</w:t>
      </w:r>
    </w:p>
    <w:p w:rsidR="009729A1" w:rsidRDefault="00503CFB">
      <w:pPr>
        <w:pStyle w:val="a3"/>
      </w:pPr>
      <w:r>
        <w:t>Британская администрация не была готова к подобным событиям и вначале практически не оказывала сопротивления беспорядкам. Это было связано и с тем, что наибольшую часть из 15 000 полицейских в подмандатной Палестине составляли арабы полицейские силы в Палестине в то время составляли всего 292 человека, а силы армии не более 100 человек. В день начала беспорядков британцы перебросили 50 солдат по воздуху из Египта, а на следующий день 600 солдат прибыло оттуда же поездом.</w:t>
      </w:r>
    </w:p>
    <w:p w:rsidR="009729A1" w:rsidRDefault="00503CFB">
      <w:pPr>
        <w:pStyle w:val="a3"/>
      </w:pPr>
      <w:r>
        <w:t xml:space="preserve">По требованию властей, лидеры палестинских арабов включая муфтия аль-Хуссейни и мэра Иерусалима Рариба Нашашиби издали воззвание призывавшее население «избегать кровопролития» и вооружиться «милосердием, мудростью и терпением». В обращение говорилось, что руководство «прилагает все усилия что бы… реализовать ваши национальные чаяния мирными методами» </w:t>
      </w:r>
      <w:r>
        <w:rPr>
          <w:position w:val="10"/>
        </w:rPr>
        <w:t>[2]</w:t>
      </w:r>
      <w:r>
        <w:t>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3. Погром в Хевроне</w:t>
      </w:r>
    </w:p>
    <w:p w:rsidR="009729A1" w:rsidRDefault="00503CFB">
      <w:pPr>
        <w:pStyle w:val="a3"/>
      </w:pPr>
      <w:r>
        <w:t xml:space="preserve">В субботу 24 августа в Хевроне были убиты 67 евреев и ранены 58. Многие евреи нашли убежище у своих арабских соседей, которые прятали их от толпы в собственных домах, а другие укрылись в отделении британской полиции на окраине города. Выжившие евреи были вынуждены покинуть свои дома, а их собственность была захвачена арабскими жителями и удерживалась ими до завершения Шестидневной войны 1967 года </w:t>
      </w:r>
      <w:r>
        <w:rPr>
          <w:position w:val="10"/>
        </w:rPr>
        <w:t>[3]</w:t>
      </w:r>
      <w:r>
        <w:t>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4. Погром в Цфате</w:t>
      </w:r>
    </w:p>
    <w:p w:rsidR="009729A1" w:rsidRDefault="00503CFB">
      <w:pPr>
        <w:pStyle w:val="a3"/>
      </w:pPr>
      <w:r>
        <w:t>В Цфате, по разным источникам погибло от 18 до 21 человека, до 80 евреев были ранены, 200 домов на главной еврейской улице в городе были разграблены и подожжены.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5. Погром в Газе</w:t>
      </w:r>
    </w:p>
    <w:p w:rsidR="009729A1" w:rsidRDefault="00503CFB">
      <w:pPr>
        <w:pStyle w:val="a3"/>
      </w:pPr>
      <w:r>
        <w:t>Маленькая еврейская община города Газа укрылась в одной из гостиниц города, где сдерживала натиск арабской толпы. В конце концов, еврейская община города была эвакуирована британскими властями. Еврейскому населению было отказано в возвращении в город после окончания погрома.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6. Остальные События</w:t>
      </w:r>
    </w:p>
    <w:p w:rsidR="009729A1" w:rsidRDefault="00503CFB">
      <w:pPr>
        <w:pStyle w:val="a3"/>
      </w:pPr>
      <w:r>
        <w:t>Маленькие еврейские общины Шхема, Рамаллы, Дженина и Акко были эвакуированы британскими властями. В Тель-Авиве и Хайфе еврейские движения Хагана и молодежный Бейтар сумели отразить натиск арабских погромщиков.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7. Результаты</w:t>
      </w:r>
    </w:p>
    <w:p w:rsidR="009729A1" w:rsidRDefault="00503CFB">
      <w:pPr>
        <w:pStyle w:val="a3"/>
      </w:pPr>
      <w:r>
        <w:t>Всего в ходе беспорядков было убито около 133 еврея и 116 арабов. 195 арабов и 34 еврея были приговорены судом за различные преступления, связанные с беспорядками. Смертные приговоры были вынесены 17 арабам и 2 евреям, но они были заменены на длительные сроки тюремного заключения, за исключением 3 арабов, которые были повешены. Большие коллективные штрафы были наложены на 25 арабских деревень и городских кварталов.</w:t>
      </w:r>
    </w:p>
    <w:p w:rsidR="009729A1" w:rsidRDefault="00503CFB">
      <w:pPr>
        <w:pStyle w:val="a3"/>
      </w:pPr>
      <w:r>
        <w:t>Главными жертвами погромов стали не представители светской сионисткой молодёжи, которая организовала эффективную самооборону, а маленькие крайне религиозные еврейские общины Хеврона, Цфата, Иерусалима, Газы и других городов, веками жившие бок о бок с арабскими соседями, мирно молившиеся около своих святых мест и никогда не бравших в руки оружие. Более того, ультраортодоксальные евреи негативно относились к светским сионистам, считая их отступниками от веры.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 xml:space="preserve">8. Комиссия по расследованию </w:t>
      </w:r>
    </w:p>
    <w:p w:rsidR="009729A1" w:rsidRDefault="00503CFB">
      <w:pPr>
        <w:pStyle w:val="a3"/>
      </w:pPr>
      <w:r>
        <w:t>Британская комиссия по расследованию под руководством сэра Уолтера Шау собрала свидетельства обеих сторон. В дальнейшем в Палестине также действовала комиссия под руководством сэра Хоупа Симпсона, опубликовавшая свой отчёт в 1930 году.</w:t>
      </w:r>
    </w:p>
    <w:p w:rsidR="009729A1" w:rsidRDefault="00503CFB">
      <w:pPr>
        <w:pStyle w:val="a3"/>
      </w:pPr>
      <w:r>
        <w:t>Основные выводы и рекомендации комиссий были следующими.</w:t>
      </w:r>
    </w:p>
    <w:p w:rsidR="009729A1" w:rsidRDefault="00503CFB">
      <w:pPr>
        <w:pStyle w:val="31"/>
        <w:numPr>
          <w:ilvl w:val="0"/>
          <w:numId w:val="0"/>
        </w:numPr>
      </w:pPr>
      <w:r>
        <w:t>8.1. Выводы</w:t>
      </w:r>
    </w:p>
    <w:p w:rsidR="009729A1" w:rsidRDefault="00503CF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Мандатные власти не виновны в возникновении беспорядков — наоборот, власти предприняли большие усилия для примирения сторон.</w:t>
      </w:r>
    </w:p>
    <w:p w:rsidR="009729A1" w:rsidRDefault="00503CF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Хотя именно арабы начали беспорядки, истинной причиной напряженности является еврейская репатриация и приобретение евреями земель.</w:t>
      </w:r>
    </w:p>
    <w:p w:rsidR="009729A1" w:rsidRDefault="00503CF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Покупка евреями земель привела к изгнанию с них арабских крестьян; существует опасность возникновения класса «безземельных» арабов. Резко возросла стоимость земли. Еврейский Национальный Фонд, который приобрёл значительные земельные площади, не допускает арабов к аренде этих земель и даже к работе на них.</w:t>
      </w:r>
    </w:p>
    <w:p w:rsidR="009729A1" w:rsidRDefault="00503CFB">
      <w:pPr>
        <w:pStyle w:val="a3"/>
        <w:numPr>
          <w:ilvl w:val="0"/>
          <w:numId w:val="4"/>
        </w:numPr>
        <w:tabs>
          <w:tab w:val="left" w:pos="707"/>
        </w:tabs>
      </w:pPr>
      <w:r>
        <w:t>Растёт безработица среди арабских рабочих и ремесленников, так как значительная часть еврейских предприятий принципиально отказывается их нанимать.</w:t>
      </w:r>
    </w:p>
    <w:p w:rsidR="009729A1" w:rsidRDefault="00503CFB">
      <w:pPr>
        <w:pStyle w:val="31"/>
        <w:numPr>
          <w:ilvl w:val="0"/>
          <w:numId w:val="0"/>
        </w:numPr>
      </w:pPr>
      <w:r>
        <w:t>8.2. Рекомендации</w:t>
      </w:r>
    </w:p>
    <w:p w:rsidR="009729A1" w:rsidRDefault="00503CF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Ограничить еврейскую иммиграцию.</w:t>
      </w:r>
    </w:p>
    <w:p w:rsidR="009729A1" w:rsidRDefault="00503CF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Прекратить практику покупки арабской земли евреями.</w:t>
      </w:r>
    </w:p>
    <w:p w:rsidR="009729A1" w:rsidRDefault="00503CF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Создать палестинский законодательный орган с арабским большинством.</w:t>
      </w:r>
    </w:p>
    <w:p w:rsidR="009729A1" w:rsidRDefault="00503CF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Увеличить количество мандатных вооруженных сил.</w:t>
      </w:r>
    </w:p>
    <w:p w:rsidR="009729A1" w:rsidRDefault="00503CFB">
      <w:pPr>
        <w:pStyle w:val="a3"/>
        <w:numPr>
          <w:ilvl w:val="0"/>
          <w:numId w:val="3"/>
        </w:numPr>
        <w:tabs>
          <w:tab w:val="left" w:pos="707"/>
        </w:tabs>
        <w:rPr>
          <w:position w:val="10"/>
        </w:rPr>
      </w:pPr>
      <w:r>
        <w:t>Ограничить полномочия Сионистской организации.</w:t>
      </w:r>
      <w:r>
        <w:rPr>
          <w:position w:val="10"/>
        </w:rPr>
        <w:t>[4]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 xml:space="preserve">9. Последствия </w:t>
      </w:r>
    </w:p>
    <w:p w:rsidR="009729A1" w:rsidRDefault="00503CFB">
      <w:pPr>
        <w:pStyle w:val="31"/>
        <w:numPr>
          <w:ilvl w:val="0"/>
          <w:numId w:val="0"/>
        </w:numPr>
      </w:pPr>
      <w:r>
        <w:t>9.1. Для еврейского населения</w:t>
      </w:r>
    </w:p>
    <w:p w:rsidR="009729A1" w:rsidRDefault="00503CFB">
      <w:pPr>
        <w:pStyle w:val="a3"/>
      </w:pPr>
      <w:r>
        <w:t>Последствия погромов для еврейского населения были:</w:t>
      </w:r>
    </w:p>
    <w:p w:rsidR="009729A1" w:rsidRDefault="00503CF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Погромы положили конец существованию ряда еврейских поселений и общин {Газа, Хеврон, Шхем, Рамалла, Дженин}</w:t>
      </w:r>
    </w:p>
    <w:p w:rsidR="009729A1" w:rsidRDefault="00503CFB">
      <w:pPr>
        <w:pStyle w:val="a3"/>
        <w:numPr>
          <w:ilvl w:val="0"/>
          <w:numId w:val="2"/>
        </w:numPr>
        <w:tabs>
          <w:tab w:val="left" w:pos="707"/>
        </w:tabs>
      </w:pPr>
      <w:r>
        <w:t>Организация национальной самообороны «Хагана» пережила тяжелое потрясение. Со временем, в Хагана произошел раскол, приведший к созданию «Хаганы Б» («Эцель»), занявшей более решительную позицию в арабо-израильском конфликте.</w:t>
      </w:r>
    </w:p>
    <w:p w:rsidR="009729A1" w:rsidRDefault="00503CF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729A1" w:rsidRDefault="00503C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Протоколы 17-й (внеочередной) сессии постоянной мандатной комиссии Лиги Наций, 3-21 июня 1930 года  (англ.)</w:t>
      </w:r>
    </w:p>
    <w:p w:rsidR="009729A1" w:rsidRDefault="00503C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Ahron Bregman</w:t>
      </w:r>
      <w:r>
        <w:t xml:space="preserve"> Israeli wars. A history since 1947. — Routledge, 2002. — 272 с. — ISBN 978-0-415-28716-6 стр.111-120</w:t>
      </w:r>
    </w:p>
    <w:p w:rsidR="009729A1" w:rsidRDefault="00503C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Хеврон</w:t>
      </w:r>
      <w:r>
        <w:t xml:space="preserve"> — статья из Электронной еврейской энциклопедии</w:t>
      </w:r>
    </w:p>
    <w:p w:rsidR="009729A1" w:rsidRDefault="00503CFB">
      <w:pPr>
        <w:pStyle w:val="a3"/>
        <w:numPr>
          <w:ilvl w:val="0"/>
          <w:numId w:val="1"/>
        </w:numPr>
        <w:tabs>
          <w:tab w:val="left" w:pos="707"/>
        </w:tabs>
      </w:pPr>
      <w:r>
        <w:t>PALESTINE. Report on Immigration, Land Settlement and Development. Отчёт сэра Хоупа Симпсона. Полный текст.</w:t>
      </w:r>
    </w:p>
    <w:p w:rsidR="009729A1" w:rsidRDefault="00503CFB">
      <w:pPr>
        <w:pStyle w:val="a3"/>
        <w:spacing w:after="0"/>
      </w:pPr>
      <w:r>
        <w:t>Источник: http://ru.wikipedia.org/wiki/Палестинские_беспорядки_1929_года</w:t>
      </w:r>
      <w:bookmarkStart w:id="0" w:name="_GoBack"/>
      <w:bookmarkEnd w:id="0"/>
    </w:p>
    <w:sectPr w:rsidR="009729A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FB"/>
    <w:rsid w:val="00503CFB"/>
    <w:rsid w:val="009729A1"/>
    <w:rsid w:val="00C1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14929-5DE6-47F1-BD8B-B0D41303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2014-04-23T19:47:00Z</dcterms:created>
  <dcterms:modified xsi:type="dcterms:W3CDTF">2014-04-23T19:47:00Z</dcterms:modified>
</cp:coreProperties>
</file>