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B91" w:rsidRPr="00AB14C8" w:rsidRDefault="00877B91" w:rsidP="00AB14C8">
      <w:pPr>
        <w:pStyle w:val="af6"/>
        <w:widowControl w:val="0"/>
        <w:ind w:firstLine="709"/>
        <w:jc w:val="both"/>
      </w:pPr>
      <w:r w:rsidRPr="00AB14C8">
        <w:t>СОДЕРЖАНИЕ</w:t>
      </w:r>
    </w:p>
    <w:p w:rsidR="00877B91" w:rsidRPr="00AB14C8" w:rsidRDefault="00877B91" w:rsidP="00AB14C8">
      <w:pPr>
        <w:spacing w:line="360" w:lineRule="auto"/>
        <w:ind w:firstLine="709"/>
        <w:rPr>
          <w:b/>
          <w:sz w:val="28"/>
          <w:szCs w:val="28"/>
        </w:rPr>
      </w:pPr>
    </w:p>
    <w:p w:rsidR="00877B91" w:rsidRPr="00AB14C8" w:rsidRDefault="00877B91" w:rsidP="00AB14C8">
      <w:pPr>
        <w:pStyle w:val="12"/>
        <w:widowControl w:val="0"/>
        <w:jc w:val="both"/>
      </w:pPr>
      <w:r w:rsidRPr="001706F2">
        <w:rPr>
          <w:rStyle w:val="ac"/>
          <w:color w:val="auto"/>
          <w:u w:val="none"/>
        </w:rPr>
        <w:t>В</w:t>
      </w:r>
      <w:r w:rsidR="00AB14C8" w:rsidRPr="001706F2">
        <w:rPr>
          <w:rStyle w:val="ac"/>
          <w:color w:val="auto"/>
          <w:u w:val="none"/>
        </w:rPr>
        <w:t>ведение</w:t>
      </w:r>
    </w:p>
    <w:p w:rsidR="00877B91" w:rsidRPr="00AB14C8" w:rsidRDefault="00877B91" w:rsidP="00AB14C8">
      <w:pPr>
        <w:pStyle w:val="12"/>
        <w:widowControl w:val="0"/>
        <w:jc w:val="both"/>
        <w:rPr>
          <w:lang w:val="en-US"/>
        </w:rPr>
      </w:pPr>
      <w:r w:rsidRPr="001706F2">
        <w:rPr>
          <w:rStyle w:val="ac"/>
          <w:color w:val="auto"/>
          <w:u w:val="none"/>
        </w:rPr>
        <w:t>Глава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1</w:t>
      </w:r>
      <w:r w:rsidR="00764AAD" w:rsidRPr="001706F2">
        <w:rPr>
          <w:rStyle w:val="ac"/>
          <w:color w:val="auto"/>
          <w:u w:val="none"/>
        </w:rPr>
        <w:t>.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Криминалистическая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характеристика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преступности</w:t>
      </w:r>
      <w:r w:rsidR="00AB14C8" w:rsidRPr="001706F2">
        <w:rPr>
          <w:rStyle w:val="ac"/>
          <w:color w:val="auto"/>
          <w:u w:val="none"/>
          <w:lang w:val="en-US"/>
        </w:rPr>
        <w:t xml:space="preserve"> </w:t>
      </w:r>
      <w:r w:rsidRPr="001706F2">
        <w:rPr>
          <w:rStyle w:val="ac"/>
          <w:color w:val="auto"/>
          <w:u w:val="none"/>
        </w:rPr>
        <w:t>несовершеннолетн</w:t>
      </w:r>
      <w:r w:rsidRPr="00AB14C8">
        <w:rPr>
          <w:rStyle w:val="ac"/>
          <w:color w:val="auto"/>
          <w:u w:val="none"/>
        </w:rPr>
        <w:t>их</w:t>
      </w:r>
    </w:p>
    <w:p w:rsidR="00877B91" w:rsidRPr="00AB14C8" w:rsidRDefault="00877B91" w:rsidP="00AB14C8">
      <w:pPr>
        <w:pStyle w:val="21"/>
        <w:widowControl w:val="0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1706F2">
        <w:rPr>
          <w:rStyle w:val="ac"/>
          <w:noProof/>
          <w:color w:val="auto"/>
          <w:sz w:val="28"/>
          <w:szCs w:val="28"/>
          <w:u w:val="none"/>
        </w:rPr>
        <w:t>1.1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Личность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несовершеннолетнего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преступника</w:t>
      </w:r>
    </w:p>
    <w:p w:rsidR="00877B91" w:rsidRPr="00AB14C8" w:rsidRDefault="00877B91" w:rsidP="00AB14C8">
      <w:pPr>
        <w:pStyle w:val="21"/>
        <w:widowControl w:val="0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1706F2">
        <w:rPr>
          <w:rStyle w:val="ac"/>
          <w:noProof/>
          <w:color w:val="auto"/>
          <w:sz w:val="28"/>
          <w:szCs w:val="28"/>
          <w:u w:val="none"/>
        </w:rPr>
        <w:t>1.2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Причины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и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условия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несовершеннолетней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преступности</w:t>
      </w:r>
    </w:p>
    <w:p w:rsidR="00877B91" w:rsidRPr="00AB14C8" w:rsidRDefault="00877B91" w:rsidP="00AB14C8">
      <w:pPr>
        <w:pStyle w:val="12"/>
        <w:widowControl w:val="0"/>
        <w:jc w:val="both"/>
      </w:pPr>
      <w:r w:rsidRPr="001706F2">
        <w:rPr>
          <w:rStyle w:val="ac"/>
          <w:color w:val="auto"/>
          <w:u w:val="none"/>
        </w:rPr>
        <w:t>Глава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2</w:t>
      </w:r>
      <w:r w:rsidR="00764AAD" w:rsidRPr="001706F2">
        <w:rPr>
          <w:rStyle w:val="ac"/>
          <w:color w:val="auto"/>
          <w:u w:val="none"/>
        </w:rPr>
        <w:t>.</w:t>
      </w:r>
      <w:r w:rsidR="00AB14C8" w:rsidRPr="001706F2">
        <w:rPr>
          <w:rStyle w:val="ac"/>
          <w:color w:val="auto"/>
          <w:u w:val="none"/>
          <w:lang w:val="en-US"/>
        </w:rPr>
        <w:t xml:space="preserve"> </w:t>
      </w:r>
      <w:r w:rsidRPr="001706F2">
        <w:rPr>
          <w:rStyle w:val="ac"/>
          <w:color w:val="auto"/>
          <w:u w:val="none"/>
        </w:rPr>
        <w:t>Методика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расследования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преступлений,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совершенных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несовершеннолетним</w:t>
      </w:r>
      <w:r w:rsidRPr="00AB14C8">
        <w:rPr>
          <w:rStyle w:val="ac"/>
          <w:color w:val="auto"/>
          <w:u w:val="none"/>
        </w:rPr>
        <w:t>и</w:t>
      </w:r>
    </w:p>
    <w:p w:rsidR="00877B91" w:rsidRPr="00AB14C8" w:rsidRDefault="00877B91" w:rsidP="00AB14C8">
      <w:pPr>
        <w:pStyle w:val="21"/>
        <w:widowControl w:val="0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1706F2">
        <w:rPr>
          <w:rStyle w:val="ac"/>
          <w:noProof/>
          <w:color w:val="auto"/>
          <w:sz w:val="28"/>
          <w:szCs w:val="28"/>
          <w:u w:val="none"/>
        </w:rPr>
        <w:t>2.1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Планирование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и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организация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производства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по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уголовному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делу</w:t>
      </w:r>
    </w:p>
    <w:p w:rsidR="00877B91" w:rsidRPr="00AB14C8" w:rsidRDefault="00877B91" w:rsidP="00AB14C8">
      <w:pPr>
        <w:pStyle w:val="21"/>
        <w:widowControl w:val="0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1706F2">
        <w:rPr>
          <w:rStyle w:val="ac"/>
          <w:noProof/>
          <w:color w:val="auto"/>
          <w:sz w:val="28"/>
          <w:szCs w:val="28"/>
          <w:u w:val="none"/>
        </w:rPr>
        <w:t>2.2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Производство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отдельных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процессуальных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действий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по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делам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о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преступлениях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несовершеннолетних</w:t>
      </w:r>
    </w:p>
    <w:p w:rsidR="00877B91" w:rsidRPr="00AB14C8" w:rsidRDefault="00877B91" w:rsidP="00AB14C8">
      <w:pPr>
        <w:pStyle w:val="12"/>
        <w:widowControl w:val="0"/>
        <w:jc w:val="both"/>
      </w:pPr>
      <w:r w:rsidRPr="001706F2">
        <w:rPr>
          <w:rStyle w:val="ac"/>
          <w:color w:val="auto"/>
          <w:u w:val="none"/>
        </w:rPr>
        <w:t>Глава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3</w:t>
      </w:r>
      <w:r w:rsidR="00764AAD" w:rsidRPr="001706F2">
        <w:rPr>
          <w:rStyle w:val="ac"/>
          <w:color w:val="auto"/>
          <w:u w:val="none"/>
        </w:rPr>
        <w:t>.</w:t>
      </w:r>
      <w:r w:rsidR="00AB14C8" w:rsidRPr="001706F2">
        <w:rPr>
          <w:rStyle w:val="ac"/>
          <w:color w:val="auto"/>
          <w:u w:val="none"/>
          <w:lang w:val="en-US"/>
        </w:rPr>
        <w:t xml:space="preserve"> </w:t>
      </w:r>
      <w:r w:rsidRPr="001706F2">
        <w:rPr>
          <w:rStyle w:val="ac"/>
          <w:color w:val="auto"/>
          <w:u w:val="none"/>
        </w:rPr>
        <w:t>Проблемы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расследования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преступлений,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совершенных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несовершеннолетними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и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их</w:t>
      </w:r>
      <w:r w:rsidR="00AB14C8" w:rsidRPr="001706F2">
        <w:rPr>
          <w:rStyle w:val="ac"/>
          <w:color w:val="auto"/>
          <w:u w:val="none"/>
        </w:rPr>
        <w:t xml:space="preserve"> </w:t>
      </w:r>
      <w:r w:rsidRPr="001706F2">
        <w:rPr>
          <w:rStyle w:val="ac"/>
          <w:color w:val="auto"/>
          <w:u w:val="none"/>
        </w:rPr>
        <w:t>профилакти</w:t>
      </w:r>
      <w:r w:rsidRPr="00AB14C8">
        <w:rPr>
          <w:rStyle w:val="ac"/>
          <w:color w:val="auto"/>
          <w:u w:val="none"/>
        </w:rPr>
        <w:t>ка</w:t>
      </w:r>
    </w:p>
    <w:p w:rsidR="00877B91" w:rsidRPr="00AB14C8" w:rsidRDefault="00877B91" w:rsidP="00AB14C8">
      <w:pPr>
        <w:pStyle w:val="21"/>
        <w:widowControl w:val="0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1706F2">
        <w:rPr>
          <w:rStyle w:val="ac"/>
          <w:noProof/>
          <w:color w:val="auto"/>
          <w:sz w:val="28"/>
          <w:szCs w:val="28"/>
          <w:u w:val="none"/>
        </w:rPr>
        <w:t>3.1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Практика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раскрытия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преступлений,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совершаемых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несовершеннолетними</w:t>
      </w:r>
    </w:p>
    <w:p w:rsidR="00877B91" w:rsidRPr="00AB14C8" w:rsidRDefault="00877B91" w:rsidP="00AB14C8">
      <w:pPr>
        <w:pStyle w:val="21"/>
        <w:widowControl w:val="0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1706F2">
        <w:rPr>
          <w:rStyle w:val="ac"/>
          <w:noProof/>
          <w:color w:val="auto"/>
          <w:sz w:val="28"/>
          <w:szCs w:val="28"/>
          <w:u w:val="none"/>
        </w:rPr>
        <w:t>3.2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Профилактика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правонарушений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среди</w:t>
      </w:r>
      <w:r w:rsidR="00AB14C8" w:rsidRPr="001706F2">
        <w:rPr>
          <w:rStyle w:val="ac"/>
          <w:noProof/>
          <w:color w:val="auto"/>
          <w:sz w:val="28"/>
          <w:szCs w:val="28"/>
          <w:u w:val="none"/>
        </w:rPr>
        <w:t xml:space="preserve"> </w:t>
      </w:r>
      <w:r w:rsidRPr="001706F2">
        <w:rPr>
          <w:rStyle w:val="ac"/>
          <w:noProof/>
          <w:color w:val="auto"/>
          <w:sz w:val="28"/>
          <w:szCs w:val="28"/>
          <w:u w:val="none"/>
        </w:rPr>
        <w:t>несовершеннолетних</w:t>
      </w:r>
    </w:p>
    <w:p w:rsidR="00877B91" w:rsidRPr="00AB14C8" w:rsidRDefault="00877B91" w:rsidP="00AB14C8">
      <w:pPr>
        <w:pStyle w:val="12"/>
        <w:widowControl w:val="0"/>
        <w:jc w:val="both"/>
      </w:pPr>
      <w:r w:rsidRPr="001706F2">
        <w:rPr>
          <w:rStyle w:val="ac"/>
          <w:color w:val="auto"/>
          <w:u w:val="none"/>
        </w:rPr>
        <w:t>З</w:t>
      </w:r>
      <w:r w:rsidR="00AB14C8" w:rsidRPr="001706F2">
        <w:rPr>
          <w:rStyle w:val="ac"/>
          <w:color w:val="auto"/>
          <w:u w:val="none"/>
        </w:rPr>
        <w:t>аключение</w:t>
      </w:r>
    </w:p>
    <w:p w:rsidR="00877B91" w:rsidRPr="00AB14C8" w:rsidRDefault="00AB14C8" w:rsidP="00AB14C8">
      <w:pPr>
        <w:pStyle w:val="12"/>
        <w:widowControl w:val="0"/>
        <w:jc w:val="both"/>
      </w:pPr>
      <w:r w:rsidRPr="001706F2">
        <w:rPr>
          <w:rStyle w:val="ac"/>
          <w:color w:val="auto"/>
          <w:u w:val="none"/>
        </w:rPr>
        <w:t>Список использованной литературы</w:t>
      </w:r>
    </w:p>
    <w:p w:rsidR="00877B91" w:rsidRPr="00AB14C8" w:rsidRDefault="00877B91" w:rsidP="00AB14C8">
      <w:pPr>
        <w:spacing w:line="360" w:lineRule="auto"/>
        <w:ind w:firstLine="0"/>
        <w:rPr>
          <w:sz w:val="28"/>
          <w:szCs w:val="28"/>
        </w:rPr>
      </w:pPr>
    </w:p>
    <w:p w:rsidR="00877B91" w:rsidRPr="00AB14C8" w:rsidRDefault="00877B91" w:rsidP="00AB14C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221262389"/>
      <w:r w:rsidRPr="00AB14C8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Преступность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являясь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составной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частью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вообще,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свои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специфические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особенности,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что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позволяет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рассматривать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качестве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самостоятельного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объекта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криминологического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изучения.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Необходимость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такого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выделения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обусловливается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особенностями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соматического,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психического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нравственного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развития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социальной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незрелостью.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подростковом,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юношеском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возрасте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момент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нравственного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формирования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происходит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накопление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опыта,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том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числе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отрицательного,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который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внешне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обнаруживаться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или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проявиться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значительным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запозданием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[23,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sz w:val="28"/>
          <w:szCs w:val="28"/>
        </w:rPr>
        <w:t>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130].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Преступность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социальное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явление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борьбы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представляют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комплексную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проблему.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Несмотря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изученность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исследованность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работах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ряда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криминологов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криминалистов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актуальность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проблемы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сохраняется.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Подтверждением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является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устойчивая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тенденция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увеличения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числа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подростков,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совершивших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преступления.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Возросла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общественная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опасность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они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более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дерзкими,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циничными,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опасными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жизни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здоровья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только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сверстников,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взрослых.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Отмечается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ухудшение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мотивации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правонарушений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опережающими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темпами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растет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число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проявлениями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корысти,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стремлением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обеспечить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себя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деньгами,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наркотиками,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контролировать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определенную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территорию.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подростковой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среде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получили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распространение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новые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необычные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преступления: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участие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торговле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оружием,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изготовлении,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сбыте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наркотиков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ряде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других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тяжких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Особенно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возросла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криминальная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активность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достигших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возраста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ответственности,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учитывается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действующей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государственной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статистикой.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Масштабы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современное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состояние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облик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обусловливают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эффективного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разрабатывать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применять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определенные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методики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категории,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имеет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важное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практическое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познавательное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значение.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Активное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развитие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методики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последние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годы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обусловлено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существенными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изменениями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структуре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механизмах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деятельности.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Становление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новых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экономических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трансформация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существующих,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изменение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законодательства,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регламентирующего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деятельность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правоохранительных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вызвали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разработки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новых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совершенствования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существующих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методик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Помимо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разработки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совершенствования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самих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методик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предупреждения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развиваются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совершенствуются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теоретические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основы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заключительного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раздела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криминалистики.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Наиболее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ощутимым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наглядным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свидетельством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развития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науки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криминалистики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является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внедрение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эффективных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методик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внедрения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новых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методик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совершенствования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имеющихся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связана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введением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действие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уголовно-процессуального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кодекса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изменениями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нормативно-правовой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базы,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новыми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более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опасными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проявлениями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современной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преступности.</w:t>
      </w:r>
    </w:p>
    <w:p w:rsidR="00764AAD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Изучение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криминалистической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характеристики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методик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возрастной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группой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является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весьма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актуальным.</w:t>
      </w:r>
      <w:r w:rsidR="00AB14C8">
        <w:rPr>
          <w:sz w:val="28"/>
          <w:szCs w:val="28"/>
        </w:rPr>
        <w:t xml:space="preserve"> 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Несмотря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они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исследовались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трудах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юристов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Р.О.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Авакян,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А.А.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Габиани,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А.Я.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Гришко,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А.П.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Клюшниченко,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Н.А.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Мирошниченко,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А.А.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Музыка,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П.Н.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Сбирунов,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Г.Г.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Силасте,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А.Ю.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Якимов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др.,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констатировать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недостаточную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изученность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проблем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точки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зрения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анализа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современных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тенденций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развития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явления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обсуждения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дискуссионных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вопросов,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плане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более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эффективного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использования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потенциала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профилактических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ресурсов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общества.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связи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очевидна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практическая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значимость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комплексного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методики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личностных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категории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комплекса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факторов,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детерминирующих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поведение,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поиск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путей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повышения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эффективности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предупреждения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совершаемых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Объект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общественные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возникающие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процессе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Предмет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Цель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квалификационной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исследование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выявление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проблем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разработка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направлений,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способствующих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эффективности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совершаемых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достижения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поставленной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решить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следующие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задачи:</w:t>
      </w:r>
    </w:p>
    <w:p w:rsidR="00877B91" w:rsidRPr="00AB14C8" w:rsidRDefault="00877B91" w:rsidP="00AB14C8">
      <w:pPr>
        <w:numPr>
          <w:ilvl w:val="0"/>
          <w:numId w:val="2"/>
        </w:numPr>
        <w:tabs>
          <w:tab w:val="clear" w:pos="1069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AB14C8">
        <w:rPr>
          <w:sz w:val="28"/>
          <w:szCs w:val="28"/>
        </w:rPr>
        <w:t>Раскрыть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личности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преступника;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рассмотреть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причины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условия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преступности.</w:t>
      </w:r>
    </w:p>
    <w:p w:rsidR="00877B91" w:rsidRPr="00AB14C8" w:rsidRDefault="00877B91" w:rsidP="00AB14C8">
      <w:pPr>
        <w:numPr>
          <w:ilvl w:val="0"/>
          <w:numId w:val="2"/>
        </w:numPr>
        <w:tabs>
          <w:tab w:val="clear" w:pos="1069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AB14C8">
        <w:rPr>
          <w:sz w:val="28"/>
          <w:szCs w:val="28"/>
        </w:rPr>
        <w:t>Изучить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методику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несовершеннолетними.</w:t>
      </w:r>
    </w:p>
    <w:p w:rsidR="00877B91" w:rsidRPr="00AB14C8" w:rsidRDefault="00877B91" w:rsidP="00AB14C8">
      <w:pPr>
        <w:numPr>
          <w:ilvl w:val="0"/>
          <w:numId w:val="2"/>
        </w:numPr>
        <w:tabs>
          <w:tab w:val="clear" w:pos="1069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AB14C8">
        <w:rPr>
          <w:sz w:val="28"/>
          <w:szCs w:val="28"/>
        </w:rPr>
        <w:t>Проанализировать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практику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несовершеннолетними.</w:t>
      </w:r>
    </w:p>
    <w:p w:rsidR="00877B91" w:rsidRPr="00AB14C8" w:rsidRDefault="00877B91" w:rsidP="00AB14C8">
      <w:pPr>
        <w:numPr>
          <w:ilvl w:val="0"/>
          <w:numId w:val="2"/>
        </w:numPr>
        <w:tabs>
          <w:tab w:val="clear" w:pos="1069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AB14C8">
        <w:rPr>
          <w:sz w:val="28"/>
          <w:szCs w:val="28"/>
        </w:rPr>
        <w:t>Выявить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проблемы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совершаемые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разработать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направления,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способствующие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эффективности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совершаемых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несовершеннолетними.</w:t>
      </w:r>
    </w:p>
    <w:p w:rsidR="00877B91" w:rsidRPr="00AB14C8" w:rsidRDefault="00877B91" w:rsidP="00AB14C8">
      <w:pPr>
        <w:numPr>
          <w:ilvl w:val="0"/>
          <w:numId w:val="2"/>
        </w:numPr>
        <w:tabs>
          <w:tab w:val="clear" w:pos="1069"/>
          <w:tab w:val="num" w:pos="1080"/>
        </w:tabs>
        <w:spacing w:line="360" w:lineRule="auto"/>
        <w:ind w:left="0" w:firstLine="709"/>
        <w:rPr>
          <w:sz w:val="28"/>
          <w:szCs w:val="28"/>
        </w:rPr>
      </w:pPr>
      <w:r w:rsidRPr="00AB14C8">
        <w:rPr>
          <w:sz w:val="28"/>
          <w:szCs w:val="28"/>
        </w:rPr>
        <w:t>Рассмотреть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вопросы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правонарушений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среди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процессе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использовались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диалектический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познания,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подход,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сравнительный,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статистический,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формально-юридический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другие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методы.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Нормативную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основу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составили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действующего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уголовно-процессуального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законодательства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Теоретическую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базу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составили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научные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труды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известных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ученых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криминалистов,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как: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Р.С.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Белкина,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Н.Г.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Шурухнова,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О.Я.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Баева,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Н.П.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Яблокова,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В.А.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Образцова,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Ю.А.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Гаврилина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других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исследователей;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использованы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комментарии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законодательству,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учебные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пособия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публицистические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материалы.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</w:p>
    <w:p w:rsidR="00AB14C8" w:rsidRDefault="00AB14C8">
      <w:pPr>
        <w:widowControl/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77B91" w:rsidRPr="00AB14C8" w:rsidRDefault="00877B91" w:rsidP="00AB14C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221262390"/>
      <w:r w:rsidRPr="00AB14C8">
        <w:rPr>
          <w:rFonts w:ascii="Times New Roman" w:hAnsi="Times New Roman" w:cs="Times New Roman"/>
          <w:sz w:val="28"/>
          <w:szCs w:val="28"/>
        </w:rPr>
        <w:t>Глава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1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Криминалистическая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характеристика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преступности</w:t>
      </w:r>
      <w:bookmarkEnd w:id="1"/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</w:t>
      </w:r>
    </w:p>
    <w:p w:rsidR="00877B91" w:rsidRPr="00AB14C8" w:rsidRDefault="00877B91" w:rsidP="00AB14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" w:name="_Toc221262391"/>
    </w:p>
    <w:p w:rsidR="00877B91" w:rsidRPr="00AB14C8" w:rsidRDefault="00877B91" w:rsidP="00AB14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AB14C8">
        <w:rPr>
          <w:rFonts w:ascii="Times New Roman" w:hAnsi="Times New Roman" w:cs="Times New Roman"/>
          <w:i w:val="0"/>
          <w:iCs w:val="0"/>
        </w:rPr>
        <w:t>1.1</w:t>
      </w:r>
      <w:r w:rsid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Личность</w:t>
      </w:r>
      <w:r w:rsid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несовершеннолетнего</w:t>
      </w:r>
      <w:r w:rsid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преступника</w:t>
      </w:r>
      <w:bookmarkEnd w:id="2"/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Большинство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мотивационную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специфику;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почве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озорства,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понятой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романтики,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самоутверждению,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подражанию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авторитетам.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ряд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—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недостаточность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опыта,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низкий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самокритичности,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всесторонней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оценки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повышенная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эмоциональная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возбудимость,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импульсивность,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двигательная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вербальная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активность,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внушаемость,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подражательность,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обостренность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независимости,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престижу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референтной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негативизм,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неуравновешенность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возбуждения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торможения.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Физиологическая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перестройка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организма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обострением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половым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[30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.167].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оптимальных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указанные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«компенсированы»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соответствующей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социально-положительной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деятельностью.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неблагоприятных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«катализируют»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вредные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приобретают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направленность.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Динамизм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одинаковой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податливым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сторону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социально-положительных,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сторону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социально-отрицательных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человеческой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ряд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переломных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этапов.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этап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отрочества,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человек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14–16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ребенок,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еще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«социального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импринтинга»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—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повышенной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впечатлительности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тому,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человека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[30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.211].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Чаще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называемые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«трудные»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значительного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контингента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требует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разработки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всестороннего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психодиагностики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психокоррекции.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Еще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А.С.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Макаренко,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например,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указывал,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общепринятые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обучения,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своеобразие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преломления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через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восприятие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Идея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комплексного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подхода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давно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утвердилась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русле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общепсихологической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теории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(Б.Г.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Ананьев,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Б.Ф.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Ломов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[27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.89].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подхода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диктуется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настоящее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фактами,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свидетельствующими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малой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диагностической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прогностической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разрозненных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узкоспециальных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обследований,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характеристики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объяснить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целостной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природы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противоправного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Комплексный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подход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наиболее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эффективным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рассмотрении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системы,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образуемой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сочетанием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различных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уровню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сформированности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содержанию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находящейся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динамике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онтогенетического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единство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индивидуального.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нервно-психической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организации,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закономерности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протекания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познавательных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эмоционально-волевых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возрастающая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активность,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самостоятельности,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самоутверждению,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пониманию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окружающей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индивидуальным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своеобразием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структуре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потребностей,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становлении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идеалов.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неучете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конфликтов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примеров,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лжи,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равнодушия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формализма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школьном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обучении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неумении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включать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доступные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содержательные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полезные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неумении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систему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коллективе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возникают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предпосылки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запущенности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дальнейшего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перехода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категорию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«трудных».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дефекты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нормам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людьми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(грубость,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упрямство,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лживость,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жестокость,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недисциплинированность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(лень,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постоянная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невнимательность,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интеллектуальная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пассивность,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познавательных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одновременном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обоих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дефекты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разнообразные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выделяются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различные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типологии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трудновоспитуемости: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уровням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нравственно-правовой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сформированности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фиксирующим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различные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поведенческие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позиции;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сопротивляемости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педагогическим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воздействиям;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проявлениям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характерологических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интеллектуальных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своевременной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коррекции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перейти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категорию,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характеризующуюся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устойчивым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склонностью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правонарушениям.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Существующие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типологии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подростков-правонарушителей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строятся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выделении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структуре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дефектов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характеров: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Инициаторы,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организаторы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циники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устойчивым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комплексом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установок: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жестокостью,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агрессивностью,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деспотизмом,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паразитизмом,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стяжательством,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стремлением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лидерству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любым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путем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т.д.).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Подверженные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власти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примитивных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потребностей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(пищевых,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половых,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алкогольных,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наркотических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готовности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удовлетворять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любыми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недозволенными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средствами.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слабости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самоконтроля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охотно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подчиняются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категории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тиранят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слабых.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Неустойчивые,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испытывают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конфликт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аморальными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позитивными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побуждениями.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осознавать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противоправность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эгоизм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неумение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противостоять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ситуации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стимулируют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поступки.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Безвольные,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убеждений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выступающие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конформисты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исполнители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чужой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воли.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5.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Аффективные,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переживающие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постоянное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обиды,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фрустрации,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переоценивающие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проявляющие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заносчивость,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претенциозность,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агрессивность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окружающим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т.д.[17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.534].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Разноплановость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количество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имеющихся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типологий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решением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задач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одновременно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единого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комплексного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критерия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оценки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противоправного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Поэтому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целесообразно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отказаться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узкопрагматического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подхода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подростков-правонарушителей,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наблюдающегося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судебно-психологической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экспертизы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перейти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сложной,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нелинейной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стратегии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совокупности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различных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генезису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уровню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сформированности.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выбора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критерия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сформированности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степень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субъективных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смыслов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выработанным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значениям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(нормам)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преимущественное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ситуативное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несоответствие),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расхождение,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противопоставление.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Создаваемая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критерия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классификация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сопровождаться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выделением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соответствующих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характеристике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подгрупп.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четко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отразить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реальную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структуру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генезис.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отмеченные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качественную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оценку.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оценку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соотношения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перспектив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дальнейшего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изменения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невозможно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степень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запущенности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деградации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пути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перевоспитания.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Психокоррекции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подростков-правонарушителей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перестройки,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ломки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сложившихся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систем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Поэтому,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наряду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констатацией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решать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комплекс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задач,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обусловливающих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адекватный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выбор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индивидуального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подхода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психокоррекции.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задачам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отнести: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совершаемых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противоправных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поступков,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моральных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дефектов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структуре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подлежит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изменению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ломке.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истинной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диагноз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наказания.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Известно,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сходные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внешней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озлобленности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чрезмерной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избалованности,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эгоизма,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убеждения,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позволено».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Принято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выделять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категории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объективные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субъективные.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важнейшим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объективным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прежде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относятся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оказывает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первичная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микросреда,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начинается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моральную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правовую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ответственность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детьми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проводились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включающие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тщательный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анализ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макро-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макросоциальной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действующих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Г.Г.Бочкаревой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окружающей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микросреды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выражены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тринадцатью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показателями,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объединяются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четыре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неблагоприятных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средовых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фактора: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неблагополучное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взаимодействие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дефицит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деструктивное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ребенка.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Выделение,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тщательный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анализ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классификация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противоправного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настоящее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актуальной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задачей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юридической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психологии[31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.156].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Преломляясь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через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сознание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объективные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макро-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микросреды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приводят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субъективных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индивидуально-психологических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выступающих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важнейшим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субъективно-мотивационным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компонентам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отнести: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сформировавшихся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потребностей,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идеалов,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устойчивости.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сумеем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имеющихся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эгоистических,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узкопотребительских,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корыстных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примитивных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потребностей,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сумеем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преобразовать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заменив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системой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содержательных,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полезных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достигнем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Субъективно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отказавшись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установок,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маскироваться,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впоследствии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снова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путь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привычного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противоправного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наиболее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целей: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стремится,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смысл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будущего.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поступках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выполняемым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учению,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высказываниях,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сочинениях,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прямо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мотивацией,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поэтому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ломка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ложных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преобразованию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целей.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реализации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задачи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сопровождающихся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наглядным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восприятием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получаемых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результатов.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уровня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готовности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изменению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сознательному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выбору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задача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решением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двух.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ломка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негативных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замена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положительными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ориентацией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гарантию,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сформировалась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система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субъективных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стимулов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дальнейшему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самовоспитанию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самоконтролю,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допускающая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рецидивов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субъект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должен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осознавать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изменить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научиться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управлять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содержательных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идеалов.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осуществления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задачи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учреждения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обеспечить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достаточное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трудовую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квалификацию,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позволяющие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найти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правильный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путь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самостоятельную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достаточно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высокий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интеллектуального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сформировать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прочные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моральные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устои,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обеспечивающие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понимание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правильную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самооценку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ошибок,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адекватное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наказанию.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Важен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комплексный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подход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стороны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коллектива.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учителя,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мастера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обучения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сфере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руководимых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задатки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воспитанников,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опираясь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успешно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разрабатывать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программу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наибольшей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эффективностью[36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.112].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настоящее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искать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противоречиях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государственной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молодежной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политики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прежде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сфере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трудовой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занятости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профессионального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образования,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спорта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досуга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молодежи,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профилактического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контроля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стороны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правоохранительных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систем.</w:t>
      </w:r>
    </w:p>
    <w:p w:rsidR="00877B91" w:rsidRPr="00AB14C8" w:rsidRDefault="00877B91" w:rsidP="00AB14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3" w:name="_Toc221262392"/>
    </w:p>
    <w:p w:rsidR="00877B91" w:rsidRPr="00AB14C8" w:rsidRDefault="00877B91" w:rsidP="00AB14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AB14C8">
        <w:rPr>
          <w:rFonts w:ascii="Times New Roman" w:hAnsi="Times New Roman" w:cs="Times New Roman"/>
          <w:i w:val="0"/>
        </w:rPr>
        <w:t>1.2</w:t>
      </w:r>
      <w:r w:rsidR="00AB14C8">
        <w:rPr>
          <w:rFonts w:ascii="Times New Roman" w:hAnsi="Times New Roman" w:cs="Times New Roman"/>
          <w:i w:val="0"/>
        </w:rPr>
        <w:t xml:space="preserve"> </w:t>
      </w:r>
      <w:r w:rsidRPr="00AB14C8">
        <w:rPr>
          <w:rFonts w:ascii="Times New Roman" w:hAnsi="Times New Roman" w:cs="Times New Roman"/>
          <w:i w:val="0"/>
        </w:rPr>
        <w:t>Причины</w:t>
      </w:r>
      <w:r w:rsidR="00AB14C8">
        <w:rPr>
          <w:rFonts w:ascii="Times New Roman" w:hAnsi="Times New Roman" w:cs="Times New Roman"/>
          <w:i w:val="0"/>
        </w:rPr>
        <w:t xml:space="preserve"> </w:t>
      </w:r>
      <w:r w:rsidRPr="00AB14C8">
        <w:rPr>
          <w:rFonts w:ascii="Times New Roman" w:hAnsi="Times New Roman" w:cs="Times New Roman"/>
          <w:i w:val="0"/>
        </w:rPr>
        <w:t>и</w:t>
      </w:r>
      <w:r w:rsidR="00AB14C8">
        <w:rPr>
          <w:rFonts w:ascii="Times New Roman" w:hAnsi="Times New Roman" w:cs="Times New Roman"/>
          <w:i w:val="0"/>
        </w:rPr>
        <w:t xml:space="preserve"> </w:t>
      </w:r>
      <w:r w:rsidRPr="00AB14C8">
        <w:rPr>
          <w:rFonts w:ascii="Times New Roman" w:hAnsi="Times New Roman" w:cs="Times New Roman"/>
          <w:i w:val="0"/>
        </w:rPr>
        <w:t>условия</w:t>
      </w:r>
      <w:r w:rsidR="00AB14C8">
        <w:rPr>
          <w:rFonts w:ascii="Times New Roman" w:hAnsi="Times New Roman" w:cs="Times New Roman"/>
          <w:i w:val="0"/>
        </w:rPr>
        <w:t xml:space="preserve"> </w:t>
      </w:r>
      <w:r w:rsidRPr="00AB14C8">
        <w:rPr>
          <w:rFonts w:ascii="Times New Roman" w:hAnsi="Times New Roman" w:cs="Times New Roman"/>
          <w:i w:val="0"/>
        </w:rPr>
        <w:t>несовершеннолетней</w:t>
      </w:r>
      <w:r w:rsidR="00AB14C8">
        <w:rPr>
          <w:rFonts w:ascii="Times New Roman" w:hAnsi="Times New Roman" w:cs="Times New Roman"/>
          <w:i w:val="0"/>
        </w:rPr>
        <w:t xml:space="preserve"> </w:t>
      </w:r>
      <w:r w:rsidRPr="00AB14C8">
        <w:rPr>
          <w:rFonts w:ascii="Times New Roman" w:hAnsi="Times New Roman" w:cs="Times New Roman"/>
          <w:i w:val="0"/>
        </w:rPr>
        <w:t>преступности</w:t>
      </w:r>
      <w:bookmarkEnd w:id="3"/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Причины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как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целом,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носят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социально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обусловленный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характер.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Они,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прежде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всего,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зависят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конкретных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исторических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условий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общества,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содержания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направленности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его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институтов,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сущности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способов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решения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основных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противоречий.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последние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годы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сложилось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устойчивое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мнение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том,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что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главной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причиной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стремительного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роста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резкое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ухудшение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экономической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ситуации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возросшая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напряженность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обществе.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Конечно,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все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это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влияет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взрослую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преступность,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однако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стремительное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снижение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уровня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сказывается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сильнее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всего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подростках,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ибо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все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времена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были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остаются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наиболее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“уязвимой”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частью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общества.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“Уязвимость”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заключается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том,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что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отличающие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(неустоявшаяся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психика,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сформированная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конца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система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ценностей)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делают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подверженными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влиянию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факторов,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которым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взрослые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люди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противостоят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гораздо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успешнее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[12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,</w:t>
      </w:r>
      <w:r w:rsidRPr="00AB14C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sz w:val="28"/>
          <w:szCs w:val="28"/>
        </w:rPr>
        <w:t>.117].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имея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возможности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законным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путем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удовлетворять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свои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потребности,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многие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подростки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начинают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“делать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деньги”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добывать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необходимые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вещи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продукты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меру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своих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сил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возможностей,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зачастую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путем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преступления.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активно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участвуют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рэкете,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незаконном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бизнесе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других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видах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Одно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из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негативных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проявлений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экономического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кризиса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-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сокращение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рабочих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мест.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Это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привело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уменьшению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возможностей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устройства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работу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подростков,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первую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очередь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отбывших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наказание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воспитательных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учреждениях.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способствует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неконтролируемое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отчисление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из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школ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ПТУ.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Школа,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которая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призвана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играть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центральную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роль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воспитание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обучение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последние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годы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перестает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полной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мере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выполнять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такую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важную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функцию.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Одной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из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специфических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причин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современном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этапе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общества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катастрофическое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положение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организацией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досуга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месту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жительства.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Многие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детские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учреждения,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организации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прекратили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свое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существование,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помещения,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принадлежавшие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им,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переданы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аренду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коммерческим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структурам.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Продолжается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процесс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разрушения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системы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оздоровления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летней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занятости.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Многие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оздоровительные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лагеря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для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закрыты,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оставшиеся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из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неполных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малообеспеченных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семей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всегда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попасть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из-за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высокой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стоимости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путевок.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Обострение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проблем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семейного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неблагополучия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общем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фоне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нищеты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постоянной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нужды,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моральная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социальная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деградация,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происходящая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семьях,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приводят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крайне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негативным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последствиям.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Среди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из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неблагополучных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семей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интенсивность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высока.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основном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этих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семьях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процветают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пьянство,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наркомания,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проституция,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отсутствуют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какие-либо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нравственные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устои,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элементарная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культура.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Специалисты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различных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отраслевых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наук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приводят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внушительные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цифры,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говоря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страдающих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психическими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заболеваниями,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исключающими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исключающими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вменяемость.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Психические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расстройства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-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многом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результат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наследие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родителей-алкоголиков,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наркоманов.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Некоторые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сочетаниям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психических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расстройств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социально-психологической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деформации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многом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объясняются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тем,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что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причины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патологического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развития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кроются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асоциальности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аморальности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родителей.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Практически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специалисты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(социологи,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криминологи),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посвящающие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подрастающего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поколения,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иначе,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касаются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проблем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института,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случайно: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здесь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истоки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абсолютного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большинства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будущих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достоинств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пороков.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"Семья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нельзя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заменить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никакими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институтами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учреждениями.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отмечают,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лишен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достаточного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количества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тепла,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заботы,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непосредственного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эмоционального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контакта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прежде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матерью,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естественное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нарушается,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растягивается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продолжительное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блокируется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полностью,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становится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невосполнимым"[26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.24].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Понятно,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криминологов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приковано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дефектам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неблагополучию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источнику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деформации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юноши,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которое,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конечном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счете,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соответствующее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преступное)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человека.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Большинство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акцент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аспекте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дезорганизации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повышенный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нашего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изложения[15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.13].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Речь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идет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негативное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сказывается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будущем,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через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систематизировать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имеющийся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характеризующий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неблагополучия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целесообразно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воспользоваться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простой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эффективной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схемой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анализа,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предложенной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выдающимися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специалистами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А.Б.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Сахаровым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Миньковским.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существенные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отклонения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нормы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сфере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предлагали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сгруппировать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следующим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образом: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материально-бытовые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структура;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позиция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воспитательная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педагогическая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позиция.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кратко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остановимся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блоков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комплексе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неблагополучия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современной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А)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бытовые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представляют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говорить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едином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комплексе,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важнейших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"Бедность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сужает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шансов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вероятность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"наследования"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детьми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бедности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высока"[20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.119].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Выходцы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бедных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гораздо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меньше,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обеспеченные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сверстники,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возможностей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достойное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конкурентоспособную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профессию,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фундаментом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успеха.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Низкий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обеспеченности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стимулирует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«психологии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изгоев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аутсайдеров,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очередь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предопределяет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негативное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неуважение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закону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базовым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ценностям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выступает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субъективных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криминализации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сознания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отклоняющегося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конечном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счете,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поведения»[36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.10].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Здесь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еще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подчеркнуть: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недопустимо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представлять,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неблагополучие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автоматически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неизбежно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приводит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указанным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результатам.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хорошо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известно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неспециалистам)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многократно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доказано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исследованиями,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малообеспеченная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крайне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ослаблена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выполнения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полноценной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функции,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здесь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"сбои"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здоровья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молодых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людей.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нетрудно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сделать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долгосрочные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криминологические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прогнозные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выводы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сообщенных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С.П.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Горячевой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Председателем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Комитета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Государственной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Думы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женщин,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молодежи: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настоящее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России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насчитывается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42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млн.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22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млн.,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56%,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Приблизительно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22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млн.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почти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вторая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чертой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бедности.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80,3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3-х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среднедушевые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доходы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прожиточного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минимума.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крайней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бедности,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нищете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живут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51,3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58,4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многодетных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среднедушевые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доходы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уровня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бедности».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Б)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существенно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ухудшаются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интенсивно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развивающимся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разрушения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родительской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искажения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структуры,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воспитывается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Проследим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исторических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позиций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состояние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«Расчеты,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1977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свидетельствуют,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млн.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воспитывались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период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(15%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населения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бывшего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СССР)»[29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.23].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1989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Российской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Федерации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5,3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млн.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4,6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1979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году;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воспитывалось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около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4,5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млн.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11%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18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лет".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настоящее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России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проживает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5,2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млн.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неполных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98%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отца.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неполной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воспитывается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седьмой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ребенок.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Растет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родившихся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брака: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1996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1998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увеличилось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13,2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23%.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расторгнут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брак,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почти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70%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числа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Этот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тревожным,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стране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распадался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почти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второй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брак.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понятно,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неполной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должен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рассматриваться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фатально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неизбежное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криминогенное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зависит,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прежде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позволяющих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позволяющих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компенсировать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атмосферы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другого.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многократно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безоговорочно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доказано,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массе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неполные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чаще,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нормальные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структуре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оказываются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"территорией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криминогенного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риска.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двух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членов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отца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откладывающее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серьезный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сознании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полноценной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указывал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А.Б.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Сахаров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еще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1961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известной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монографии,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положившей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начало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фундаментальным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криминологическим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публикациям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послевоенный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период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нашей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стране[29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.113].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половины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осужденных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разбой,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90%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отца.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хулиганстве,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рассмотренным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четырех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судах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Москвы,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70%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осужденных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25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обоих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подчеркивалось,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важнейших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ключевых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моментов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атмосфера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"Речь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идет,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во-первых,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внутри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источников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аморальных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во-вторых,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системе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ориентации,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системе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ценностей,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проявляющейся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повседневном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родителей"[41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.40].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Криминогенная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достаточно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всесторонне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нашей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криминологической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литературе,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анализа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общеизвестных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устоявшихся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вошли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учебники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криминологии.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обстановка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решающей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степени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взаимоотношений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членами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прежде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хуже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ощущает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чужим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беспомощным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окружении,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понимает,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окружение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враждебно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ему.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Очень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выводы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опубликованы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ряде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Ю.М.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Антоняна.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Автор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справедливо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подчеркивает,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ключевую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преступника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играют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социально-психологические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первую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очередь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отчуждение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родителями,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эмоциональное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нему,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принятие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отвержение.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Ю.М.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Антоняном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убийц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показало,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желанным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ребенком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считают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58%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опрошенных,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контрольной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(законопослушных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граждан)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таковыми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считают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82%.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рамках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зафиксировано,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около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80%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убийц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испытывали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дефицит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тепла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детстве,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прежде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стороны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[13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.159].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Отвергаемые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ощущают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ненужными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принятыми,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закладывается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дезадаптации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будущем.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пожалуй,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крайней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стадией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неблагополучия,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перечеркивающей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нормального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прямая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агрессивность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ребенку.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распространенным: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статистическим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57%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становятся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жертвами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агрессии,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17%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агрессивность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грубой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форме.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Г)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Наконец,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сказать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несколько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позиции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криминологических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аспектах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деформации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элемента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показали,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вышли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подростки-правонарушители,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преступники,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отсутствовал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родительский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контроль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здесь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оказались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чаще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неподготовленными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надлежащему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выполнению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функций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ответственности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поступки.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"Педагогическая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методика"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сводилась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крайностям: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потакания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любым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прихотям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оскорблений,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побоев,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жестоких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скандалов,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игнорирования.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подобные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дефекты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воспитательно-педагогического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вызванные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хотят,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(занятость,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болезнь,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отсутствие),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умеют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нехватки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культуры,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длительного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времени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распространение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относительно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стабильных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пределах.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Опросы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фиксировали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подобные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дефекты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30–40%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ситуации,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оказывали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прямое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активное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разлагающее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вовлекая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пьянство,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потребление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наркотиков,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проституцию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Молодежь,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люди,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создавать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собственную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значительной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фактически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создавшие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Казалось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анализ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неблагополучия,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относящийся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периоду,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молодые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люди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детьми,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слишком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актуален.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современная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ситуация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реформируемого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никогда,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убедительно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опровергает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неприемлемую)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мысль.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современных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принципах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государственных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институтов,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ответственных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состоянии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надежно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восполнить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"недополучают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родительской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семье"[18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.58].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Прямым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продолжением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неблагополучия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считать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безнадзорности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Термин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"безнадзорность"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предлагаем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использовать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понятие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инструментального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охватывающее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оказываются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сферы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надлежащего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позитивного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контроля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помощи,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независимо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(включая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сиротство,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беспризорность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т.д.).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безнадзорностью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(беспризорностью,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бродяжничеством)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противоправным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доказана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научных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(Ю.М.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Антонян,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М.М.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Бабаев,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А.И.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Долгова,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В.Д.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Ермаков,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Миньковский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иллюстрации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ограничиться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ссылкой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Забрянским[31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.164].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Согласно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вычислениям,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коэффициент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корреляции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бродяжничеством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пораженностью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равняется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0,76.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чрезвычайно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высокий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показатель.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Несколько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меньшая,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весьма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значимая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теснота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оставлением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попечения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(0,50).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10%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сиротами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вследствие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смерти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инвалидности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остальные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называемые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"социальные"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сироты,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сироты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здоровых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родителях.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Около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миллионов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безнадзорные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дети: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подвалов,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чердаков.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Последняя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цифра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тревожна.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Речь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идет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значительную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времени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проводят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улице,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живут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улице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улица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оказывает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основополагающее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сказать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иначе: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беспризорность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превратилась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людей.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Выходцы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контингента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чаще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становятся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дальнейшем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преступниками,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носителями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опасной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"социальной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инфекции",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распространяться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умножать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будет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способен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настоящим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гражданином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достойным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членом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нашего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bCs/>
          <w:color w:val="auto"/>
          <w:sz w:val="28"/>
          <w:szCs w:val="28"/>
        </w:rPr>
        <w:t>Школьная</w:t>
      </w:r>
      <w:r w:rsidR="00AB14C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Cs/>
          <w:color w:val="auto"/>
          <w:sz w:val="28"/>
          <w:szCs w:val="28"/>
        </w:rPr>
        <w:t>трудовая</w:t>
      </w:r>
      <w:r w:rsidR="00AB14C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Cs/>
          <w:color w:val="auto"/>
          <w:sz w:val="28"/>
          <w:szCs w:val="28"/>
        </w:rPr>
        <w:t>незанятость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справедливо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рассматривается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криминологами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остро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актуальных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криминогенных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факторов.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Сошлемся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еще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расчеты,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проделанные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Забрянским.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Теснота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(коэффициент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корреляции)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пораженности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интересующими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такова: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отсевом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0,71;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безработицей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0,51;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отсевом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0,45.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Понятно,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насколько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значительна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величина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показателей.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Теперь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обратимся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статистике,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характеризующей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масштабы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отчуждения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работы.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состоянию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сентября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2007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России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обучались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68159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15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6,4%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начального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образования;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27,4%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покинули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образовательные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учреждения,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получив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образования;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7,4%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учились.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лучше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вовлечением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занятых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трудовую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деятельность.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2004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России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30%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населения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15–19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работали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учились.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удельный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указанной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вырос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примерно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2%.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Заметная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учатся,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различных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поддержки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стороны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родительской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постоянного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источника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дохода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попросту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говоря,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существованию)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чаще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создает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напряжения,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предопределяет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готовность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Справедливо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подчеркивает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Забрянский: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"Незанятость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продолжением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осложнений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началом...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Выброшенный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сферы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социально-правовой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защиты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ищет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эмоциональную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поддержку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находит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попавших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незащищенное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положение.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Единство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судьбы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объединяет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заставляет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искать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компенсации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нелегальные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самоутверждения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защиты".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Понятно,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ближайшие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главное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отдаленные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негативные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"плоды"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незанятости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оказываются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значительными,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продолжительным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будет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период.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русле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значимыми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будут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индивидуальном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уровне,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масштабах.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"Последствия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вхождения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значительной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населения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проявиться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дальнейшем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долгосрочных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широкомасштабных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политических,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экономических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проблем".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последних,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безусловно,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важнейшее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принадлежит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криминологическим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проблемам.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К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условиям,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способствующим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преступному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поведению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относятся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недостатки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деятельности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органов,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возложена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борьба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преступностью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настоящее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наблюдается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фактическое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бездействие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общественно-государственных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структур,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призванных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осуществлять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воспитательную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профилактическую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работу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подростками.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Повсеместно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отсутствуют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комиссии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делам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прекратили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существование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многие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общественные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организации,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ведущие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профилактическую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работу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детьми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подростками.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Существенные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недостатки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имеются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деятельности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правоохранительных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органов,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том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числе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органов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внутренних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дел.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Преступность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высокую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латентность,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некоторые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исследования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показывают,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что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еще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первого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осуждения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подростки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успевают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совершить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несколько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преступлений.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Это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создает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атмосферу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безнаказанности.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обеспечивается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неотвратимость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наказания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-важнейшее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средство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предупреждения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поведения.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Итак,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наличие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причин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условий,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способствующих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означает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фатальной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неизбежности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причины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условия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определенной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степени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подлежат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регулированию,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нейтрализации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устранению.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Важное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значение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связи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приобретает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индивидуальная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предупреждения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применяемых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государственными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органами,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числе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внутренних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совершающих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преступления.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Итак,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причинами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выступают: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экономические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трудности,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отсутствие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возможности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трудоустройства,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отсутствие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организации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досуга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детей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подростков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месту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жительства,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оздоровления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летней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занятости,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обострение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проблем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семейного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неблагополучия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фоне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нищеты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постоянной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нужды,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моральная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социальная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деградация,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происходящая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семьях,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безнадзорность.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условиям,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способствующим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поведению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относятся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недостатки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деятельности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возложена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борьба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преступностью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настоящее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время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наблюдается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фактическое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бездействие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общественно-государственных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структур,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призванных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осуществлять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воспитательную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профилактическую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подростками.</w:t>
      </w:r>
    </w:p>
    <w:p w:rsid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итогам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рассмотрения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главе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пришли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следующим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выводам: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1)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РФ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России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остается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достаточно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высоком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уровне.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2)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детерминантами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следующее: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неудовлетворительные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недостаточная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помощь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стороны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специалистов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МВД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общественности;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низкий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школах,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неподготовленность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кадров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эффективной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детьми,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неадекватное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стимулирование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распад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безработица,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обнищание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неспособность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обеспечить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полноценным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питанием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одеждой;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приобретение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массового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уклонения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начальной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средней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раннее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начало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трудовой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обнищание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родительской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безработица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неполучение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зарплаты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заработки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теневом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криминальном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бизнесе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исключают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положительное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честному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труду;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3)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Законодательство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РФ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РФ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РФ,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посвящены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главы.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877B91" w:rsidRPr="00AB14C8" w:rsidRDefault="00877B91" w:rsidP="00AB14C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br w:type="page"/>
      </w:r>
      <w:bookmarkStart w:id="4" w:name="_Toc221262393"/>
      <w:r w:rsidRPr="00AB14C8">
        <w:rPr>
          <w:rFonts w:ascii="Times New Roman" w:hAnsi="Times New Roman" w:cs="Times New Roman"/>
          <w:sz w:val="28"/>
          <w:szCs w:val="28"/>
        </w:rPr>
        <w:t>Глава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2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Методика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совершенных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несовершеннолетними</w:t>
      </w:r>
      <w:bookmarkEnd w:id="4"/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</w:p>
    <w:p w:rsidR="00877B91" w:rsidRPr="00AB14C8" w:rsidRDefault="00877B91" w:rsidP="00AB14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5" w:name="_Toc221262394"/>
      <w:r w:rsidRPr="00AB14C8">
        <w:rPr>
          <w:rFonts w:ascii="Times New Roman" w:hAnsi="Times New Roman" w:cs="Times New Roman"/>
          <w:i w:val="0"/>
          <w:iCs w:val="0"/>
        </w:rPr>
        <w:t>2.1</w:t>
      </w:r>
      <w:r w:rsid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Планирование</w:t>
      </w:r>
      <w:r w:rsid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и</w:t>
      </w:r>
      <w:r w:rsid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организация</w:t>
      </w:r>
      <w:r w:rsid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производства</w:t>
      </w:r>
      <w:r w:rsid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по</w:t>
      </w:r>
      <w:r w:rsid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уголовному</w:t>
      </w:r>
      <w:r w:rsid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делу</w:t>
      </w:r>
      <w:bookmarkEnd w:id="5"/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Установленный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порядок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производства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учитывает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возрастные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лиц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правовое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(ограничение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дееспособности,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обязанности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родителей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заменяющих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лиц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т.д.).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Предусмотрен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ряд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дополнительных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гарантий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установления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истины,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охраны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интересов,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судопроизводстве.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Создание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обусловлено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социально-психологическими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указанного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имеющими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объективно-субъективную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природу.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Объективную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её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составляют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психофизиологические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протекающие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организме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указанной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группы.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Субъективную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базируются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принципах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предварительного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отражая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ряд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главным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несовершеннолетних[39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.160].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противоправного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(включая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предварительном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обусловленном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понятиями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установками,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сформулировались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моменту.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периода.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Повышенная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активность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возбудимость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неразборчивым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знакомствах,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побуждают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конфликтам.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Естественное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самостоятельности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элементов.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поддаться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робкие,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застенчивые,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выросшие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процветало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неуважительное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детям,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унижали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достоинство.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желанием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самоутвердиться,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завоевать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авторитет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сверстников,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прослыть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смелым,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решительным,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слабо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система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«сдержек»,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сознательный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контроль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нередко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используют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вовлечения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подходящий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момент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деятельность.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свойственна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грубость,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дерзость,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раздражительность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дурного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контакте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ними.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Равным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упрямство,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лживость,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примыкающую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упрямству.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лживость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объясняется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чертой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неправильного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понимания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дружбы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товарищества,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боязни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прослыть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предателем,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желанием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выделиться,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привлечь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Разумеется,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мотивами,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дружбе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нередко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оборачивается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вхождением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группировку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базе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совместных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развлечений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последующим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переходом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случайно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является,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групповой,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истоки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её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лежат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безнадзорности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компаний,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лидерами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становятся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правонарушители[16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.52].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Резюмируя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вышесказанное,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подчеркнуть,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помнить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недостаток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опыта,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незавершённость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принципов,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понятий,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критериев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самооценки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оценки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окружающих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неумение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(неспособность)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рассмотреть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истинный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смысл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происходящих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событий;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доверчивость,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повышенная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эмоциональность,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возбудимость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внушаемость,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податливость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уговорам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угрозам,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неуравновешенность,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импульсивность,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подражать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старшим,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переоценка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возможностей.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Учёт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накладывает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дополнительные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обязательства,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тактику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взаимоотношения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строиться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процессуальными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нормами,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охватывать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широкий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спектр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начал.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должен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видеть,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уделяет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стремится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истину,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относится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объективно,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реагирует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просьбы,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жалобы,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ходатайства.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авторитетом,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примером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подражания.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сначала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конца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вёл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удалось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контакт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подростком.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моментом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тактической,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позиции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контакта.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контактом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понимать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состояние,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участники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проявляют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готовность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общению,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обмену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информацией[18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.56].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прежде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тщательно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способствуют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контакта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(общительность,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откровенность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наоборот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затрудняют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(замкнутость,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скрытность,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озлобленность,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лживость,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вспыльчивость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Немалую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сыграть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увлечений,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группам: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спорт,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музыка,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видеофонотехника,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компьютерные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игры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оказывают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значительное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поступки,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внешний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внимательность,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сосредоточенность,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безупречное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преодоления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скрытности,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замкнутости,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упрямства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неприемлемые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манеры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(развязанность,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грубость,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вспыльчивость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использованы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убеждение,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корректность,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вежливость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сочетании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твёрдостью,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терпением.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эффективность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своевременностью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возбуждения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незначительное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промедление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решении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привести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новых,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нередко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ещё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тяжких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утрате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доказательств,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существенно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затрудняет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дальнейшее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расследование.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своевременное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возбуждение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даёт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возникнуть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укрепиться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безнаказанности,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преступников,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окружения;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прекращает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стороны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подстрекателей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сокрытия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преступления[40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.83].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первичных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свидетельствующие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подростками.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Во-первых,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задержания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(возможно,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явился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повинной).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Во-вторых,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потерпевшие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внешнему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считают,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наконец,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третий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вариант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указывает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обстановка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происшествия,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предмет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посягательства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вещественные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доказательства.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сигнал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(заявление)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поступил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внутренних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дознания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вправе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самостоятельно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возбудить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произвести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неотложные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уделено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соблюдению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сроков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проверки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первичных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проверочных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объяснения,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истребованы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проверке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первичных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точный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удалось,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решается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возбуждения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паспорта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свидетельства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рождении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путем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выемки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соответствующих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документов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(медицинские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карты,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делопроизводство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заведениях,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кадров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допрошены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(родители,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опекуны,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родственники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возможностей,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проводится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судебно-медицинская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экспертиза.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Проводя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проверочные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неотложные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дознания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следователю.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планировании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предмет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доказывания,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детализация.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достаточно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простой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фабулы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характеризуются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объёмом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трудоёмкостью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групповым,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большинства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широким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кругом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обязательных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версий,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реализации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дополнительных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процессуальных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гарантий,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привлечением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обязательных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(родителей,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тщательно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анализировать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криминалистическую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характеризующую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Побудительные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сходны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содержанию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(стремление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приобретение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спиртных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напитков,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сигарет,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озлобление,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хулиганские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побуждения,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корысть).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типичны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опасные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озорства,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желания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развлечься,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смелость,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удаль,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силу,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потребности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утвердить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своё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глазах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товарищей,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понимаемого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солидарности,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подражания,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любопытства,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сладости,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престижную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Корыстные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специфическую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окраску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проявления: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похитить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красивое,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необычное,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сладкое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правонарушителя.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(психофизиологических)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совершёнными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относят: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незавершённость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физического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(эмоциональность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колебания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т.п.);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восприятия,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запоминания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воспроизведения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(фантазирование,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повышенная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внушаемость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др.);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недостаточность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опыта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(неполнота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оценок,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легкомысленность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принятии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решений,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самокритики;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сразу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раскрыли,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рождается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безнаказанности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желание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новое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преступление);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склонность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подражанию;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утвердить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самостоятельность,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(отсюда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боязнь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трусом,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желаемого,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производящего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эффект);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неправильно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понимаемое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товарищества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(взять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вину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товарища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др.)[20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.214]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Указанные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специфический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круг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подлежащих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отражается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любому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несовершеннолетнего: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точного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(число,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месяц,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кроме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упоминавшихся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ранее,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запросы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архивы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рождения,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проживания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учёбы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реализации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закона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планируется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сбор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характеризующих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семью.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установить: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обоих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давно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причине;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воспитывает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характеризуются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(воспитатели,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опекуны),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(братья,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сёстры,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проживающие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совместно);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каковы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взаимоотношения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источника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аморального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(пьянство,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скандалы,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развратные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действия);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каковы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материально-бытовые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безнадзорности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её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(занятость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длительные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командировки,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болезнь,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безразличное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воспитывался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детском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доме,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интернате,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специальном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заведении,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выясняют,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туда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поступил,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характеризуют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Существенное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бытовое,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ближайшее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окружение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круг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знакомых,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друзей;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прошлым,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занимающихся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полезным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ведущих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аморальный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вовлекали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азартные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игры,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употребление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спиртных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напитков,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наркотиков.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выяснить,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работает,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именно,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каково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учёбе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(работе),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старшим,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повседневное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взаимоотношения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товарищами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учёбе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(работе).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работает,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устанавливают,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давно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оставил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учёбу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(работу),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предпринимались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её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возобновления,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чём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длительной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занятости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т.д.[26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.280]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бытовом,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школьном,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производственном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окружении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устанавливают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путём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родных,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близких,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знакомых,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бригадиров,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проживающих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соседству.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истребуют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приостановленным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сбора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вышеуказанных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должен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постоянно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чертах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наклонностях,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привычках,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круге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времяпровождения,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(фантазирование,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внушаемость,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скрытность).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способствовавших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подстрекателей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соучастников.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реализации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требований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закона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появления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привычек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взглядов,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умысла,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способствовали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сокрытию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выдвинуты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проверены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версии:</w:t>
      </w:r>
    </w:p>
    <w:p w:rsidR="00877B91" w:rsidRPr="00AB14C8" w:rsidRDefault="00877B91" w:rsidP="00AB14C8">
      <w:pPr>
        <w:pStyle w:val="a6"/>
        <w:widowControl w:val="0"/>
        <w:tabs>
          <w:tab w:val="left" w:pos="1080"/>
        </w:tabs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а)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подстрекателей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соучастников;</w:t>
      </w:r>
    </w:p>
    <w:p w:rsidR="00877B91" w:rsidRPr="00AB14C8" w:rsidRDefault="00877B91" w:rsidP="00AB14C8">
      <w:pPr>
        <w:pStyle w:val="a6"/>
        <w:widowControl w:val="0"/>
        <w:tabs>
          <w:tab w:val="left" w:pos="1080"/>
        </w:tabs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б)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Существование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(возможно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совершившей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несколько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преступлений;</w:t>
      </w:r>
    </w:p>
    <w:p w:rsidR="00877B91" w:rsidRPr="00AB14C8" w:rsidRDefault="00877B91" w:rsidP="00AB14C8">
      <w:pPr>
        <w:pStyle w:val="a6"/>
        <w:widowControl w:val="0"/>
        <w:tabs>
          <w:tab w:val="left" w:pos="1080"/>
        </w:tabs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недоносительства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заранее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обещанного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укрывательства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стороны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(родителей,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оставлял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хранение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похищенные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дарил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Приобретение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похищенного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имущества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сбыт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его.</w:t>
      </w:r>
    </w:p>
    <w:p w:rsidR="00877B91" w:rsidRPr="00AB14C8" w:rsidRDefault="00877B91" w:rsidP="00AB14C8">
      <w:pPr>
        <w:pStyle w:val="a6"/>
        <w:widowControl w:val="0"/>
        <w:tabs>
          <w:tab w:val="left" w:pos="1080"/>
        </w:tabs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д)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Вовлечение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занятие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попрошайничеством,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пьянство,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азартные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игры,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употребление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наркотиков,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склонение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бродяжничеству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т.п.[41,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.290]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версиям,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различных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вариантов.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Например,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принудили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присутствовал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активно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участвовал.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требует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анализ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позиции,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занятой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следствии: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наоборот,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желание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всё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содеянное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приписать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стоять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уговоры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соучастников,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убедивших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молодости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грозит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суровое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наказание.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планировании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предусмотренные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обязательные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нужные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сведения,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истребование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документов.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Включение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сроков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очерёдности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исходных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собраны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моменту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возбуждения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наличествует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момент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ситуации.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планировании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рекомендуется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избегать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перерывов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очерёдность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тактику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исключающие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старших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товарищей,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забывать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быстрой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утомляемости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т.п.[48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.27]Обратимся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типичных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криминалистических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ситуаций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разрешения.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зависимости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содержащейся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первичных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материалах,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выделить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типичные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ситуации: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Обстановка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содержащаяся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следах,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указывают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Потерпевшие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утверждают,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прямо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указывают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приходят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выводу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внешнего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правонарушителя.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подозреваемый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задержан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явился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повинной.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выводу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приходят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источников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отражаются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наиболее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типичные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(мотиваций,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потребностей),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физических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возможностей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ценностей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осмотра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обнаружить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позволяют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выдвинуть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версию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Зачастую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указывают: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1)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различных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рук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обуви,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обнаруженных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осмотре;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2)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зубов,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оставлены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объектах,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шоколад,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сыр,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конфеты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продукты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питания;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3)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оставлены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размер,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фасон,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изношенности.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надлежит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различные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размеру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свидетельствовать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групповой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присутствии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взрослого;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4)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сокрытию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совершённого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отличаются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ухищрённостью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сокрытия.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Орудиями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случайные,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подобранные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предметы,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ненужные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похищенные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предметы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орудия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нередко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выбрасываются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неподалёку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похищенное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прячут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доме,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проживает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друзья,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подвалах,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чердаках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5)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Размеры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отверстий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проникновения;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6)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подражания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персонажам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детективных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книг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фильмов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(оставление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подписей,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записок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Содержание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почерк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документов,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расположения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надписей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физических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интеллектуальных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(надписи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стенах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обычно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пишу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глаз,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судить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исполнителя);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7)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Непоследовательность,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нелогичность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преступников,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разбрасывание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безмотивное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повреждение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каких-то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предметов,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требовало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затрат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времени;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8)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Количество,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габариты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похищенного;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9)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цинизма,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жестокости,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садизма,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дерзости.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Естественно,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отдельности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рассматриваться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прямое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свидетельство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совокупность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сделать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вывод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определённой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степенью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вероятности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информацию: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телосложения,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признаках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преступника;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похищенного,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специфическому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др.);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предметах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посягательства,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орудиях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средствах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одежде,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обуви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сопутствующих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преступника.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раскрытию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осуществляться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направлениях: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обслуживаемой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территории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объединения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показывает,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значительное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районе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проживания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непосредственной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близости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формирующихся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участковых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уполномоченных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инспекций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Именно,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зрения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попадают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организующиеся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задача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истинные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объединения,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уметь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своевременно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намерения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появились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деньги,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предметы,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учёт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берут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похищенное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имущество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признаках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доводят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сотрудников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внутренних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обращают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сбыта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похищенного,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характеристики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обслуживаемого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участка.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известны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совершённого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исходя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анализа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времени,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определить,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жильцы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квартир,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окон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подходы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нему;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проходили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недалеко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учёбу,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домой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куда-то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ещё;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работники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городского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транспорта,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воспользоваться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обратившие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ввиду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странного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выполнения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первоначальных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оперативно-розыскных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мероприятий,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уточнение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совершённого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розыск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похищенного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имущества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осведомлённых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совершившего,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объём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содеянном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расширяется.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конкретизировать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выдвинутые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версии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совершивших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уточнить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очередность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оперативно-розыскных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мероприятий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степени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определённости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собранной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времени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информации.[42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.339]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очевидцы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высказывают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предположения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оперативно-розыскные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мероприятия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совершившего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противоправные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Розыск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осуществляется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по: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Признаком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внешности.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Оперативные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работники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совместно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людей,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композиционный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портрет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подозреваемого.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приметах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ориентируют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сотрудников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внутренних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представители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общественности.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Оперативно-криминалистическим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учётом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внутренних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первую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очередь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потерпевшим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предъявляется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фотоальбом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учёте.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Кроме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используются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учёты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участковых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инспекторов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профилактики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подозреваемых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очевидцы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потерпевшие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прямо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укажут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правонарушителя,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оперативно-розыскные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всестороннее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совершённого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подстрекателей.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точного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принятия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стадии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возбуждения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должен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устанавливаться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документально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(свидетельство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рождении,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паспорт,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выписка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книги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регистрации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гражданского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состояния,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справка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паспортного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аппарата).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Кроме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точный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журналу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медицинского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учреждения,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родился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несовершеннолетний: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появления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новорождённых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журналах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фиксируется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точностью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минуты,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хранятся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архивах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медицинских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учреждений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25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лет[33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.42-43].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встречаются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обвиняемого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документов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возможным.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уточнения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подозреваемого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обвиняемого,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разрешения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ответственности,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назначается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судебно-медицинская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экспертиза.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судебно-медицинской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экспертизой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днём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надлежит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считать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назван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экспертами,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минимальным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максимальным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количеством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исходить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предполагаемого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экспертизой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минимального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считается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достигшим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определённого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рождения,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начиная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суток.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Ситуация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подозреваемый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задержан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явился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повинной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характеризуется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относительной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определённостью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совершившем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задержании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поличным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приниматься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фиксации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производятся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осмотр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происшествия,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свидетелей.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явился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повинной,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тщательно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совершённого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побудили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явиться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повинной,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самостоятельно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подготовить,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осуществить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исходя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уровня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физического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опыта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определённых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навыков.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выяснить,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совершил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другое,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тяжкое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скрыть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соучастника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подстрекателя,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взяв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вину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подстрекателях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уяснения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механизма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выдвижения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проверки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версий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осуществления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профилактических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мероприятий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Поскольку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прибегают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самооговору,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сравнивать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поступающую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сведениями,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собраны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идеальных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отображений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анализировать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обнаружить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имеющиеся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противоречия,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последующем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изобличить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лжи.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подстрекателей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разрыв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большинстве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случаев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незначителен.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подавляющее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большинство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подстрекателей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18–22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Незначительная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разница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(1–2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года)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подстрекателем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исполнителем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вносит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существенных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изменений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механизм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сравнению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картина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наблюдается,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старше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3–4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обычно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значительна,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отражение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картине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методика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отличается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методик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конструируемых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её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создание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базируется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субъектов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определяющей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возраст.</w:t>
      </w:r>
    </w:p>
    <w:p w:rsidR="00877B91" w:rsidRPr="00AB14C8" w:rsidRDefault="00877B91" w:rsidP="00AB14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bookmarkStart w:id="6" w:name="_Toc221262395"/>
    </w:p>
    <w:p w:rsidR="00877B91" w:rsidRPr="00AB14C8" w:rsidRDefault="00877B91" w:rsidP="00AB14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AB14C8">
        <w:rPr>
          <w:rFonts w:ascii="Times New Roman" w:hAnsi="Times New Roman" w:cs="Times New Roman"/>
          <w:i w:val="0"/>
          <w:iCs w:val="0"/>
        </w:rPr>
        <w:t>2.2</w:t>
      </w:r>
      <w:r w:rsidR="00AB14C8" w:rsidRP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Производство</w:t>
      </w:r>
      <w:r w:rsidR="00AB14C8" w:rsidRP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отдельных</w:t>
      </w:r>
      <w:r w:rsidR="00AB14C8" w:rsidRP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процессуальных</w:t>
      </w:r>
      <w:r w:rsidR="00AB14C8" w:rsidRP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действий</w:t>
      </w:r>
      <w:r w:rsidR="00AB14C8" w:rsidRP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по</w:t>
      </w:r>
      <w:r w:rsidR="00AB14C8" w:rsidRP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делам</w:t>
      </w:r>
      <w:r w:rsidR="00AB14C8" w:rsidRP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о</w:t>
      </w:r>
      <w:r w:rsidR="00AB14C8" w:rsidRP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преступлениях</w:t>
      </w:r>
      <w:r w:rsidR="00AB14C8" w:rsidRPr="00AB14C8">
        <w:rPr>
          <w:rFonts w:ascii="Times New Roman" w:hAnsi="Times New Roman" w:cs="Times New Roman"/>
          <w:i w:val="0"/>
          <w:iCs w:val="0"/>
        </w:rPr>
        <w:t xml:space="preserve"> </w:t>
      </w:r>
      <w:r w:rsidRPr="00AB14C8">
        <w:rPr>
          <w:rFonts w:ascii="Times New Roman" w:hAnsi="Times New Roman" w:cs="Times New Roman"/>
          <w:i w:val="0"/>
          <w:iCs w:val="0"/>
        </w:rPr>
        <w:t>несовершеннолетних</w:t>
      </w:r>
      <w:bookmarkEnd w:id="6"/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категории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подозреваемых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обвиняемых.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обусловлено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своеобразным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порядком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гарантии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объективности: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врача,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защитника.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совершившего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опасное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участием,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должен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строиться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учётом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ряда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обстоятельств: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особенностей: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ограничение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времени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(8–11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15–30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мин;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14–17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часа);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тенденции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смешения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воображаемого;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эмоциональность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суждений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неспособность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выделить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главное,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существенное.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построения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ложных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объяснений,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отличаются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недостаточной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продуманностью.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контакта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несовершеннолетним[20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.94].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Выбор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тактических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приёмов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допрашиваемого.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применено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оказывается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недопустимым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предполагает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всестороннее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глубокое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живёт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воспитывается;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момента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времени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вызова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круга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привлечь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разработку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объёма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формулировок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контрольных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устранение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мешающих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правдивые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развёрнутые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подозреваемого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специфику,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следующем: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а)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началу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отсутствуют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достаточные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доказательства,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свидетельствующие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подростком;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б)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поскольку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подозреваемого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неотложным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действием,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ограничен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временем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проведению[28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.76].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Прежде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наметить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примерный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перечень,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последовательность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понятны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допрашиваемому,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ограничено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исчерпывающая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подростке.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Выбор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момента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эмоционального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состояния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заинтересованных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Объёма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собранных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доказательств.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Выбор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допрашиваемого.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привычная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обстановка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(школа,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дом)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осознанию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серьёзности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содеянного,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поэтому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лучше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проводить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кабинете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следователя: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подчёркивает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серьёзность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сложившейся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ситуации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зачастую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удерживает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допрашиваемого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дачи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ложных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Определённое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темп.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Нельзя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торопить,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поскольку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большинство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подходить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существу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через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специфические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переживания,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ассоциации[57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.25].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потерпевшего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тактика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чертах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специфику,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обвиняемого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(подозреваемого).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наряду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тщательно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сведения,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характеризующие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степень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умственного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структуры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(наблюдательность,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память,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впечатлительность,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подверженность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внушению),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событию.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малолетнего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потерпевшего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различных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нередко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желают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разговаривать.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Согласно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закону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достигших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14-летнего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обязательно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присутствие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выступает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специалиста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присутствовать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врач.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моменту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предъявления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обвинения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должен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располагать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определённое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правонарушителя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учётом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физического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опыта,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ориентации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тактика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обвинению.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признаёт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виновным,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обязан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тщательным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проверить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достоверность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поскольку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лежать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самооговор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ложного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товарищества,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«геройства»,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желания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скрыть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организаторов.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Оценивая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даёт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правдивые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ненадлежащей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оценки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применяет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приёмы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преодоления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лжи,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привести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нарушению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контакта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допрашиваемый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замкнуться,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осложнит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Признаком,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свидетельствующим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ложных,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заранее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подготовленных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заученность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рассказа,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употребление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выражений,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группе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Видя,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даёт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ложные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выяснить,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стоит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ними: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избранной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«легенде»,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угроза,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неправильно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понимаемого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товарищества,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солидарности.</w:t>
      </w:r>
    </w:p>
    <w:p w:rsid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принимать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предупреждению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дачи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ложных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разоблачению,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таковые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будут.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использоваться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различные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тактические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приёмы: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акцент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ложных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сведениях,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сообщённых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допрашиваемым,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предупреждения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дачи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подобных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дальнейшем.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Предъявление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доказательств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оказание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правомерного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позволяют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пресечь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попытку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дачи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ложных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сведений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начале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96190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демонстрация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осведомлённости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следователя;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моментов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последующей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проверки;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обращение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понимание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самостоятельности,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смелых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поступков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96190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постановка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контроль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совершённого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96190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предъявление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доказательств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нарастающем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порядке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анализ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совместно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воспроизведение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допрашиваемому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фрагментов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давших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правдивые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раскрывая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объёма;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постановка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сопоставляющих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Применяется,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возникают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противоречия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раннее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должен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сопровождаться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звукозаписью,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киносъемкой,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фотографированием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видеозаписью.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применяться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технические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отвлекать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показывает,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ставки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проводятся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довольно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специфику,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особенностями.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ставки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противоречий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раннее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допрошенных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Противоречия,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устранения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проводится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ставка,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касаться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истины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делу.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Решая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ставки,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заранее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предвидеть,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достигнет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планируемой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изменят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главаря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соучастника,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нельзя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устранить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противоречия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истину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</w:t>
      </w:r>
      <w:r w:rsidR="001961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[24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.115].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ставке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раннее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допрошенными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лицами,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формируются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последовательность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последовательность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участников.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законные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представители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врач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присутствуют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очной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ставке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порядком,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Дальнейшее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собирание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доказательств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задач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устранению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противоречий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истины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производится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помощью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тактики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обусловливаются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сохранившимся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идеальным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отображениям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отождествляет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раннее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наблюдавшийся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предъявленным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натуре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фотоснимкам.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понятых,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приглашают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знакомых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заинтересованных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исходе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опознания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выбора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благоприятных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правильности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отбора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опознания,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трёх.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требование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закон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распространяет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опознание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трупов,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уникальных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предметов.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возникновении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каких-либо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затруднений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посоветовать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торопиться,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сосредоточиться,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подумать,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взвесить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имеющуюся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информацию</w:t>
      </w:r>
      <w:r w:rsidR="001961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[44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.115].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Целью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обыска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обнаружение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изъятие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орудий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ценностей,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добытых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путём,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предметов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документов,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содержать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информацию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истины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делу.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обыску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рассматриваемой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категории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ничем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отличаются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обыска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уточнить: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комната,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своё,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обособленное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принадлежащие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(купленные,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подаренные).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тщательно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расположение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квартиры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комнаты,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выделена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подсобных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помещений,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подвала,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гаража,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сарая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Специфика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обыска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сокрытия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искомого.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Обычно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предметы,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представляющие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(безделушки),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оставляют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ряде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случаев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прячут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похищенное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орудия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сбора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провождения: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сараях,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подвалах,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чердаках,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гаражах,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клетках.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оборудования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тайников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увлечения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изобретательность.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повышенную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эмоциональность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неумение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сдерживать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спокойно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реагировать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происходящее,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обыска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пристально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наблюдать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отличая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реакцию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обыскивающих.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позволит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обыск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целеустремлённо.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зависимости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назначены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судебные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экспертизы.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Наиболее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экспертизы,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состояния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Судебно-медицинская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экспертиза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обязательна,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требуется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соответствующих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документов,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восстановление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невозможно.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Судебно-психиатрическая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экспертиза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назначается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проверки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аномалий.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Основанием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экспертизы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служат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отклонений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проявившиеся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садизме,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жестокости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</w:t>
      </w:r>
      <w:r w:rsidR="001961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[14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.24]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умственной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отсталости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душевными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заболеваниями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(психическая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болезнь,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слабоумие),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выяснено,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сознавать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руководить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нередко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встречаются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свидетельствуют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умственной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отсталости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ясно,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вызваны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душевными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заболеваниями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умственная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отсталость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обусловлена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причинами.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истины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возникает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практически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пограничными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состояниями.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Назначая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любую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экспертизу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объёме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обеспечить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её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подготовки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(получении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образцов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сравнительного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исследования),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её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рассмотрены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наиболее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распространённых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производстве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Лицам,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ведущим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противоправных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постоянно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помнить,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проявиться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производстве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любого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участвует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конечно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принимать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разработке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тактики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подходе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обеспечить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качественное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категории.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Подведем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итог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рассмотрения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главе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второй: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1.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Процессуальное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судопроизводстве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имеет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определенные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гл.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50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(если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установлено)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заменяют,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дополняют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правила,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установленные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частности,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помимо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дополнительных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процессуальных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гарантий,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применяется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гарантий,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предусмотренная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общими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правилами.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421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устанавливает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некоторые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дополнительные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обстоятельства,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подлежат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доказыванию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наряду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обстоятельствами,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предусмотрены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73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основаниям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прекращения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преследования,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указанным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27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427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вводит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новое,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касающееся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лица.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базируются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принципах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предварительного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отражая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ряд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главным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планировании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категории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исходить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версий,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выдвигаются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следователем.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3.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Исходя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психологического,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умственного,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физического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развития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предусматривает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ряд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применения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процессуального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характера,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отсюда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вытекают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отдельных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следственных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действий.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Лица,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ведущие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использовать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своей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деятельности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познания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криминалистической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тактики,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юридической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психологии,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чтобы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учитывать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возрастные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положительного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результат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делу.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</w:p>
    <w:p w:rsidR="00877B91" w:rsidRPr="00196190" w:rsidRDefault="00877B91" w:rsidP="00AB14C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br w:type="page"/>
      </w:r>
      <w:bookmarkStart w:id="7" w:name="_Toc221262396"/>
      <w:r w:rsidRPr="00196190">
        <w:rPr>
          <w:rFonts w:ascii="Times New Roman" w:hAnsi="Times New Roman" w:cs="Times New Roman"/>
          <w:sz w:val="28"/>
          <w:szCs w:val="28"/>
        </w:rPr>
        <w:t>Глава</w:t>
      </w:r>
      <w:r w:rsidR="00AB14C8" w:rsidRPr="00196190">
        <w:rPr>
          <w:rFonts w:ascii="Times New Roman" w:hAnsi="Times New Roman" w:cs="Times New Roman"/>
          <w:sz w:val="28"/>
          <w:szCs w:val="28"/>
        </w:rPr>
        <w:t xml:space="preserve"> </w:t>
      </w:r>
      <w:r w:rsidRPr="00196190">
        <w:rPr>
          <w:rFonts w:ascii="Times New Roman" w:hAnsi="Times New Roman" w:cs="Times New Roman"/>
          <w:sz w:val="28"/>
          <w:szCs w:val="28"/>
        </w:rPr>
        <w:t>3</w:t>
      </w:r>
      <w:r w:rsidR="00AB14C8" w:rsidRPr="00196190">
        <w:rPr>
          <w:rFonts w:ascii="Times New Roman" w:hAnsi="Times New Roman" w:cs="Times New Roman"/>
          <w:sz w:val="28"/>
          <w:szCs w:val="28"/>
        </w:rPr>
        <w:t xml:space="preserve"> </w:t>
      </w:r>
      <w:r w:rsidRPr="00196190">
        <w:rPr>
          <w:rFonts w:ascii="Times New Roman" w:hAnsi="Times New Roman" w:cs="Times New Roman"/>
          <w:sz w:val="28"/>
          <w:szCs w:val="28"/>
        </w:rPr>
        <w:t>Проблемы</w:t>
      </w:r>
      <w:r w:rsidR="00AB14C8" w:rsidRPr="00196190">
        <w:rPr>
          <w:rFonts w:ascii="Times New Roman" w:hAnsi="Times New Roman" w:cs="Times New Roman"/>
          <w:sz w:val="28"/>
          <w:szCs w:val="28"/>
        </w:rPr>
        <w:t xml:space="preserve"> </w:t>
      </w:r>
      <w:r w:rsidRPr="00196190">
        <w:rPr>
          <w:rFonts w:ascii="Times New Roman" w:hAnsi="Times New Roman" w:cs="Times New Roman"/>
          <w:sz w:val="28"/>
          <w:szCs w:val="28"/>
        </w:rPr>
        <w:t>расследования</w:t>
      </w:r>
      <w:r w:rsidR="00AB14C8" w:rsidRPr="00196190">
        <w:rPr>
          <w:rFonts w:ascii="Times New Roman" w:hAnsi="Times New Roman" w:cs="Times New Roman"/>
          <w:sz w:val="28"/>
          <w:szCs w:val="28"/>
        </w:rPr>
        <w:t xml:space="preserve"> </w:t>
      </w:r>
      <w:r w:rsidRPr="00196190">
        <w:rPr>
          <w:rFonts w:ascii="Times New Roman" w:hAnsi="Times New Roman" w:cs="Times New Roman"/>
          <w:sz w:val="28"/>
          <w:szCs w:val="28"/>
        </w:rPr>
        <w:t>преступлений,</w:t>
      </w:r>
      <w:r w:rsidR="00AB14C8" w:rsidRPr="00196190">
        <w:rPr>
          <w:rFonts w:ascii="Times New Roman" w:hAnsi="Times New Roman" w:cs="Times New Roman"/>
          <w:sz w:val="28"/>
          <w:szCs w:val="28"/>
        </w:rPr>
        <w:t xml:space="preserve"> </w:t>
      </w:r>
      <w:r w:rsidRPr="00196190">
        <w:rPr>
          <w:rFonts w:ascii="Times New Roman" w:hAnsi="Times New Roman" w:cs="Times New Roman"/>
          <w:sz w:val="28"/>
          <w:szCs w:val="28"/>
        </w:rPr>
        <w:t>совершенных</w:t>
      </w:r>
      <w:r w:rsidR="00AB14C8" w:rsidRPr="00196190">
        <w:rPr>
          <w:rFonts w:ascii="Times New Roman" w:hAnsi="Times New Roman" w:cs="Times New Roman"/>
          <w:sz w:val="28"/>
          <w:szCs w:val="28"/>
        </w:rPr>
        <w:t xml:space="preserve"> </w:t>
      </w:r>
      <w:r w:rsidRPr="00196190">
        <w:rPr>
          <w:rFonts w:ascii="Times New Roman" w:hAnsi="Times New Roman" w:cs="Times New Roman"/>
          <w:sz w:val="28"/>
          <w:szCs w:val="28"/>
        </w:rPr>
        <w:t>несовершеннолетними</w:t>
      </w:r>
      <w:r w:rsidR="00AB14C8" w:rsidRPr="00196190">
        <w:rPr>
          <w:rFonts w:ascii="Times New Roman" w:hAnsi="Times New Roman" w:cs="Times New Roman"/>
          <w:sz w:val="28"/>
          <w:szCs w:val="28"/>
        </w:rPr>
        <w:t xml:space="preserve"> </w:t>
      </w:r>
      <w:r w:rsidRPr="00196190">
        <w:rPr>
          <w:rFonts w:ascii="Times New Roman" w:hAnsi="Times New Roman" w:cs="Times New Roman"/>
          <w:sz w:val="28"/>
          <w:szCs w:val="28"/>
        </w:rPr>
        <w:t>и</w:t>
      </w:r>
      <w:r w:rsidR="00AB14C8" w:rsidRPr="00196190">
        <w:rPr>
          <w:rFonts w:ascii="Times New Roman" w:hAnsi="Times New Roman" w:cs="Times New Roman"/>
          <w:sz w:val="28"/>
          <w:szCs w:val="28"/>
        </w:rPr>
        <w:t xml:space="preserve"> </w:t>
      </w:r>
      <w:r w:rsidRPr="00196190">
        <w:rPr>
          <w:rFonts w:ascii="Times New Roman" w:hAnsi="Times New Roman" w:cs="Times New Roman"/>
          <w:sz w:val="28"/>
          <w:szCs w:val="28"/>
        </w:rPr>
        <w:t>их</w:t>
      </w:r>
      <w:r w:rsidR="00AB14C8" w:rsidRPr="00196190">
        <w:rPr>
          <w:rFonts w:ascii="Times New Roman" w:hAnsi="Times New Roman" w:cs="Times New Roman"/>
          <w:sz w:val="28"/>
          <w:szCs w:val="28"/>
        </w:rPr>
        <w:t xml:space="preserve"> </w:t>
      </w:r>
      <w:r w:rsidRPr="00196190">
        <w:rPr>
          <w:rFonts w:ascii="Times New Roman" w:hAnsi="Times New Roman" w:cs="Times New Roman"/>
          <w:sz w:val="28"/>
          <w:szCs w:val="28"/>
        </w:rPr>
        <w:t>профилактика</w:t>
      </w:r>
      <w:bookmarkEnd w:id="7"/>
    </w:p>
    <w:p w:rsidR="00877B91" w:rsidRPr="00196190" w:rsidRDefault="00877B91" w:rsidP="00AB14C8">
      <w:pPr>
        <w:spacing w:line="360" w:lineRule="auto"/>
        <w:ind w:firstLine="709"/>
        <w:rPr>
          <w:b/>
          <w:sz w:val="28"/>
          <w:szCs w:val="28"/>
        </w:rPr>
      </w:pPr>
    </w:p>
    <w:p w:rsidR="00877B91" w:rsidRPr="00196190" w:rsidRDefault="00877B91" w:rsidP="00AB14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8" w:name="_Toc194042552"/>
      <w:bookmarkStart w:id="9" w:name="_Toc221262397"/>
      <w:r w:rsidRPr="00196190">
        <w:rPr>
          <w:rFonts w:ascii="Times New Roman" w:hAnsi="Times New Roman" w:cs="Times New Roman"/>
          <w:i w:val="0"/>
          <w:iCs w:val="0"/>
        </w:rPr>
        <w:t>3.1</w:t>
      </w:r>
      <w:r w:rsidR="00AB14C8" w:rsidRPr="00196190">
        <w:rPr>
          <w:rFonts w:ascii="Times New Roman" w:hAnsi="Times New Roman" w:cs="Times New Roman"/>
          <w:i w:val="0"/>
          <w:iCs w:val="0"/>
        </w:rPr>
        <w:t xml:space="preserve"> </w:t>
      </w:r>
      <w:r w:rsidRPr="00196190">
        <w:rPr>
          <w:rFonts w:ascii="Times New Roman" w:hAnsi="Times New Roman" w:cs="Times New Roman"/>
          <w:i w:val="0"/>
          <w:iCs w:val="0"/>
        </w:rPr>
        <w:t>Практика</w:t>
      </w:r>
      <w:r w:rsidR="00AB14C8" w:rsidRPr="00196190">
        <w:rPr>
          <w:rFonts w:ascii="Times New Roman" w:hAnsi="Times New Roman" w:cs="Times New Roman"/>
          <w:i w:val="0"/>
          <w:iCs w:val="0"/>
        </w:rPr>
        <w:t xml:space="preserve"> </w:t>
      </w:r>
      <w:r w:rsidRPr="00196190">
        <w:rPr>
          <w:rFonts w:ascii="Times New Roman" w:hAnsi="Times New Roman" w:cs="Times New Roman"/>
          <w:i w:val="0"/>
          <w:iCs w:val="0"/>
        </w:rPr>
        <w:t>раскрытия</w:t>
      </w:r>
      <w:r w:rsidR="00AB14C8" w:rsidRPr="00196190">
        <w:rPr>
          <w:rFonts w:ascii="Times New Roman" w:hAnsi="Times New Roman" w:cs="Times New Roman"/>
          <w:i w:val="0"/>
          <w:iCs w:val="0"/>
        </w:rPr>
        <w:t xml:space="preserve"> </w:t>
      </w:r>
      <w:r w:rsidRPr="00196190">
        <w:rPr>
          <w:rFonts w:ascii="Times New Roman" w:hAnsi="Times New Roman" w:cs="Times New Roman"/>
          <w:i w:val="0"/>
          <w:iCs w:val="0"/>
        </w:rPr>
        <w:t>преступлений,</w:t>
      </w:r>
      <w:r w:rsidR="00AB14C8" w:rsidRPr="00196190">
        <w:rPr>
          <w:rFonts w:ascii="Times New Roman" w:hAnsi="Times New Roman" w:cs="Times New Roman"/>
          <w:i w:val="0"/>
          <w:iCs w:val="0"/>
        </w:rPr>
        <w:t xml:space="preserve"> </w:t>
      </w:r>
      <w:r w:rsidRPr="00196190">
        <w:rPr>
          <w:rFonts w:ascii="Times New Roman" w:hAnsi="Times New Roman" w:cs="Times New Roman"/>
          <w:i w:val="0"/>
          <w:iCs w:val="0"/>
        </w:rPr>
        <w:t>совершаемых</w:t>
      </w:r>
      <w:r w:rsidR="00AB14C8" w:rsidRPr="00196190">
        <w:rPr>
          <w:rFonts w:ascii="Times New Roman" w:hAnsi="Times New Roman" w:cs="Times New Roman"/>
          <w:i w:val="0"/>
          <w:iCs w:val="0"/>
        </w:rPr>
        <w:t xml:space="preserve"> </w:t>
      </w:r>
      <w:r w:rsidRPr="00196190">
        <w:rPr>
          <w:rFonts w:ascii="Times New Roman" w:hAnsi="Times New Roman" w:cs="Times New Roman"/>
          <w:i w:val="0"/>
          <w:iCs w:val="0"/>
        </w:rPr>
        <w:t>несовершеннолетними</w:t>
      </w:r>
      <w:bookmarkEnd w:id="8"/>
      <w:bookmarkEnd w:id="9"/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196190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показывает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практика</w:t>
      </w:r>
      <w:r w:rsidR="00196190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мешает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некачественное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доследственной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проверки.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96190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Так,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№48599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возбуждено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07.02.2003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ОВД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признакам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предусмотренного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ст.222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ч.1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ст.24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незаконного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хранения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взрывчатого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вещества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пороха,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массой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485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Мироненко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С.И.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адресу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ул.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Строительная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12-8.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28.02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2003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заместителем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прокурора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Мошковского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района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передано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предварительного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взрывчатое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вещество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порох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незаконно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приобрел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хранил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квартире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Мироненко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С.И.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20.07.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1987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г.р.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преследование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Мироненко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С.И.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прекращено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майором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юстиции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Мезенцевой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Л.Г.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ч.3.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ст.27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п.2.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ч.1.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ст.24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Российской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Федерации.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возбуждено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необоснованно,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надлежащей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доследственной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проверки.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предварительного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Мезенцевой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приняты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реагирования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вынесено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допущенным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дознания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нарушениям.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основании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анализа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практики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можно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сделать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вывод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фоне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увеличения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количества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категории,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находящихся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производстве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направленных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уменьшилось;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количество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возращенных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производства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дополнительного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говорит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улучшении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предварительного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следствия.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повышения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качества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усовершенствовать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некоторые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уголовно-процессуального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законодательства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правовой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регламентации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производства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Во-первых,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дополнительные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процессуальные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гарантии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производстве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были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направлены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повышение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лиц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категории.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связи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этим,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обязательном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проведении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предварительного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следствия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закрепив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151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Кроме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главу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50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положением,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согласно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которому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предварительное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преступлениях,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должны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производить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следователи,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прошедшие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специальную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подготовку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правонарушителями.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Во-вторых,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обеспечения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интересов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стадии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возбуждения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426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следующее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положение: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«законные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представители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имеют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ознакомление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материалами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предварительной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проверки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заявлений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сообщений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случае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отказа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возбуждении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подопечного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нереабилитирующим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основаниям».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В-третьих,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недопущения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толкования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108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уголовно-процессуальном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законодательстве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«исключительными»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случаями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четко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закрепить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следующие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обстоятельства: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подозреваемый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обвиняемый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имеет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постоянного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места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жительства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территории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нарушена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ранее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избранная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пресечения;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3)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скрылся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предварительного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суда.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В-четвертых,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вносится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предложение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пункта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3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7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108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изложить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следующей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редакции: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«Продление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срока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задержания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допускается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условии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признания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задержания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обоснованным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срок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более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72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момента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задержания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подозреваемого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предоставления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одной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сторон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дополнительных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доказательств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обоснованности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необоснованности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избрания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пресечения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виде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задержания.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постановлении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задержании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лица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судья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указывает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дату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время,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продлевает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срок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задержания».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В-пятых,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участие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защитника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изучаемой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категории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обязательно,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практике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возникает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определенные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трудности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если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между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защитником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сложились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доверительные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отношения.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связи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52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частью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4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изложив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следующей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редакции: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«4.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представитель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могут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отказаться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предоставленного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защитника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просить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замене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случаях: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1)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если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назначенный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коллегией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адвокатов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защитник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выполняет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обязанностей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оказанию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юридической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помощи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своему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подзащитному;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2)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если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какой-либо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причине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между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защитником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складываются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доверительные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отношения».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В-шестых,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27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включить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дополнительное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основание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прекращения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преследования,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содержащееся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427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именно: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прекращение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связи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применением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принудительной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воспитательного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воздействия.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наш,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взгляд,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одним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из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действенных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механизмов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борьбы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преступностью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могло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сыграть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создание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системы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ювенальных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судов.</w:t>
      </w:r>
    </w:p>
    <w:p w:rsidR="00877B91" w:rsidRPr="00AB14C8" w:rsidRDefault="00877B91" w:rsidP="00AB14C8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Практически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неизменным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протяжении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последних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ста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лет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вполне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обоснованным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тезис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том,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что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механизме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основная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роль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принадлежит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внешним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условиям,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социальной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среде,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обусловившим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недостаток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подростка,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его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отрицательным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личностным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характеристикам.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Поэтому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реакция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государства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преступление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должна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быть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выражена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столько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карательным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воздействием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него,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сколько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коррекцией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социального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окружения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устранением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последствий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его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недостаточной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социализации.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Наказания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лиц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молодого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возраста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обязаны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содержать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себе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гораздо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больший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исправительный,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воспитательный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потенциал,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заложенный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объем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принуждений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правоограничений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должен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быть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минимальным.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Более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того,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уголовные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наказания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должны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быть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приоритетной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формой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реализации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ответственности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лиц,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достигших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совершеннолетия,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исключительной.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«Государство,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сумевшее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создать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условий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для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того,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чтобы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оградить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ребенка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криминала,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исключить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саму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возможность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его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стороны,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оснований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для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применения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нему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всей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силы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уголовного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законодательства.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Этот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подход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достаточно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полно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воплощен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действующем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уголовном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законодательстве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России,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предусматривающем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несколько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альтернативных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форм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реализации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уголовной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ответственности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несовершеннолетних»[25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,</w:t>
      </w:r>
      <w:r w:rsidRPr="00AB14C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sz w:val="28"/>
          <w:szCs w:val="28"/>
        </w:rPr>
        <w:t>.45].</w:t>
      </w:r>
    </w:p>
    <w:p w:rsidR="00877B91" w:rsidRPr="00AB14C8" w:rsidRDefault="00877B91" w:rsidP="00AB14C8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Специализация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современной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России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просматривается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нескольким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направлениям.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Создание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Конституционного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РФ,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арбитражных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наряду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судами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общей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юрисдикции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свидетельствует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специальной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подведомственности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дел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этим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судам.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Внутри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существуют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структурные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подразделения,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специализирующиеся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определенных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делах.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Законом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«О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судебной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системе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Российской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Федерации»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предусмотрено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создание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судов.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ближайшее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свете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проводимой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России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судебной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реформы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планируется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введение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новых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систем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общей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юрисдикции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своими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целями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задачами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-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ювенальных,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судов.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Законопроекты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отдельным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видам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общей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юрисдикции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2002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г.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периодически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находятся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рассмотрении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Государственной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Думе[27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,</w:t>
      </w:r>
      <w:r w:rsidRPr="00AB14C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sz w:val="28"/>
          <w:szCs w:val="28"/>
        </w:rPr>
        <w:t>.15-16].</w:t>
      </w:r>
    </w:p>
    <w:p w:rsidR="00877B91" w:rsidRPr="00AB14C8" w:rsidRDefault="00877B91" w:rsidP="00AB14C8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Думается,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что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образовать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самое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ближайшее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время.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число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могли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войти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семейные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суды,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необходимость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создания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обсуждается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уже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достаточно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долго.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Такие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смогут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рассматривать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как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гражданские,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так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административные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дела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отношении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частности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установлении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опеки,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возмещении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материального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ущерба,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причиненного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несовершеннолетними,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другие,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исключением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уголовных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дел,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т.к.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вправе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рассматривать.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Идею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создания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системы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ювенальных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судов,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которая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позволит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эффективнее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защищать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права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детей,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бороться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правонарушениями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среди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поддерживает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Уполномоченный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правам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человека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Российской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Федерации.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Ребенок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должен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иметь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рассмотрение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судьей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специально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подготовлен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специализируется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только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делах.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Известно,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дореволюционная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была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одним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первых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государств,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внедривших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(1910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год).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считалась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одной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наиболее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передовых.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Необходимость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реформирования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современной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международных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правовых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норм,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прежде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Конвенции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правах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ребенка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(часть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3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40)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Пекинских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правил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(пункт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2.3).</w:t>
      </w:r>
    </w:p>
    <w:p w:rsidR="00196190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заключительных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замечаниях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Комитета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ребенка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8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октября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1999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года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государствам-участникам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было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рекомендовано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предпринять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меры,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чтобы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ускорить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процесс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реформирования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законодательства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сфере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детства.</w:t>
      </w:r>
      <w:r w:rsidR="00AB14C8">
        <w:rPr>
          <w:sz w:val="28"/>
          <w:szCs w:val="28"/>
        </w:rPr>
        <w:t xml:space="preserve"> 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касается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отправления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правосудия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правосудия,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детей-инвалидов,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детей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алкоголизма,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наркомании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токсикомании,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ребенка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порнографии,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видов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насилия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злоупотреблений,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включая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насилие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семье.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Подчеркнута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введения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стандартов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механизмов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контроля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детских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учреждений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типов.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Необходимость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создания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юстиции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юстиции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была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отмечена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ходе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состоявшихся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Государственной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Думе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Собрания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6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февраля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2001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года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парламентских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слушаний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«Законодательное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регулирование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вопросов,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связанных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осуществлением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реформы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приняли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участие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сотрудники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аппарата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Уполномоченного.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Участники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переговоров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юстиции,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прошли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рамках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Гражданского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форума,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предложили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ввести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понятие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«ювенального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суда»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путем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принятия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конституционного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внесении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конституционный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Федерации».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Такой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подход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заслуживает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поддержки.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Введение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может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происходить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поэтапно,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потребует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меньших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финансовых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затрат,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нежели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одновременное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учреждение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судов.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Однако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механизм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создания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могут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быть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установлены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только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конституционным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судах»,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разработке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принятию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целесообразно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приступить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после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внесения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Федеральному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конституционному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Федерации»[7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,</w:t>
      </w:r>
      <w:r w:rsidRPr="00AB14C8">
        <w:rPr>
          <w:sz w:val="28"/>
          <w:szCs w:val="28"/>
          <w:lang w:val="en-US"/>
        </w:rPr>
        <w:t>c</w:t>
      </w:r>
      <w:r w:rsidRPr="00AB14C8">
        <w:rPr>
          <w:sz w:val="28"/>
          <w:szCs w:val="28"/>
        </w:rPr>
        <w:t>.1].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осуществления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интересов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детей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помимо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совершенствования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имеющихся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способов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охраны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(органы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опеки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попечительства,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внутренних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образования,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здравоохранения,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социальной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другие),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целесообразно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законодательно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учредить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механизмы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государственного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общественного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контроля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соблюдением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Важность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создания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механизмов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институтов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продиктована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необходимостью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проведения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первоочередных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реформ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сфере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детства,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повышения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эффективности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государственных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негосударственных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учреждений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организаций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области.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bCs/>
          <w:sz w:val="28"/>
          <w:szCs w:val="28"/>
        </w:rPr>
        <w:t>Считаем,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что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для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введения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системы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ювенальных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судов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необходимо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внести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в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федеральный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конституционный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закон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Российской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Федерации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«О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внесении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дополнений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в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Федеральный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Конституционный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Закон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Российской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Федерации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«О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судебной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системе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в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Российской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Федерации».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Обоснование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этому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следующее: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н</w:t>
      </w:r>
      <w:r w:rsidRPr="00AB14C8">
        <w:rPr>
          <w:sz w:val="28"/>
          <w:szCs w:val="28"/>
        </w:rPr>
        <w:t>есовершеннолетние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являются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одной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наиболее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криминально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пораженных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наименее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социально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защищенных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категорий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населения.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последнее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десятилетие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примерно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6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быстрее,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изменялось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число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возрастной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группы.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настоящее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время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чрезвычайную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остроту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приобретают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проблемы,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связанные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ростом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подростковой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80%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правонарушений,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подростками,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составляют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тяжкие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тяжкие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преступления.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Действующая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оказалась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готовой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гарантировать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ребенка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своевременное,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качественное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беспристрастное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рассмотрение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компетентным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органом,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закреплено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ст.40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Конвенции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правах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ребенка,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ратифицированной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Россией.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связи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увеличением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количества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рассматриваемых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судами,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нехватки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они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составляют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примерно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12%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количества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рассматриваются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течение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нескольких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лет,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ждут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своей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очереди,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подростки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ожидают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справедливого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решения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следственных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изоляторах.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Без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радикального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совершенствования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судопроизводства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невозможно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говорить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справедливости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правосудия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нашей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стране.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Изменить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возможно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только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путем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создания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юрисдикции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самостоятельных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(термин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международный).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Современная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должна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рассматривать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ребенка,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совершившего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правонарушение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преступление,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прежде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объект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репрессий,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субъект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реабилитации.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очевиден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факт,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ребенок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должен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посещать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детского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врача-педиатра,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продиктовано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существенными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особенностями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физического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состояния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развития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детского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организма.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Почему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ребенок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должен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иметь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рассмотрение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судьей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специально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подготовлен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рассмотрения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специализируется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только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привлекая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работе,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работников,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психологов,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педагогов,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детских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врачей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чтобы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выявить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причину,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толкнула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ребенка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преступлению.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Необходимость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реформирования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международных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норм,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прежде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Конвенции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правах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ребенка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(часть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3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40)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замечаний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Комитета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ребенка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08.10.1999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года,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где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четко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сказано: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«6.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Комитет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рекомендует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Государству-участнику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предпринять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меры,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чтобы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ускорить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процесс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реформирования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законодательства,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отправления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правосудия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правосудия...».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Сам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Верховный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Постановлении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14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февраля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2000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года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практике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несовершеннолетних»[10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,</w:t>
      </w:r>
      <w:r w:rsidRPr="00AB14C8">
        <w:rPr>
          <w:sz w:val="28"/>
          <w:szCs w:val="28"/>
          <w:lang w:val="en-US"/>
        </w:rPr>
        <w:t>c</w:t>
      </w:r>
      <w:r w:rsidRPr="00AB14C8">
        <w:rPr>
          <w:sz w:val="28"/>
          <w:szCs w:val="28"/>
        </w:rPr>
        <w:t>.364]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признал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специализации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повышения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профессиональной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компетенции»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путем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обеспечения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повышения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квалификации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только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вопросам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вопросам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педагогики,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социологии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психологии».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Однако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механизма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выполнения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данного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постановления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выработать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законодательном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порядке.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выработки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единых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подходов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практике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Верховном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создать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коллегию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аналогичные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коллегии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областных,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краевых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приравненных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судах,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районах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суды.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Практика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показывает,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исправить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ребенка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простым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назначением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наказания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невозможно.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Понятие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может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быть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введено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только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путем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принятия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предлагаемого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проекта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конституционного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внесении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конституционный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Федерации».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Следует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отметить,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факт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введения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качестве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повлечет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собой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немедленной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выделении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финансовых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материальных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ресурсов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(здания,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помещения,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штаты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пр.).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Финансирование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возможно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счет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перераспределения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средств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бюджета,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выделенных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содержание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системы.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ближайшие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годы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основными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государственными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расходами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должны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расходы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акцентированную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образовательную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методико-практическую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подготовку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специализированных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(ювенальных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судей),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воссоздаваемой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юстиции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будут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заняты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только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исключительно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участием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</w:t>
      </w:r>
      <w:r w:rsidRPr="00AB14C8">
        <w:rPr>
          <w:bCs/>
          <w:sz w:val="28"/>
          <w:szCs w:val="28"/>
        </w:rPr>
        <w:t>роект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федерального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закона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«О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внесении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дополнений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в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Федеральный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конституционный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закон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Российской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Федерации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«О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судебной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системе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в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Российской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Федерации»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следующего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содержания: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bCs/>
          <w:sz w:val="28"/>
          <w:szCs w:val="28"/>
        </w:rPr>
        <w:t>«Статья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1.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конституционный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22-1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следующего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содержания: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«</w:t>
      </w:r>
      <w:r w:rsidRPr="00AB14C8">
        <w:rPr>
          <w:bCs/>
          <w:sz w:val="28"/>
          <w:szCs w:val="28"/>
        </w:rPr>
        <w:t>Статья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22-1.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суды.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1.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территориальному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принципу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создаются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суды.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2.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пределах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своей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компетенции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рассматривают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одной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сторон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являются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несовершеннолетние,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качестве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первой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второй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инстанции,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порядке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надзора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вновь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открывшимся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обстоятельствам.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3.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Полномочия,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порядок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образования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деятельности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устанавливаются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конституционным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законом.»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bCs/>
          <w:sz w:val="28"/>
          <w:szCs w:val="28"/>
        </w:rPr>
        <w:t>Статья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2.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26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конституционного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после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«1.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Специализированные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рассмотрению...»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следующим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текстом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«уголовных».</w:t>
      </w:r>
    </w:p>
    <w:p w:rsidR="00877B91" w:rsidRPr="00AB14C8" w:rsidRDefault="00877B91" w:rsidP="00AB14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</w:p>
    <w:p w:rsidR="00877B91" w:rsidRPr="009D1803" w:rsidRDefault="00877B91" w:rsidP="00AB14C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0" w:name="_Toc221262398"/>
      <w:r w:rsidRPr="009D1803">
        <w:rPr>
          <w:rFonts w:ascii="Times New Roman" w:hAnsi="Times New Roman" w:cs="Times New Roman"/>
          <w:i w:val="0"/>
          <w:iCs w:val="0"/>
        </w:rPr>
        <w:t>3.2</w:t>
      </w:r>
      <w:r w:rsidR="00AB14C8" w:rsidRPr="009D1803">
        <w:rPr>
          <w:rFonts w:ascii="Times New Roman" w:hAnsi="Times New Roman" w:cs="Times New Roman"/>
          <w:i w:val="0"/>
          <w:iCs w:val="0"/>
        </w:rPr>
        <w:t xml:space="preserve"> </w:t>
      </w:r>
      <w:r w:rsidRPr="009D1803">
        <w:rPr>
          <w:rFonts w:ascii="Times New Roman" w:hAnsi="Times New Roman" w:cs="Times New Roman"/>
          <w:i w:val="0"/>
          <w:iCs w:val="0"/>
        </w:rPr>
        <w:t>Профилактика</w:t>
      </w:r>
      <w:r w:rsidR="00AB14C8" w:rsidRPr="009D1803">
        <w:rPr>
          <w:rFonts w:ascii="Times New Roman" w:hAnsi="Times New Roman" w:cs="Times New Roman"/>
          <w:i w:val="0"/>
          <w:iCs w:val="0"/>
        </w:rPr>
        <w:t xml:space="preserve"> </w:t>
      </w:r>
      <w:r w:rsidRPr="009D1803">
        <w:rPr>
          <w:rFonts w:ascii="Times New Roman" w:hAnsi="Times New Roman" w:cs="Times New Roman"/>
          <w:i w:val="0"/>
          <w:iCs w:val="0"/>
        </w:rPr>
        <w:t>правонарушений</w:t>
      </w:r>
      <w:r w:rsidR="00AB14C8" w:rsidRPr="009D1803">
        <w:rPr>
          <w:rFonts w:ascii="Times New Roman" w:hAnsi="Times New Roman" w:cs="Times New Roman"/>
          <w:i w:val="0"/>
          <w:iCs w:val="0"/>
        </w:rPr>
        <w:t xml:space="preserve"> </w:t>
      </w:r>
      <w:r w:rsidRPr="009D1803">
        <w:rPr>
          <w:rFonts w:ascii="Times New Roman" w:hAnsi="Times New Roman" w:cs="Times New Roman"/>
          <w:i w:val="0"/>
          <w:iCs w:val="0"/>
        </w:rPr>
        <w:t>среди</w:t>
      </w:r>
      <w:r w:rsidR="00AB14C8" w:rsidRPr="009D1803">
        <w:rPr>
          <w:rFonts w:ascii="Times New Roman" w:hAnsi="Times New Roman" w:cs="Times New Roman"/>
          <w:i w:val="0"/>
          <w:iCs w:val="0"/>
        </w:rPr>
        <w:t xml:space="preserve"> </w:t>
      </w:r>
      <w:r w:rsidRPr="009D1803">
        <w:rPr>
          <w:rFonts w:ascii="Times New Roman" w:hAnsi="Times New Roman" w:cs="Times New Roman"/>
          <w:i w:val="0"/>
          <w:iCs w:val="0"/>
        </w:rPr>
        <w:t>несовершеннолетних</w:t>
      </w:r>
      <w:bookmarkEnd w:id="10"/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профилактике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фундаментальное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психологии: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человек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проявляется,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формируется,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развивается,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складывается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выполнения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ведущей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полезной,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целенаправленной,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приносящей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успех[31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.63].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задачей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ранней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профилактики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предупреждение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коррекция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отклонений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дезадаптации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неблагоприятного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социопатогенеза,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обусловленного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различными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неблагоприятными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факторами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психобиологическими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особенностями.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отметить,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неблагоприятном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нарушениях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возникнуть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различные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дезадаптации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правонарушениями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преступлениями.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известно,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асоциальным,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отклоняющимся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называют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устойчиво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отклонения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норм,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отклонения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корыстной,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агрессивной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ориентации,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социально-пассивного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типа[29</w:t>
      </w:r>
      <w:r w:rsidR="00094C1E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94C1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26].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отклонениям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корыстной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относят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проступки,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стремлением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материальную,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денежную,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имущественную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выгоду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(хищение,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кражи,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спекуляция,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протекция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отклонения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проявляться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уголовно-наказуемых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виде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правопроступков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аморального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искать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побуждают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понимать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(группу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явлений),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предшествует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времени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(следствию)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порождает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породить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сопутствуя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способствуя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содействуют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возникновения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совокупного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комплекса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поэтому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исключения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элементы.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практике,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однако,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нередко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ограничиваются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причинно-следственных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зависимостях,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вызывали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совокупности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надлежит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объеме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выделить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части: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непосредственная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сформировалась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объективные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субъективные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способствующие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закреплению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личности;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способствующие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рассматриваемая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система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степени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искаженных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взглядов,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негативное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социальным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моральным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ценностям,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определенный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потребностей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избираемые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взглядами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удовлетворения.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сознания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выработаны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твердые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установки;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инстинкты,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влечения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рефлексы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вызвать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соответствующее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обращено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степени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укоренения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сознании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тщательного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выяснения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нельзя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индивидуализировать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осуществлять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целенаправленную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предупредительную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работу.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Успешное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задачи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осуществляется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выделения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типов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правонарушителей,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представляет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собой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определенную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«ступень»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деморализации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относительно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четкой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устойчивой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ориентации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далее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свойственна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готовность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разрабатывают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планы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осуществления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создают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преобладают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привычки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азартным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играм,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пьянству,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дракам,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жаргону,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пустому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времяпрепровождению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деформации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озлоблены,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равнодушны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переживаниям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характеризуются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негативной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схожей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отмеченной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выступают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соучастников,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ситуации.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Третьи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обладают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неустойчивой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направленностью: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характеризуются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положительно,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однако,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подражая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отнесенные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четвертой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случайно,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вопреки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положительной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свойственны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лишь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деформации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сфере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эмоционально-волевого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обычно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«детских»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озорства,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легкомыслия,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неправильной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оценки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отличаются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разнообразием.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устанавливать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взаимоотношения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окружающими,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отклонения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нормального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подростка-правонарушителя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близких,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уголовников-рецидивистов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оказывают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неформальные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ориентацией,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негативных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взглядов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норм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продолжительного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периода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времени.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Активизации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внешнего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сознании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способствуют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низкий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культурный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общеобразовательный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уровень,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взглядов,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привычек,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черт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(слабая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воля,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навыков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трудовой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жестокость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аномалий.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Активное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оказывает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идти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неправильному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пути.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происходит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из-за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культуры,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навыков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результате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сложившихся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нездоровых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позиций.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воспитываются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пренебрежительное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потребительские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настроения,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уважение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закону.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Некоторые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объеме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осуществлять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объективным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болезнью,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занятостью,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ночную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смену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т.д.).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уклоняется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характерно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неполных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отказывается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ребенка.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состоящих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милиции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родителей.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Нередки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один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них)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ведут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аморальный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пьянствуют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сами,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вовлекают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занятие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устраивают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скандалы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жестоко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обращаются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детьми,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выгоняют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дома.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способствующие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закреплению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весьма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разнообразны.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Остановимся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рассмотрении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подробнее.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Значительная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предупреждении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отводится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заведениям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производственным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предприятиям.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довольно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проявляются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негативные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способствующие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обстановка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безнаказанности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нарушения,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мелкие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кражи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гардеробов,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обирание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учащихся,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несвоевременное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трудоустройство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бросивших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слабое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вовлечение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коллектива,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сферу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организованного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досуга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творчества,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недостаточный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контроль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т.д.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придается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значения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фактам,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ежедневно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отсутствует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5-7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человек,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хотя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известно,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учащимися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отведенное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занятий,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около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10%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12%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практики.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Немало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учащихся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числится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списках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заведений,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давно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бросили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администрация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нарушение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требований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закона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согласия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комиссии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исключает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учащихся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плохое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переводит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вечернюю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ПТУ,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интересуясь,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действительно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продолжают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учебу.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администрация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изучает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учащихся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общежитии,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прохождения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практики;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проводит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вдумчивой,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кропотливой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склонным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правонарушениям;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действиях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преобладает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проведению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массовых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профилактических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мероприятий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вместо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индивидуально-профилактической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мало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уделяется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предотвращению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пьянства,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наркомании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токсикомании.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Встречаются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факты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сокрытия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администрацией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правоохранительных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безнаказанности.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Кроме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хозяйственные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руководители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зачастую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создают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занятых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производстве,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повышения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профессионального,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общеобразовательного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культурного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уровня,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следят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работающих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приносит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формальный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подход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организаций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вопросу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подборе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закреплении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шефов,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наставников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подростками-новичками.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обучение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предприятиях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поручается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судимым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лицам,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злоупотребляющим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спиртными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напитками.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обращать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торговли,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продающих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спиртные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напитки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вовлекающих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пьянство,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употребление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наркотиков,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формирования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выявлять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принимать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эффективные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предотвращению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появления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всегда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вовлекается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организацию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досуга,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спортивных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мероприятий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актив: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спортсмены,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студенты,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увлечь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делом.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хорошо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зарекомендовали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формы,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приобщение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школьных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каникул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посильному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привлечение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клубы,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спортивно-трудовые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лагеря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Сложившаяся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сознании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направленность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содержит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себе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лишь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становится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конкретного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наличии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способствующих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реализации.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отличие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преступников,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нередко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настойчиво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ищут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возможности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осуществления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намерений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искусственно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создают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большинстве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случаев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окружающей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обстановке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найдут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соответствующих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условий</w:t>
      </w:r>
      <w:r w:rsidR="00094C1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[22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B14C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.28].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государственных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организаций,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должностных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устранению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недостатков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выявлению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устранению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способствующих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способствовать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числу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относятся: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недостатки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контроля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хранения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материальных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ценностей;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проверок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должностных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предприятиях,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торговых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организациях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т.п.;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подборе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кадров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комплектовании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заведениях,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общежитиях,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детских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учреждениях;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охране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порядка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имущества.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Сюда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отнести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требований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законов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нормативных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актов,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допускаемые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должностными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лицами;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безразличное,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пассивное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отдельных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должностных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правонарушениям,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совершаемым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подростками.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достаточно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подробно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рассказывает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предупредительной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работников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КДН,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ПППН,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УР,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перенесенных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болезнях,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прежних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судимостях,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мотивах,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толкнувших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путь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Менее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охотно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подчас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показания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взаимоотношениях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родителями,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друзьями,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соучастниками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преступления;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взрослыми,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вовлекшими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пьянство.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объясняется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причинами: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понимаемым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чувством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дружбы,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боязнью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родственными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связями.</w:t>
      </w:r>
    </w:p>
    <w:p w:rsidR="00877B91" w:rsidRPr="00744BCA" w:rsidRDefault="00877B91" w:rsidP="00744BCA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подобных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ситуациях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обратить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внимание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неправильную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линию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стремиться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доказать,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безнаказанность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вовлекших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отрицательные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последствия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упорно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желает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рассказывать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взаимоотношениях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семье,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жилищно-бытовых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настаивать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подросток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замкнуться,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контакт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будет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утерян.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Указанные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получены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следователем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путем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допросов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свидетелей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делу: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родственников,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инспекторов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ПППН,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воспитателей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др.,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каждый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осветить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сторону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сообщить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условиях,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толкнувших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мерах,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принимались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устранения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негативных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обстоятельств.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Родители,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например,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рассказать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состоянии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здоровья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перенесенных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детстве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заболеваниях,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взаимоотношениях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учителями,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одноклассниками,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круге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друзей,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него.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Педагог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охарактеризует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микроклимат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производственном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коллективе,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правилам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внутреннего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распорядка,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трудовой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дисциплине,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общественной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коллектива.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Учитель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объяснит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причины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отставания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расскажет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интересах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свободное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учебы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время,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взаимоотношениях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одноклассниками.</w:t>
      </w:r>
      <w:r w:rsid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Наставник,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инспектор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ПППН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КДН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помогут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понять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подростка,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интересы,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увлечения.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допроса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этих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следователь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сможет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сделать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вывод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эффективности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своевременности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принимаемых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мер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исправлению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подростка,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отношении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проводимым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мероприятиям.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иметь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виду,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указанные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свидетели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подчас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охотно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дают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негативную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информацию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подростке,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хотя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редко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признают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свои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недоработки,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недостатки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профилактической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деятельности.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Поскольку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такие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факты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имеют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существенное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значение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выявления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причин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условий,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способствовавших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совершению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подростком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преступления,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следователь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должен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настойчиво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устанавливать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процессе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предварительного</w:t>
      </w:r>
      <w:r w:rsidR="00AB14C8" w:rsidRPr="00744B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4BCA">
        <w:rPr>
          <w:rFonts w:ascii="Times New Roman" w:hAnsi="Times New Roman" w:cs="Times New Roman"/>
          <w:color w:val="auto"/>
          <w:sz w:val="28"/>
          <w:szCs w:val="28"/>
        </w:rPr>
        <w:t>следствия.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Завершающим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самым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трудным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этапом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индивидуально-профилактической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трудным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подростком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является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пробуждение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потребности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самовоспитании.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Значительный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потенциал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профилактической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подростками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заложен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дворовых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клубов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интересам.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Вовлечение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социально-запущенных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подростков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форму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общественно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полезной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деятельности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положительные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результаты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тогда,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когда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они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лично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заинтересованы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коллективных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действиях.</w:t>
      </w:r>
    </w:p>
    <w:p w:rsidR="00877B91" w:rsidRPr="00AB14C8" w:rsidRDefault="00877B91" w:rsidP="00AB14C8">
      <w:pPr>
        <w:pStyle w:val="af0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Таким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образом,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возможна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посредством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реализации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уровне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региона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общесоциальных,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экономических,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организационных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осуществляемых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местными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власти.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важно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воссоздать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низший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уровень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профилактической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работы,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непосредственно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учебные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заведения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должностные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лица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местах.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должна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включать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меры,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специально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целенаправленные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психолого-педагогические,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специально-криминологические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предупреждения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групповых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индивидуальных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несовершеннолетних.</w:t>
      </w:r>
    </w:p>
    <w:p w:rsidR="00877B91" w:rsidRPr="00094C1E" w:rsidRDefault="00094C1E" w:rsidP="00AB14C8">
      <w:pPr>
        <w:pStyle w:val="af0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11" w:name="_Toc221262399"/>
      <w:r w:rsidRPr="00094C1E">
        <w:rPr>
          <w:b/>
          <w:sz w:val="28"/>
          <w:szCs w:val="28"/>
        </w:rPr>
        <w:t>Заключение</w:t>
      </w:r>
      <w:bookmarkEnd w:id="11"/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заключение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проведенного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сформулируем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ряд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обобщающих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выводов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практических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предложений.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преступник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лицо,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обладающее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привычками,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склонностями,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устойчивыми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стереотипами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антиобщественного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Случайно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совершают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единицы.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Понятие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возрастными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границами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14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18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лет).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ряд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процессов,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влияющих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тенденции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развития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указанной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преступности,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место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среде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младших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(10-13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молодого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(18-21,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22-25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лет),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важно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разработке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мер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борьбы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этим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явлением.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Психологическая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ломка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переходного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несформированность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устойчивых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нравственных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позиций,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неправильная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трактовка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многих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высокая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подверженность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групповым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воздействиям,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импульсивность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—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такова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поведенческая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подросткового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которую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нельзя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учитывать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следственно-судебной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практике.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Причины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условия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как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целом,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носят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социально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обусловленный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характер.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Они,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прежде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всего,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зависят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конкретных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исторических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условий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жизни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общества,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содержания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направленности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его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институтов,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от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сущности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способов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решения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основных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противоречий.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условиям,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способствующим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поведению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относятся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недостатки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деятельности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органов,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возложена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борьба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преступностью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настоящее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время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наблюдается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фактическое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бездействие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общественно-государственных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структур,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призванных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осуществлять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воспитательную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профилактическую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подростками.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Установленный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порядок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производства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учитывает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возрастные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особенности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лиц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правовое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(ограничение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дееспособности,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обязанности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родителей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заменяющих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лиц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т.д.).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Предусмотрен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ряд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дополнительных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гарантий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установления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истины,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охраны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интересов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судопроизводстве.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Методика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совершенных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несовершеннолетними,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отличается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частных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методик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конструируемых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составам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её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создание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базируется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субъектов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деятельности.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определяющей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возраст.</w:t>
      </w:r>
    </w:p>
    <w:p w:rsidR="00877B91" w:rsidRPr="00AB14C8" w:rsidRDefault="00877B91" w:rsidP="00AB14C8">
      <w:pPr>
        <w:pStyle w:val="a6"/>
        <w:widowControl w:val="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Методики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базируются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общих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целях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принципах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предварительного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следствия,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отражая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вместе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ряд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особенностей,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связанных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главным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личностью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Практика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показывает,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мешает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некачественное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проведение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доследственной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проверки.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основании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анализа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практики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можно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сделать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вывод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фоне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увеличения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количества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категории,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находящихся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производстве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направленных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уменьшилось;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количество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возращенных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производства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дополнительного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что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говорит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улучшении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предварительного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следствия.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повышения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качества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усовершенствовать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некоторые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уголовно-процессуального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законодательства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правовой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регламентации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производства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Во-первых,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дополнительные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процессуальные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гарантии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производстве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были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направлены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повышение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лиц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категории.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связи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этим,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обязательном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проведении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предварительного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следствия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закрепив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151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Кроме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главу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50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положением,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согласно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которому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предварительное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преступлениях,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должны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производить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следователи,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прошедшие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специальную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подготовку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правонарушителями.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Во-вторых,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обеспечения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интересов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стадии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возбуждения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426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следующее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положение: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«законные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представители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имеют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ознакомление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материалами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предварительной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проверки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заявлений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сообщений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случае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отказа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возбуждении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подопечного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нереабилитирующим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основаниям».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В-третьих,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недопущения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произвольного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толкования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108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уголовно-процессуальном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законодательстве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«исключительными»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случаями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четко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закрепить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следующие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обстоятельства: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подозреваемый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обвиняемый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имеет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постоянного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места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жительства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территории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нарушена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ранее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избранная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пресечения;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3)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скрылся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предварительного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суда.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В-четвертых,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вносится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предложение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пункта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3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7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108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изложить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следующей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редакции: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«Продление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срока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задержания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допускается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условии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признания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задержания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обоснованным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срок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более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72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момента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задержания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подозреваемого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для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предоставления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одной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сторон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дополнительных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доказательств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обоснованности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необоснованности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избрания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пресечения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виде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задержания.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постановлении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задержании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лица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судья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указывает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дату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время,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продлевает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срок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задержания».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В-пятых,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участие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защитника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изучаемой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категории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обязательно,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практике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возникает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определенные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трудности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если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между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защитником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сложились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доверительные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отношения.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связи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этим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52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частью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4.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В-шестых,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27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необходимо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включить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дополнительное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основание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прекращения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преследования,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содержащееся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427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УПК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именно: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прекращение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отношении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связи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применением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принудительной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воспитательного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воздействия.</w:t>
      </w:r>
    </w:p>
    <w:p w:rsidR="00877B91" w:rsidRPr="00AB14C8" w:rsidRDefault="00877B91" w:rsidP="00AB14C8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На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наш,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взгляд,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одним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из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действенных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механизмов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борьбы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преступностью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могло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бы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сыграть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создание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системы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ювенальных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судов.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Предлагается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</w:t>
      </w:r>
      <w:r w:rsidRPr="00AB14C8">
        <w:rPr>
          <w:bCs/>
          <w:sz w:val="28"/>
          <w:szCs w:val="28"/>
        </w:rPr>
        <w:t>роект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федерального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закона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«О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внесении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дополнений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в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Федеральный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конституционный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закон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Российской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Федерации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«О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судебной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системе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в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Российской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Федерации»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следующего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содержания: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bCs/>
          <w:sz w:val="28"/>
          <w:szCs w:val="28"/>
        </w:rPr>
        <w:t>«Статья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1.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конституционный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22-1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следующего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содержания: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«</w:t>
      </w:r>
      <w:r w:rsidRPr="00AB14C8">
        <w:rPr>
          <w:bCs/>
          <w:sz w:val="28"/>
          <w:szCs w:val="28"/>
        </w:rPr>
        <w:t>Статья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22-1.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суды.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1.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защиты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территориальному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принципу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создаются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суды.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2.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пределах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своей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компетенции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рассматривают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дела,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одной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сторон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являются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несовершеннолетние,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качестве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первой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второй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инстанции,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порядке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надзора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вновь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открывшимся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обстоятельствам.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3.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Полномочия,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порядок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образования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деятельности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устанавливаются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конституционным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законом.»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bCs/>
          <w:sz w:val="28"/>
          <w:szCs w:val="28"/>
        </w:rPr>
        <w:t>Статья</w:t>
      </w:r>
      <w:r w:rsidR="00AB14C8">
        <w:rPr>
          <w:bCs/>
          <w:sz w:val="28"/>
          <w:szCs w:val="28"/>
        </w:rPr>
        <w:t xml:space="preserve"> </w:t>
      </w:r>
      <w:r w:rsidRPr="00AB14C8">
        <w:rPr>
          <w:bCs/>
          <w:sz w:val="28"/>
          <w:szCs w:val="28"/>
        </w:rPr>
        <w:t>2.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Дополнить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часть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статьи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26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конституционного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судебной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системе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после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«1.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Специализированные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рассмотрению...»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следующим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текстом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«уголовных».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Профилактика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может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достигаться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путем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реализации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целом,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субъектах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муниципальных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образованиях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общесоциальных,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экономических,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организационных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осуществляемых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местными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власти.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мерам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относится: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создание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эффективного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уровня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профилактической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непосредственно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учебных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заведениях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должностными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лицами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местах;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изучение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отрицательных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свойств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личности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несовершеннолетнего,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которые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определенных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условиях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могут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детерминировать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поведение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специально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созданных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психолого-педагогических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центрах;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применение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организационно-тактических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приемов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индивидуального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воздействия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проведение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бесе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сотрудниками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внутренних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вовлечение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социально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полезные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занятия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трудового,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общественного,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спортивного,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культурного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характера;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проведение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профилактической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неблагополучными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семьями,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где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проживают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несовершеннолетние,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также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направление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сотрудниками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ПДН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предложений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государственные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учреждения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оказании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материальной,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социальной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психологической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помощи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целью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оздоровления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обстановки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неблагополучных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семьях.</w:t>
      </w:r>
    </w:p>
    <w:p w:rsidR="00877B91" w:rsidRPr="00AB14C8" w:rsidRDefault="00877B91" w:rsidP="00AB14C8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AB14C8">
        <w:rPr>
          <w:sz w:val="28"/>
          <w:szCs w:val="28"/>
        </w:rPr>
        <w:t>Таким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образом,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сформулированные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предложения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повысят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эффективность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несовершеннолетними.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</w:p>
    <w:p w:rsidR="00094C1E" w:rsidRDefault="00094C1E">
      <w:pPr>
        <w:widowControl/>
        <w:spacing w:after="200" w:line="276" w:lineRule="auto"/>
        <w:ind w:firstLine="0"/>
        <w:jc w:val="left"/>
        <w:rPr>
          <w:bCs/>
          <w:sz w:val="28"/>
          <w:szCs w:val="28"/>
        </w:rPr>
      </w:pPr>
      <w:r>
        <w:rPr>
          <w:b/>
          <w:sz w:val="24"/>
          <w:szCs w:val="24"/>
        </w:rPr>
        <w:br w:type="page"/>
      </w:r>
    </w:p>
    <w:p w:rsidR="00877B91" w:rsidRPr="00094C1E" w:rsidRDefault="00094C1E" w:rsidP="00AB14C8">
      <w:pPr>
        <w:pStyle w:val="4"/>
        <w:keepNext w:val="0"/>
        <w:widowControl w:val="0"/>
        <w:spacing w:before="0" w:after="0" w:line="360" w:lineRule="auto"/>
        <w:ind w:firstLine="709"/>
        <w:jc w:val="both"/>
      </w:pPr>
      <w:r w:rsidRPr="00094C1E">
        <w:t>Список</w:t>
      </w:r>
      <w:r w:rsidR="00AB14C8" w:rsidRPr="00094C1E">
        <w:t xml:space="preserve"> </w:t>
      </w:r>
      <w:r w:rsidRPr="00094C1E">
        <w:t>использованной</w:t>
      </w:r>
      <w:r w:rsidR="00AB14C8" w:rsidRPr="00094C1E">
        <w:t xml:space="preserve"> </w:t>
      </w:r>
      <w:r w:rsidRPr="00094C1E">
        <w:t>литературы</w:t>
      </w:r>
    </w:p>
    <w:p w:rsidR="00877B91" w:rsidRPr="00AB14C8" w:rsidRDefault="00877B91" w:rsidP="00AB14C8">
      <w:pPr>
        <w:spacing w:line="360" w:lineRule="auto"/>
        <w:ind w:firstLine="709"/>
        <w:rPr>
          <w:sz w:val="28"/>
          <w:szCs w:val="28"/>
        </w:rPr>
      </w:pPr>
    </w:p>
    <w:p w:rsidR="00877B91" w:rsidRPr="00094C1E" w:rsidRDefault="00877B91" w:rsidP="00AB14C8">
      <w:pPr>
        <w:pStyle w:val="4"/>
        <w:keepNext w:val="0"/>
        <w:widowControl w:val="0"/>
        <w:spacing w:before="0" w:after="0" w:line="360" w:lineRule="auto"/>
        <w:ind w:firstLine="709"/>
        <w:jc w:val="both"/>
      </w:pPr>
      <w:r w:rsidRPr="00094C1E">
        <w:t>Нормативные</w:t>
      </w:r>
      <w:r w:rsidR="00AB14C8" w:rsidRPr="00094C1E">
        <w:t xml:space="preserve"> </w:t>
      </w:r>
      <w:r w:rsidRPr="00094C1E">
        <w:t>акты</w:t>
      </w:r>
    </w:p>
    <w:p w:rsidR="00877B91" w:rsidRPr="00AB14C8" w:rsidRDefault="00877B91" w:rsidP="00094C1E">
      <w:pPr>
        <w:pStyle w:val="a7"/>
        <w:widowControl w:val="0"/>
        <w:numPr>
          <w:ilvl w:val="0"/>
          <w:numId w:val="12"/>
        </w:numPr>
        <w:tabs>
          <w:tab w:val="clear" w:pos="720"/>
          <w:tab w:val="left" w:pos="284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Конституция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принята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всенародном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голосовании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12.12.1993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//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газета.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25.12.1993.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№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237.-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С.53</w:t>
      </w:r>
    </w:p>
    <w:p w:rsidR="00877B91" w:rsidRPr="00AB14C8" w:rsidRDefault="00877B91" w:rsidP="00094C1E">
      <w:pPr>
        <w:pStyle w:val="ae"/>
        <w:numPr>
          <w:ilvl w:val="0"/>
          <w:numId w:val="12"/>
        </w:numPr>
        <w:tabs>
          <w:tab w:val="clear" w:pos="720"/>
          <w:tab w:val="left" w:pos="284"/>
          <w:tab w:val="num" w:pos="108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14C8">
        <w:rPr>
          <w:rFonts w:ascii="Times New Roman" w:hAnsi="Times New Roman"/>
          <w:sz w:val="28"/>
          <w:szCs w:val="28"/>
        </w:rPr>
        <w:t>Уголовно-процессуальный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кодекс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РФ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от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18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декабря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2001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N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174-ФЗ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(в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ред.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от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2008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г.)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//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СЗ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РФ.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–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М.,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2001.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-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N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52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(часть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I).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-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Ст.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4921.</w:t>
      </w:r>
    </w:p>
    <w:p w:rsidR="00877B91" w:rsidRPr="00AB14C8" w:rsidRDefault="00877B91" w:rsidP="00094C1E">
      <w:pPr>
        <w:pStyle w:val="a7"/>
        <w:widowControl w:val="0"/>
        <w:numPr>
          <w:ilvl w:val="0"/>
          <w:numId w:val="12"/>
        </w:numPr>
        <w:tabs>
          <w:tab w:val="clear" w:pos="720"/>
          <w:tab w:val="left" w:pos="284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Уголовный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кодекс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13.06.1996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№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63-ФЗ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ред.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2008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г.)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//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–СПб.,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1996.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№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25.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Ст.2954.</w:t>
      </w:r>
    </w:p>
    <w:p w:rsidR="00877B91" w:rsidRPr="00AB14C8" w:rsidRDefault="00877B91" w:rsidP="00094C1E">
      <w:pPr>
        <w:pStyle w:val="ae"/>
        <w:numPr>
          <w:ilvl w:val="0"/>
          <w:numId w:val="12"/>
        </w:numPr>
        <w:tabs>
          <w:tab w:val="clear" w:pos="720"/>
          <w:tab w:val="left" w:pos="284"/>
          <w:tab w:val="num" w:pos="108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14C8">
        <w:rPr>
          <w:rFonts w:ascii="Times New Roman" w:hAnsi="Times New Roman"/>
          <w:sz w:val="28"/>
          <w:szCs w:val="28"/>
        </w:rPr>
        <w:t>Семейный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кодекс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Российской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Федерации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от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29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декабря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1995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N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223-ФЗ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(в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ред.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от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2008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г.)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//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Российская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газета.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–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27.01.1996.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–М.,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N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17.-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  <w:lang w:val="en-US"/>
        </w:rPr>
        <w:t>C.126</w:t>
      </w:r>
    </w:p>
    <w:p w:rsidR="00877B91" w:rsidRPr="00AB14C8" w:rsidRDefault="00877B91" w:rsidP="00094C1E">
      <w:pPr>
        <w:numPr>
          <w:ilvl w:val="0"/>
          <w:numId w:val="12"/>
        </w:numPr>
        <w:tabs>
          <w:tab w:val="clear" w:pos="720"/>
          <w:tab w:val="left" w:pos="284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AB14C8">
        <w:rPr>
          <w:sz w:val="28"/>
          <w:szCs w:val="28"/>
        </w:rPr>
        <w:t>Федеральный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6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июня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2007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года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№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90-ФЗ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внесении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изменений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Уголовно-процессуальный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кодекс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//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газета.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Pr="00AB14C8">
        <w:rPr>
          <w:sz w:val="28"/>
          <w:szCs w:val="28"/>
          <w:lang w:val="en-US"/>
        </w:rPr>
        <w:t>M</w:t>
      </w:r>
      <w:r w:rsidRPr="00AB14C8">
        <w:rPr>
          <w:sz w:val="28"/>
          <w:szCs w:val="28"/>
        </w:rPr>
        <w:t>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09.06.2007.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№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123.-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  <w:lang w:val="en-US"/>
        </w:rPr>
        <w:t>C</w:t>
      </w:r>
      <w:r w:rsidRPr="00AB14C8">
        <w:rPr>
          <w:sz w:val="28"/>
          <w:szCs w:val="28"/>
        </w:rPr>
        <w:t>.675</w:t>
      </w:r>
    </w:p>
    <w:p w:rsidR="00877B91" w:rsidRPr="00AB14C8" w:rsidRDefault="00877B91" w:rsidP="00094C1E">
      <w:pPr>
        <w:pStyle w:val="a7"/>
        <w:widowControl w:val="0"/>
        <w:numPr>
          <w:ilvl w:val="0"/>
          <w:numId w:val="12"/>
        </w:numPr>
        <w:tabs>
          <w:tab w:val="clear" w:pos="720"/>
          <w:tab w:val="left" w:pos="284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Федеральный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№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87-ФЗ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5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июня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2007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года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внесении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изменений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Уголовно-процессуальный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кодекс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Федеральный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прокуратуре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//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газета.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2007.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08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июня.</w:t>
      </w:r>
    </w:p>
    <w:p w:rsidR="00877B91" w:rsidRPr="00AB14C8" w:rsidRDefault="00877B91" w:rsidP="00094C1E">
      <w:pPr>
        <w:pStyle w:val="ae"/>
        <w:numPr>
          <w:ilvl w:val="0"/>
          <w:numId w:val="12"/>
        </w:numPr>
        <w:tabs>
          <w:tab w:val="clear" w:pos="720"/>
          <w:tab w:val="left" w:pos="284"/>
          <w:tab w:val="num" w:pos="108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14C8">
        <w:rPr>
          <w:rFonts w:ascii="Times New Roman" w:hAnsi="Times New Roman"/>
          <w:sz w:val="28"/>
          <w:szCs w:val="28"/>
        </w:rPr>
        <w:t>Федеральный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закон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от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12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августа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1995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№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144-ФЗ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«Об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оперативно-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розыскной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деятельности»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(в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ред.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от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29.04.2008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г.)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//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СЗ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РФ.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–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1995.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-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№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33.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-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ст.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3349.</w:t>
      </w:r>
    </w:p>
    <w:p w:rsidR="00877B91" w:rsidRPr="00AB14C8" w:rsidRDefault="00877B91" w:rsidP="00094C1E">
      <w:pPr>
        <w:pStyle w:val="ae"/>
        <w:numPr>
          <w:ilvl w:val="0"/>
          <w:numId w:val="12"/>
        </w:numPr>
        <w:tabs>
          <w:tab w:val="clear" w:pos="720"/>
          <w:tab w:val="left" w:pos="284"/>
          <w:tab w:val="num" w:pos="108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14C8">
        <w:rPr>
          <w:rFonts w:ascii="Times New Roman" w:hAnsi="Times New Roman"/>
          <w:sz w:val="28"/>
          <w:szCs w:val="28"/>
        </w:rPr>
        <w:t>Федеральный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закон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от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24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июня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1999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N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120-ФЗ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"Об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основах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системы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профилактики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безнадзорности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и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правонарушений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несовершеннолетних"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//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Российская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газета.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–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М.,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30.06.1999.-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64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с.</w:t>
      </w:r>
    </w:p>
    <w:p w:rsidR="00877B91" w:rsidRPr="00AB14C8" w:rsidRDefault="00877B91" w:rsidP="00094C1E">
      <w:pPr>
        <w:pStyle w:val="ae"/>
        <w:numPr>
          <w:ilvl w:val="0"/>
          <w:numId w:val="12"/>
        </w:numPr>
        <w:tabs>
          <w:tab w:val="clear" w:pos="720"/>
          <w:tab w:val="left" w:pos="284"/>
          <w:tab w:val="num" w:pos="108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14C8">
        <w:rPr>
          <w:rFonts w:ascii="Times New Roman" w:hAnsi="Times New Roman"/>
          <w:sz w:val="28"/>
          <w:szCs w:val="28"/>
        </w:rPr>
        <w:t>Федеральный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конституционный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закон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от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31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декабря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1996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№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1-ФКЗ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«О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судебной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системе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Российской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Федерации»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//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СЗ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РФ.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–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М.,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1997.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-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№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-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Ст.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1.</w:t>
      </w:r>
    </w:p>
    <w:p w:rsidR="00877B91" w:rsidRPr="00094C1E" w:rsidRDefault="00877B91" w:rsidP="00AB14C8">
      <w:pPr>
        <w:pStyle w:val="4"/>
        <w:keepNext w:val="0"/>
        <w:widowControl w:val="0"/>
        <w:tabs>
          <w:tab w:val="num" w:pos="993"/>
          <w:tab w:val="left" w:pos="1701"/>
        </w:tabs>
        <w:spacing w:before="0" w:after="0" w:line="360" w:lineRule="auto"/>
        <w:ind w:firstLine="709"/>
        <w:jc w:val="both"/>
      </w:pPr>
      <w:r w:rsidRPr="00094C1E">
        <w:t>Материалы</w:t>
      </w:r>
      <w:r w:rsidR="00AB14C8" w:rsidRPr="00094C1E">
        <w:t xml:space="preserve"> </w:t>
      </w:r>
      <w:r w:rsidRPr="00094C1E">
        <w:t>практики</w:t>
      </w:r>
    </w:p>
    <w:p w:rsidR="00877B91" w:rsidRPr="00AB14C8" w:rsidRDefault="00877B91" w:rsidP="00094C1E">
      <w:pPr>
        <w:pStyle w:val="ae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14C8">
        <w:rPr>
          <w:rFonts w:ascii="Times New Roman" w:hAnsi="Times New Roman"/>
          <w:sz w:val="28"/>
          <w:szCs w:val="28"/>
        </w:rPr>
        <w:t>Постановление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Пленума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Верховного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Суда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РФ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от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14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февраля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2000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N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7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"О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судебной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практике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по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делам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преступлениях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несовершеннолетних"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(в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ред.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от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06.02.2007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г.)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//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Российская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газета.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–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СПб.,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14.03.2000.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-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N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50.-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С.364</w:t>
      </w:r>
    </w:p>
    <w:p w:rsidR="00877B91" w:rsidRPr="00AB14C8" w:rsidRDefault="00877B91" w:rsidP="00094C1E">
      <w:pPr>
        <w:pStyle w:val="ae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14C8">
        <w:rPr>
          <w:rFonts w:ascii="Times New Roman" w:hAnsi="Times New Roman"/>
          <w:sz w:val="28"/>
          <w:szCs w:val="28"/>
        </w:rPr>
        <w:t>дело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//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Архив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следственного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отдела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ОВД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г.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Оби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за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2004-2007</w:t>
      </w:r>
      <w:r w:rsidR="00AB14C8">
        <w:rPr>
          <w:rFonts w:ascii="Times New Roman" w:hAnsi="Times New Roman"/>
          <w:sz w:val="28"/>
          <w:szCs w:val="28"/>
        </w:rPr>
        <w:t xml:space="preserve"> </w:t>
      </w:r>
      <w:r w:rsidRPr="00AB14C8">
        <w:rPr>
          <w:rFonts w:ascii="Times New Roman" w:hAnsi="Times New Roman"/>
          <w:sz w:val="28"/>
          <w:szCs w:val="28"/>
        </w:rPr>
        <w:t>гг.</w:t>
      </w:r>
    </w:p>
    <w:p w:rsidR="00877B91" w:rsidRPr="00AB14C8" w:rsidRDefault="00877B91" w:rsidP="00094C1E">
      <w:pPr>
        <w:pStyle w:val="a7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Статистические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данные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МВД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//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Электронный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ресурс: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  <w:lang w:val="en-US"/>
        </w:rPr>
        <w:t>www</w:t>
      </w:r>
      <w:r w:rsidRPr="00AB14C8">
        <w:rPr>
          <w:sz w:val="28"/>
          <w:szCs w:val="28"/>
        </w:rPr>
        <w:t>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  <w:lang w:val="en-US"/>
        </w:rPr>
        <w:t>mvdinform</w:t>
      </w:r>
      <w:r w:rsidRPr="00AB14C8">
        <w:rPr>
          <w:sz w:val="28"/>
          <w:szCs w:val="28"/>
        </w:rPr>
        <w:t>.</w:t>
      </w:r>
      <w:r w:rsidRPr="00AB14C8">
        <w:rPr>
          <w:sz w:val="28"/>
          <w:szCs w:val="28"/>
          <w:lang w:val="en-US"/>
        </w:rPr>
        <w:t>ru</w:t>
      </w:r>
    </w:p>
    <w:p w:rsidR="00877B91" w:rsidRPr="00094C1E" w:rsidRDefault="00877B91" w:rsidP="00AB14C8">
      <w:pPr>
        <w:pStyle w:val="4"/>
        <w:keepNext w:val="0"/>
        <w:widowControl w:val="0"/>
        <w:spacing w:before="0" w:after="0" w:line="360" w:lineRule="auto"/>
        <w:ind w:firstLine="709"/>
        <w:jc w:val="both"/>
      </w:pPr>
      <w:r w:rsidRPr="00094C1E">
        <w:t>Научная</w:t>
      </w:r>
      <w:r w:rsidR="00AB14C8" w:rsidRPr="00094C1E">
        <w:t xml:space="preserve"> </w:t>
      </w:r>
      <w:r w:rsidRPr="00094C1E">
        <w:t>литература</w:t>
      </w:r>
    </w:p>
    <w:p w:rsidR="00877B91" w:rsidRPr="00AB14C8" w:rsidRDefault="00877B91" w:rsidP="00094C1E">
      <w:pPr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AB14C8">
        <w:rPr>
          <w:sz w:val="28"/>
          <w:szCs w:val="28"/>
        </w:rPr>
        <w:t>Антонян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Ю.М.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Социальная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среда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формирование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личности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преступника.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Редакционно-издательский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отдел,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1975.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159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pStyle w:val="ab"/>
        <w:widowControl w:val="0"/>
        <w:numPr>
          <w:ilvl w:val="0"/>
          <w:numId w:val="12"/>
        </w:numPr>
        <w:tabs>
          <w:tab w:val="clear" w:pos="720"/>
          <w:tab w:val="left" w:pos="360"/>
          <w:tab w:val="left" w:pos="426"/>
          <w:tab w:val="num" w:pos="108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Антонян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Ю.М.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Причины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преступного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поведения.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-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М.,1992.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–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62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с.</w:t>
      </w:r>
    </w:p>
    <w:p w:rsidR="00877B91" w:rsidRPr="00AB14C8" w:rsidRDefault="00877B91" w:rsidP="00094C1E">
      <w:pPr>
        <w:pStyle w:val="a7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Абубакиров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Ф.М.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Уголовно-правовые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криминологические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проблемы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противодействия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организованной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деятельности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Автореф.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дисс…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к.ю.н.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М.,1995.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24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pStyle w:val="a7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Аванесов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Г.А.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Криминология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социальная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профилактика.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1980.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53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pStyle w:val="3"/>
        <w:keepNext w:val="0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14C8">
        <w:rPr>
          <w:rFonts w:ascii="Times New Roman" w:hAnsi="Times New Roman" w:cs="Times New Roman"/>
          <w:b w:val="0"/>
          <w:sz w:val="28"/>
          <w:szCs w:val="28"/>
        </w:rPr>
        <w:t>Бандурка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А.М.,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Бочарова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С.П.,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Землянская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Е.В.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Юридическая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психология.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-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Харьков,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2002.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–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720</w:t>
      </w:r>
      <w:r w:rsidR="00AB14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b w:val="0"/>
          <w:sz w:val="28"/>
          <w:szCs w:val="28"/>
        </w:rPr>
        <w:t>с.</w:t>
      </w:r>
    </w:p>
    <w:p w:rsidR="00877B91" w:rsidRPr="00AB14C8" w:rsidRDefault="00877B91" w:rsidP="00094C1E">
      <w:pPr>
        <w:pStyle w:val="ab"/>
        <w:widowControl w:val="0"/>
        <w:numPr>
          <w:ilvl w:val="0"/>
          <w:numId w:val="12"/>
        </w:numPr>
        <w:tabs>
          <w:tab w:val="clear" w:pos="720"/>
          <w:tab w:val="left" w:pos="360"/>
          <w:tab w:val="left" w:pos="426"/>
          <w:tab w:val="num" w:pos="108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B14C8">
        <w:rPr>
          <w:rFonts w:ascii="Times New Roman" w:hAnsi="Times New Roman" w:cs="Times New Roman"/>
          <w:sz w:val="28"/>
          <w:szCs w:val="28"/>
        </w:rPr>
        <w:t>Башкатов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И.Л.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Психология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групп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правонарушителей.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-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М.,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1993.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–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76</w:t>
      </w:r>
      <w:r w:rsidR="00AB14C8">
        <w:rPr>
          <w:rFonts w:ascii="Times New Roman" w:hAnsi="Times New Roman" w:cs="Times New Roman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sz w:val="28"/>
          <w:szCs w:val="28"/>
        </w:rPr>
        <w:t>с.</w:t>
      </w:r>
    </w:p>
    <w:p w:rsidR="00877B91" w:rsidRPr="00AB14C8" w:rsidRDefault="00877B91" w:rsidP="00094C1E">
      <w:pPr>
        <w:pStyle w:val="a7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Безлепкин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Б.Т.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процесс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России: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Учебное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пособие.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Велби;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Изд-во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Проспект,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2007.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539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AB14C8">
        <w:rPr>
          <w:sz w:val="28"/>
          <w:szCs w:val="28"/>
        </w:rPr>
        <w:t>Белкин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Р.С.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Тактика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допроса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//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Лившиц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Е.М.,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Белкин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Р.С.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Тактика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следственных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действий.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1997.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117-221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pStyle w:val="a6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Беспризорность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России: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вновь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грозная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реальность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//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Социологические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исследования.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М.,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2003.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№3.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С.25-28.</w:t>
      </w:r>
    </w:p>
    <w:p w:rsidR="00877B91" w:rsidRPr="00AB14C8" w:rsidRDefault="00877B91" w:rsidP="00094C1E">
      <w:pPr>
        <w:pStyle w:val="a6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Бурлаков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В.Н.,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Волгарева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И.В.,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Федорова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Г.Г.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Основы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профилактики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правонарушающего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поведения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СПб.: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Образование,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1992.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60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с.</w:t>
      </w:r>
    </w:p>
    <w:p w:rsidR="00877B91" w:rsidRPr="00AB14C8" w:rsidRDefault="00877B91" w:rsidP="00094C1E">
      <w:pPr>
        <w:pStyle w:val="af0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Ветров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Н.И.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нарушений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среди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молодежи.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1980.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94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AB14C8">
        <w:rPr>
          <w:sz w:val="28"/>
          <w:szCs w:val="28"/>
        </w:rPr>
        <w:t>Вергунова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С.Н.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Уголовно-процессуальное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положение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органами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внутренних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Автореф.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дисс…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к.ю.н.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СПб.,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2004.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23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AB14C8">
        <w:rPr>
          <w:sz w:val="28"/>
          <w:szCs w:val="28"/>
        </w:rPr>
        <w:t>Гаврилов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А.К.,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Кулагин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Н.И.,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Черниговский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А.Г.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Организация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работы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следственного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подразделения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Волгоград,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2003.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240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pStyle w:val="a7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Гаврилин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Ю.В.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Шурухнов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В.Г.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Криминалистика: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отдельных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видов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преступлений: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Курс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лекций.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/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ред.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Н.Г.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Шурухнова.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Книжный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мир,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2004.-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280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pStyle w:val="a7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Галкин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Возвращение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ювенальной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юстиции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Россию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//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юстиция.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2002.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№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7.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15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16.</w:t>
      </w:r>
    </w:p>
    <w:p w:rsidR="00877B91" w:rsidRPr="00AB14C8" w:rsidRDefault="00877B91" w:rsidP="00094C1E">
      <w:pPr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AB14C8">
        <w:rPr>
          <w:sz w:val="28"/>
          <w:szCs w:val="28"/>
        </w:rPr>
        <w:t>Доспулов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Психология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допроса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предварительном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следствии.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1976.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158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AB14C8">
        <w:rPr>
          <w:sz w:val="28"/>
          <w:szCs w:val="28"/>
        </w:rPr>
        <w:t>Ермаков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В.Д.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Криминологическая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характеристика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условий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семейного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воспитания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социально-правовые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аспекты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совершенствования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ранней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профилактики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правонарушений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Автореф.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дисс.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…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к.ю.н.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1977.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25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pStyle w:val="a7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Еникеев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Общая,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социальная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юридическая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психология.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СПб.,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2003.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230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pStyle w:val="a7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Забрянский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Г.И.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Проблемы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трудовой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занятости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криминогенная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напряженность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обществе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//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Материалы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научно-практической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конференции,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октябрь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1994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/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Научно-исследовательский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институт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проблем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укрепления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законности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правопорядка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Генеральной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прокуратуре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РФ;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Ред.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колл.: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В.В.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Панкратов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(отв.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ред.)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др.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1996.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С.164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-180.</w:t>
      </w:r>
    </w:p>
    <w:p w:rsidR="00877B91" w:rsidRPr="00AB14C8" w:rsidRDefault="00877B91" w:rsidP="00094C1E">
      <w:pPr>
        <w:pStyle w:val="a6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Забрянский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Г.И.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Социология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преступности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Минск,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1997.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194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с.</w:t>
      </w:r>
    </w:p>
    <w:p w:rsidR="00877B91" w:rsidRPr="00AB14C8" w:rsidRDefault="00877B91" w:rsidP="00094C1E">
      <w:pPr>
        <w:pStyle w:val="a6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Каретников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А.С.,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Кравченко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В.Г.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установлении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возраста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несовершеннолетнего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производстве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предварительного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следствия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//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современном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этапе.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Волгоград: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ВСШ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МВД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СССР,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1986.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С.42–50.</w:t>
      </w:r>
    </w:p>
    <w:p w:rsidR="00877B91" w:rsidRPr="00AB14C8" w:rsidRDefault="00877B91" w:rsidP="00094C1E">
      <w:pPr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AB14C8">
        <w:rPr>
          <w:sz w:val="28"/>
          <w:szCs w:val="28"/>
        </w:rPr>
        <w:t>Комментарий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Уголовно-процессуальному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кодексу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/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Отв.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ред.Д.Н.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Козак,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Е.Б.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Мизулина.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Юристъ,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2007.-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1290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AB14C8">
        <w:rPr>
          <w:sz w:val="28"/>
          <w:szCs w:val="28"/>
        </w:rPr>
        <w:t>Комментарий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Уголовно-процессуальному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кодексу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Российской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Федерации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(постатейный)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/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Под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общей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редакцией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В.И.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Радченко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Юридический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дом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«Юстицинформ»,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2007.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776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pStyle w:val="a7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B14C8">
        <w:rPr>
          <w:sz w:val="28"/>
          <w:szCs w:val="28"/>
        </w:rPr>
        <w:t>Кулаков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С.А.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Психопрофилактика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психотерапия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средней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школе.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СПб.,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1996.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272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pStyle w:val="a6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Криминология.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/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ред.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В.Н.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Кудрявцева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В.Е.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Эминова.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М.: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Юристъ,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2007.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197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с.</w:t>
      </w:r>
    </w:p>
    <w:p w:rsidR="00877B91" w:rsidRPr="00AB14C8" w:rsidRDefault="00877B91" w:rsidP="00094C1E">
      <w:pPr>
        <w:pStyle w:val="a6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Криминология.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/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ред.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Н.Ф.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Кузнецовой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Г.М.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Миньковского.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М.: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Издательство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МГУ,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1994.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210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с.</w:t>
      </w:r>
    </w:p>
    <w:p w:rsidR="00877B91" w:rsidRPr="00AB14C8" w:rsidRDefault="00877B91" w:rsidP="00094C1E">
      <w:pPr>
        <w:pStyle w:val="a6"/>
        <w:widowControl w:val="0"/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AB14C8">
        <w:rPr>
          <w:rFonts w:ascii="Times New Roman" w:hAnsi="Times New Roman" w:cs="Times New Roman"/>
          <w:color w:val="auto"/>
          <w:sz w:val="28"/>
          <w:szCs w:val="28"/>
        </w:rPr>
        <w:t>Каневский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Л.Л.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Расследование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профилактика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преступлений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несовершеннолетних.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М.,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1982.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160</w:t>
      </w:r>
      <w:r w:rsidR="00AB1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14C8">
        <w:rPr>
          <w:rFonts w:ascii="Times New Roman" w:hAnsi="Times New Roman" w:cs="Times New Roman"/>
          <w:color w:val="auto"/>
          <w:sz w:val="28"/>
          <w:szCs w:val="28"/>
        </w:rPr>
        <w:t>с.</w:t>
      </w:r>
    </w:p>
    <w:p w:rsidR="00877B91" w:rsidRPr="00AB14C8" w:rsidRDefault="00877B91" w:rsidP="00094C1E">
      <w:pPr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AB14C8">
        <w:rPr>
          <w:sz w:val="28"/>
          <w:szCs w:val="28"/>
        </w:rPr>
        <w:t>Каневский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Л.Л.,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Лузгин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И.М.,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Миньковский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Г.М.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Организация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и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методика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расследования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дел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преступлениях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несовершеннолетних.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1982.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83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numPr>
          <w:ilvl w:val="0"/>
          <w:numId w:val="12"/>
        </w:numPr>
        <w:shd w:val="clear" w:color="auto" w:fill="FFFFFF"/>
        <w:tabs>
          <w:tab w:val="clear" w:pos="720"/>
          <w:tab w:val="left" w:pos="426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AB14C8">
        <w:rPr>
          <w:sz w:val="28"/>
          <w:szCs w:val="28"/>
        </w:rPr>
        <w:t>Петровский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А.В.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Криминологическое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прогнозирование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преступного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поведения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молодежи.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СПб.: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Юридический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центр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Пресс,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2005.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230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</w:p>
    <w:p w:rsidR="00877B91" w:rsidRPr="00AB14C8" w:rsidRDefault="00877B91" w:rsidP="00094C1E">
      <w:pPr>
        <w:numPr>
          <w:ilvl w:val="0"/>
          <w:numId w:val="12"/>
        </w:numPr>
        <w:tabs>
          <w:tab w:val="clear" w:pos="720"/>
          <w:tab w:val="left" w:pos="426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AB14C8">
        <w:rPr>
          <w:sz w:val="28"/>
          <w:szCs w:val="28"/>
        </w:rPr>
        <w:t>Пирожков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В.Ф.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Криминальная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психология.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–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М.,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2001.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-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102</w:t>
      </w:r>
      <w:r w:rsidR="00AB14C8">
        <w:rPr>
          <w:sz w:val="28"/>
          <w:szCs w:val="28"/>
        </w:rPr>
        <w:t xml:space="preserve"> </w:t>
      </w:r>
      <w:r w:rsidRPr="00AB14C8">
        <w:rPr>
          <w:sz w:val="28"/>
          <w:szCs w:val="28"/>
        </w:rPr>
        <w:t>с.</w:t>
      </w:r>
      <w:bookmarkStart w:id="12" w:name="_GoBack"/>
      <w:bookmarkEnd w:id="12"/>
    </w:p>
    <w:sectPr w:rsidR="00877B91" w:rsidRPr="00AB14C8" w:rsidSect="00AB14C8">
      <w:headerReference w:type="even" r:id="rId7"/>
      <w:pgSz w:w="11906" w:h="16838" w:code="9"/>
      <w:pgMar w:top="1134" w:right="850" w:bottom="1134" w:left="1701" w:header="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4DD" w:rsidRDefault="000454DD" w:rsidP="00AB14C8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0454DD" w:rsidRDefault="000454DD" w:rsidP="00AB14C8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4DD" w:rsidRDefault="000454DD" w:rsidP="00AB14C8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0454DD" w:rsidRDefault="000454DD" w:rsidP="00AB14C8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4C8" w:rsidRDefault="00AB14C8">
    <w:pPr>
      <w:pStyle w:val="a3"/>
      <w:framePr w:wrap="around" w:vAnchor="text" w:hAnchor="margin" w:xAlign="right" w:y="1"/>
      <w:rPr>
        <w:rStyle w:val="a5"/>
      </w:rPr>
    </w:pPr>
  </w:p>
  <w:p w:rsidR="00AB14C8" w:rsidRDefault="00AB14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C6D31"/>
    <w:multiLevelType w:val="hybridMultilevel"/>
    <w:tmpl w:val="5A84CD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26541531"/>
    <w:multiLevelType w:val="hybridMultilevel"/>
    <w:tmpl w:val="CBE2189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6566FA1"/>
    <w:multiLevelType w:val="hybridMultilevel"/>
    <w:tmpl w:val="8AC05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C1778C"/>
    <w:multiLevelType w:val="hybridMultilevel"/>
    <w:tmpl w:val="F9D4D3A2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96B1A65"/>
    <w:multiLevelType w:val="multilevel"/>
    <w:tmpl w:val="FB7EC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4A027C"/>
    <w:multiLevelType w:val="hybridMultilevel"/>
    <w:tmpl w:val="E73C8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E5D6880"/>
    <w:multiLevelType w:val="hybridMultilevel"/>
    <w:tmpl w:val="A562274E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C517CEB"/>
    <w:multiLevelType w:val="hybridMultilevel"/>
    <w:tmpl w:val="0D723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F2D262F"/>
    <w:multiLevelType w:val="hybridMultilevel"/>
    <w:tmpl w:val="46F6C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982283"/>
    <w:multiLevelType w:val="hybridMultilevel"/>
    <w:tmpl w:val="541661FA"/>
    <w:lvl w:ilvl="0" w:tplc="E86028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6570ACC"/>
    <w:multiLevelType w:val="hybridMultilevel"/>
    <w:tmpl w:val="FD16D7A4"/>
    <w:lvl w:ilvl="0" w:tplc="E86028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71842741"/>
    <w:multiLevelType w:val="hybridMultilevel"/>
    <w:tmpl w:val="3130868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71B452E2"/>
    <w:multiLevelType w:val="hybridMultilevel"/>
    <w:tmpl w:val="03124370"/>
    <w:lvl w:ilvl="0" w:tplc="E86028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C3127D2"/>
    <w:multiLevelType w:val="hybridMultilevel"/>
    <w:tmpl w:val="CC545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C396DF0"/>
    <w:multiLevelType w:val="hybridMultilevel"/>
    <w:tmpl w:val="E5160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12"/>
  </w:num>
  <w:num w:numId="12">
    <w:abstractNumId w:val="8"/>
  </w:num>
  <w:num w:numId="13">
    <w:abstractNumId w:val="11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B91"/>
    <w:rsid w:val="00020345"/>
    <w:rsid w:val="00023673"/>
    <w:rsid w:val="000454DD"/>
    <w:rsid w:val="000631A2"/>
    <w:rsid w:val="00077D15"/>
    <w:rsid w:val="00086AA6"/>
    <w:rsid w:val="00094C1E"/>
    <w:rsid w:val="000A14DB"/>
    <w:rsid w:val="000B3504"/>
    <w:rsid w:val="00145B71"/>
    <w:rsid w:val="001706F2"/>
    <w:rsid w:val="00196190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0953"/>
    <w:rsid w:val="004A5F1E"/>
    <w:rsid w:val="004C3DF6"/>
    <w:rsid w:val="004F13E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44BCA"/>
    <w:rsid w:val="00761456"/>
    <w:rsid w:val="00764AAD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77B91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9D1803"/>
    <w:rsid w:val="00A05B06"/>
    <w:rsid w:val="00A12F43"/>
    <w:rsid w:val="00A17112"/>
    <w:rsid w:val="00A522BD"/>
    <w:rsid w:val="00AB14C8"/>
    <w:rsid w:val="00AC32D3"/>
    <w:rsid w:val="00AD206E"/>
    <w:rsid w:val="00AF2EDC"/>
    <w:rsid w:val="00AF39E4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020E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8EDC37-85DC-4E4B-BE0E-1F884259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77B91"/>
    <w:pPr>
      <w:widowControl w:val="0"/>
      <w:ind w:firstLine="200"/>
      <w:jc w:val="both"/>
    </w:pPr>
    <w:rPr>
      <w:rFonts w:ascii="Times New Roman" w:hAnsi="Times New Roman" w:cs="Times New Roman"/>
      <w:sz w:val="16"/>
    </w:rPr>
  </w:style>
  <w:style w:type="paragraph" w:styleId="1">
    <w:name w:val="heading 1"/>
    <w:basedOn w:val="a"/>
    <w:next w:val="a"/>
    <w:link w:val="10"/>
    <w:uiPriority w:val="9"/>
    <w:qFormat/>
    <w:rsid w:val="00877B91"/>
    <w:pPr>
      <w:keepNext/>
      <w:widowControl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77B91"/>
    <w:pPr>
      <w:keepNext/>
      <w:widowControl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77B91"/>
    <w:pPr>
      <w:keepNext/>
      <w:widowControl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77B91"/>
    <w:pPr>
      <w:keepNext/>
      <w:widowControl/>
      <w:spacing w:before="240" w:after="60"/>
      <w:ind w:firstLine="0"/>
      <w:jc w:val="left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77B91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877B91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877B91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877B91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a3">
    <w:name w:val="header"/>
    <w:basedOn w:val="a"/>
    <w:link w:val="a4"/>
    <w:uiPriority w:val="99"/>
    <w:semiHidden/>
    <w:rsid w:val="00877B91"/>
    <w:pPr>
      <w:widowControl/>
      <w:tabs>
        <w:tab w:val="center" w:pos="4677"/>
        <w:tab w:val="right" w:pos="9355"/>
      </w:tabs>
      <w:ind w:firstLine="0"/>
      <w:jc w:val="left"/>
    </w:pPr>
    <w:rPr>
      <w:sz w:val="24"/>
      <w:szCs w:val="24"/>
    </w:rPr>
  </w:style>
  <w:style w:type="character" w:customStyle="1" w:styleId="a4">
    <w:name w:val="Верхній колонтитул Знак"/>
    <w:link w:val="a3"/>
    <w:uiPriority w:val="99"/>
    <w:semiHidden/>
    <w:locked/>
    <w:rsid w:val="00877B9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uiPriority w:val="99"/>
    <w:semiHidden/>
    <w:rsid w:val="00877B91"/>
    <w:rPr>
      <w:rFonts w:cs="Times New Roman"/>
    </w:rPr>
  </w:style>
  <w:style w:type="paragraph" w:styleId="a6">
    <w:name w:val="Normal (Web)"/>
    <w:aliases w:val="Знак1"/>
    <w:basedOn w:val="a"/>
    <w:uiPriority w:val="99"/>
    <w:semiHidden/>
    <w:rsid w:val="00877B91"/>
    <w:pPr>
      <w:widowControl/>
      <w:ind w:right="100" w:firstLine="300"/>
    </w:pPr>
    <w:rPr>
      <w:rFonts w:ascii="Arial" w:hAnsi="Arial" w:cs="Arial"/>
      <w:color w:val="8B4513"/>
      <w:sz w:val="19"/>
      <w:szCs w:val="19"/>
    </w:rPr>
  </w:style>
  <w:style w:type="character" w:customStyle="1" w:styleId="11">
    <w:name w:val="Знак1 Знак Знак"/>
    <w:rsid w:val="00877B91"/>
    <w:rPr>
      <w:rFonts w:ascii="Arial" w:hAnsi="Arial" w:cs="Arial"/>
      <w:color w:val="8B4513"/>
      <w:sz w:val="19"/>
      <w:szCs w:val="19"/>
      <w:lang w:val="ru-RU" w:eastAsia="ru-RU" w:bidi="ar-SA"/>
    </w:rPr>
  </w:style>
  <w:style w:type="paragraph" w:styleId="a7">
    <w:name w:val="footnote text"/>
    <w:aliases w:val="Знак"/>
    <w:basedOn w:val="a"/>
    <w:link w:val="a8"/>
    <w:uiPriority w:val="99"/>
    <w:semiHidden/>
    <w:rsid w:val="00877B91"/>
    <w:pPr>
      <w:widowControl/>
      <w:ind w:firstLine="0"/>
      <w:jc w:val="left"/>
    </w:pPr>
    <w:rPr>
      <w:sz w:val="20"/>
    </w:rPr>
  </w:style>
  <w:style w:type="character" w:customStyle="1" w:styleId="a8">
    <w:name w:val="Текст виноски Знак"/>
    <w:aliases w:val="Знак Знак"/>
    <w:link w:val="a7"/>
    <w:uiPriority w:val="99"/>
    <w:locked/>
    <w:rsid w:val="00877B91"/>
    <w:rPr>
      <w:rFonts w:cs="Times New Roman"/>
      <w:sz w:val="24"/>
      <w:szCs w:val="24"/>
    </w:rPr>
  </w:style>
  <w:style w:type="character" w:customStyle="1" w:styleId="a9">
    <w:name w:val="Знак Знак Знак"/>
    <w:rsid w:val="00877B91"/>
    <w:rPr>
      <w:rFonts w:cs="Times New Roman"/>
      <w:lang w:val="ru-RU" w:eastAsia="ru-RU" w:bidi="ar-SA"/>
    </w:rPr>
  </w:style>
  <w:style w:type="character" w:styleId="aa">
    <w:name w:val="footnote reference"/>
    <w:uiPriority w:val="99"/>
    <w:semiHidden/>
    <w:rsid w:val="00877B91"/>
    <w:rPr>
      <w:rFonts w:cs="Times New Roman"/>
      <w:vertAlign w:val="superscript"/>
    </w:rPr>
  </w:style>
  <w:style w:type="paragraph" w:customStyle="1" w:styleId="ab">
    <w:name w:val="Òåêñò"/>
    <w:basedOn w:val="a"/>
    <w:rsid w:val="00877B91"/>
    <w:pPr>
      <w:widowControl/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</w:rPr>
  </w:style>
  <w:style w:type="character" w:styleId="ac">
    <w:name w:val="Hyperlink"/>
    <w:uiPriority w:val="99"/>
    <w:semiHidden/>
    <w:rsid w:val="00877B91"/>
    <w:rPr>
      <w:rFonts w:cs="Times New Roman"/>
      <w:color w:val="0000FF"/>
      <w:u w:val="single"/>
    </w:rPr>
  </w:style>
  <w:style w:type="paragraph" w:customStyle="1" w:styleId="ad">
    <w:name w:val="Таблицы (моноширинный)"/>
    <w:basedOn w:val="a"/>
    <w:next w:val="a"/>
    <w:rsid w:val="00877B91"/>
    <w:pPr>
      <w:autoSpaceDE w:val="0"/>
      <w:autoSpaceDN w:val="0"/>
      <w:adjustRightInd w:val="0"/>
      <w:ind w:firstLine="0"/>
    </w:pPr>
    <w:rPr>
      <w:rFonts w:ascii="Courier New" w:hAnsi="Courier New" w:cs="Courier New"/>
      <w:sz w:val="18"/>
      <w:szCs w:val="18"/>
    </w:rPr>
  </w:style>
  <w:style w:type="paragraph" w:customStyle="1" w:styleId="ae">
    <w:name w:val="Прижатый влево"/>
    <w:basedOn w:val="a"/>
    <w:next w:val="a"/>
    <w:rsid w:val="00877B91"/>
    <w:pPr>
      <w:autoSpaceDE w:val="0"/>
      <w:autoSpaceDN w:val="0"/>
      <w:adjustRightInd w:val="0"/>
      <w:ind w:firstLine="0"/>
      <w:jc w:val="left"/>
    </w:pPr>
    <w:rPr>
      <w:rFonts w:ascii="Arial" w:hAnsi="Arial"/>
      <w:sz w:val="18"/>
      <w:szCs w:val="18"/>
    </w:rPr>
  </w:style>
  <w:style w:type="character" w:customStyle="1" w:styleId="af">
    <w:name w:val="Гипертекстовая ссылка"/>
    <w:rsid w:val="00877B91"/>
    <w:rPr>
      <w:rFonts w:cs="Times New Roman"/>
      <w:color w:val="008000"/>
      <w:sz w:val="18"/>
      <w:szCs w:val="18"/>
      <w:u w:val="single"/>
    </w:rPr>
  </w:style>
  <w:style w:type="paragraph" w:customStyle="1" w:styleId="af0">
    <w:name w:val="òåêñò ñíîñêè"/>
    <w:basedOn w:val="a"/>
    <w:rsid w:val="00877B91"/>
    <w:pPr>
      <w:widowControl/>
      <w:autoSpaceDE w:val="0"/>
      <w:autoSpaceDN w:val="0"/>
      <w:adjustRightInd w:val="0"/>
      <w:ind w:firstLine="0"/>
      <w:jc w:val="left"/>
    </w:pPr>
    <w:rPr>
      <w:sz w:val="20"/>
    </w:rPr>
  </w:style>
  <w:style w:type="paragraph" w:customStyle="1" w:styleId="ConsNormal">
    <w:name w:val="ConsNormal"/>
    <w:rsid w:val="00877B9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12">
    <w:name w:val="toc 1"/>
    <w:basedOn w:val="a"/>
    <w:next w:val="a"/>
    <w:autoRedefine/>
    <w:uiPriority w:val="39"/>
    <w:semiHidden/>
    <w:rsid w:val="00877B91"/>
    <w:pPr>
      <w:widowControl/>
      <w:tabs>
        <w:tab w:val="right" w:leader="dot" w:pos="9628"/>
      </w:tabs>
      <w:spacing w:line="360" w:lineRule="auto"/>
      <w:ind w:firstLine="0"/>
      <w:jc w:val="left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rsid w:val="00877B91"/>
    <w:pPr>
      <w:widowControl/>
      <w:ind w:left="240" w:firstLine="0"/>
      <w:jc w:val="left"/>
    </w:pPr>
    <w:rPr>
      <w:sz w:val="24"/>
      <w:szCs w:val="24"/>
    </w:rPr>
  </w:style>
  <w:style w:type="paragraph" w:styleId="af1">
    <w:name w:val="footer"/>
    <w:basedOn w:val="a"/>
    <w:link w:val="af2"/>
    <w:uiPriority w:val="99"/>
    <w:semiHidden/>
    <w:rsid w:val="00877B91"/>
    <w:pPr>
      <w:widowControl/>
      <w:tabs>
        <w:tab w:val="center" w:pos="4677"/>
        <w:tab w:val="right" w:pos="9355"/>
      </w:tabs>
      <w:ind w:firstLine="0"/>
      <w:jc w:val="left"/>
    </w:pPr>
    <w:rPr>
      <w:sz w:val="24"/>
      <w:szCs w:val="24"/>
    </w:rPr>
  </w:style>
  <w:style w:type="character" w:customStyle="1" w:styleId="af2">
    <w:name w:val="Нижній колонтитул Знак"/>
    <w:link w:val="af1"/>
    <w:uiPriority w:val="99"/>
    <w:semiHidden/>
    <w:locked/>
    <w:rsid w:val="00877B91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af3">
    <w:name w:val="çíàê ñíîñêè"/>
    <w:rsid w:val="00877B91"/>
    <w:rPr>
      <w:rFonts w:cs="Times New Roman"/>
      <w:vertAlign w:val="superscript"/>
    </w:rPr>
  </w:style>
  <w:style w:type="paragraph" w:styleId="af4">
    <w:name w:val="Balloon Text"/>
    <w:basedOn w:val="a"/>
    <w:link w:val="af5"/>
    <w:uiPriority w:val="99"/>
    <w:semiHidden/>
    <w:rsid w:val="00877B91"/>
    <w:pPr>
      <w:widowControl/>
      <w:ind w:firstLine="0"/>
      <w:jc w:val="left"/>
    </w:pPr>
    <w:rPr>
      <w:rFonts w:ascii="Tahoma" w:hAnsi="Tahoma" w:cs="Tahoma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877B91"/>
    <w:rPr>
      <w:rFonts w:ascii="Tahoma" w:hAnsi="Tahoma" w:cs="Tahoma"/>
      <w:sz w:val="16"/>
      <w:szCs w:val="16"/>
      <w:lang w:val="x-none" w:eastAsia="ru-RU"/>
    </w:rPr>
  </w:style>
  <w:style w:type="paragraph" w:styleId="af6">
    <w:name w:val="Title"/>
    <w:basedOn w:val="a"/>
    <w:link w:val="af7"/>
    <w:uiPriority w:val="10"/>
    <w:qFormat/>
    <w:rsid w:val="00877B91"/>
    <w:pPr>
      <w:widowControl/>
      <w:spacing w:line="360" w:lineRule="auto"/>
      <w:ind w:firstLine="0"/>
      <w:jc w:val="center"/>
    </w:pPr>
    <w:rPr>
      <w:sz w:val="28"/>
      <w:szCs w:val="28"/>
    </w:rPr>
  </w:style>
  <w:style w:type="character" w:customStyle="1" w:styleId="af7">
    <w:name w:val="Назва Знак"/>
    <w:link w:val="af6"/>
    <w:uiPriority w:val="10"/>
    <w:locked/>
    <w:rsid w:val="00877B91"/>
    <w:rPr>
      <w:rFonts w:ascii="Times New Roman" w:hAnsi="Times New Roman" w:cs="Times New Roman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19395</Words>
  <Characters>110556</Characters>
  <Application>Microsoft Office Word</Application>
  <DocSecurity>0</DocSecurity>
  <Lines>921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2014-08-11T17:09:00Z</dcterms:created>
  <dcterms:modified xsi:type="dcterms:W3CDTF">2014-08-11T17:09:00Z</dcterms:modified>
</cp:coreProperties>
</file>