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1A" w:rsidRDefault="00E50A1A">
      <w:pPr>
        <w:rPr>
          <w:b/>
        </w:rPr>
      </w:pPr>
    </w:p>
    <w:p w:rsidR="0097140E" w:rsidRPr="0097140E" w:rsidRDefault="0097140E">
      <w:pPr>
        <w:rPr>
          <w:b/>
        </w:rPr>
      </w:pPr>
      <w:r w:rsidRPr="0097140E">
        <w:rPr>
          <w:b/>
        </w:rPr>
        <w:t>Вопрос № 4 Внешняя политика России в XVII веке</w:t>
      </w:r>
    </w:p>
    <w:p w:rsidR="0097140E" w:rsidRDefault="0097140E">
      <w:pPr>
        <w:rPr>
          <w:rFonts w:ascii="Verdana" w:hAnsi="Verdana"/>
          <w:sz w:val="16"/>
          <w:szCs w:val="16"/>
        </w:rPr>
      </w:pPr>
    </w:p>
    <w:p w:rsidR="0097140E" w:rsidRPr="0097140E" w:rsidRDefault="0097140E">
      <w:pPr>
        <w:rPr>
          <w:sz w:val="20"/>
          <w:szCs w:val="20"/>
        </w:rPr>
      </w:pPr>
      <w:r w:rsidRPr="0097140E">
        <w:rPr>
          <w:sz w:val="20"/>
          <w:szCs w:val="20"/>
        </w:rPr>
        <w:t>А. Русско-польская (Смоленская) война(1632—1634). Азов.</w:t>
      </w:r>
      <w:r w:rsidRPr="0097140E">
        <w:rPr>
          <w:sz w:val="20"/>
          <w:szCs w:val="20"/>
        </w:rPr>
        <w:br/>
        <w:t>Б. Русско-польская война 1654—1667гг. Присоединение украинских и белорусских земель.</w:t>
      </w:r>
      <w:r w:rsidRPr="0097140E">
        <w:rPr>
          <w:sz w:val="20"/>
          <w:szCs w:val="20"/>
        </w:rPr>
        <w:br/>
        <w:t>В. Присоединение к России Сибири в XVII в.</w:t>
      </w:r>
      <w:r w:rsidRPr="0097140E">
        <w:rPr>
          <w:sz w:val="20"/>
          <w:szCs w:val="20"/>
        </w:rPr>
        <w:br/>
      </w:r>
      <w:r w:rsidRPr="0097140E">
        <w:rPr>
          <w:sz w:val="20"/>
          <w:szCs w:val="20"/>
        </w:rPr>
        <w:br/>
        <w:t>А. Русско-польская (Смоленская) война (1632—1634). Азов</w:t>
      </w:r>
      <w:r w:rsidRPr="0097140E">
        <w:rPr>
          <w:sz w:val="20"/>
          <w:szCs w:val="20"/>
        </w:rPr>
        <w:br/>
        <w:t>1. После Смутного времени Россия стала налаживать международные отношения, во многих странах были открыты русские посольства. Отец царя Михаила патриарх Филарет возглавил также Посольский приказ.</w:t>
      </w:r>
      <w:r w:rsidRPr="0097140E">
        <w:rPr>
          <w:sz w:val="20"/>
          <w:szCs w:val="20"/>
        </w:rPr>
        <w:br/>
        <w:t xml:space="preserve">2. Важнейшей целью Москвы стало возвращение Смоленска, который был отторгнут Речью Посполитой по Деулинскому перемирию </w:t>
      </w:r>
      <w:smartTag w:uri="urn:schemas-microsoft-com:office:smarttags" w:element="metricconverter">
        <w:smartTagPr>
          <w:attr w:name="ProductID" w:val="1618 г"/>
        </w:smartTagPr>
        <w:r w:rsidRPr="0097140E">
          <w:rPr>
            <w:sz w:val="20"/>
            <w:szCs w:val="20"/>
          </w:rPr>
          <w:t>1618 г</w:t>
        </w:r>
      </w:smartTag>
      <w:r w:rsidRPr="0097140E">
        <w:rPr>
          <w:sz w:val="20"/>
          <w:szCs w:val="20"/>
        </w:rPr>
        <w:t>. Возвращение Смоленска необходимо было для обеспечения безопасности страны с запада. Правительство долго готовилось к войне с Польшей, было увеличено производство оружия, пороха, припасов, приводились в порядок западные крепости. Заключен союз со Швецией.</w:t>
      </w:r>
      <w:r w:rsidRPr="0097140E">
        <w:rPr>
          <w:sz w:val="20"/>
          <w:szCs w:val="20"/>
        </w:rPr>
        <w:br/>
        <w:t xml:space="preserve">3. В </w:t>
      </w:r>
      <w:smartTag w:uri="urn:schemas-microsoft-com:office:smarttags" w:element="metricconverter">
        <w:smartTagPr>
          <w:attr w:name="ProductID" w:val="1632 г"/>
        </w:smartTagPr>
        <w:r w:rsidRPr="0097140E">
          <w:rPr>
            <w:sz w:val="20"/>
            <w:szCs w:val="20"/>
          </w:rPr>
          <w:t>1632 г</w:t>
        </w:r>
      </w:smartTag>
      <w:r w:rsidRPr="0097140E">
        <w:rPr>
          <w:sz w:val="20"/>
          <w:szCs w:val="20"/>
        </w:rPr>
        <w:t xml:space="preserve">. истек срок Деулинского перемирия, и в этот же год умер польский король Сигизмунд III, что ослабило Речь Посполитую. На Земском соборе решено было начать войну, чтобы вернуть Смоленск. Во главе войска был поставлен боярин Михаил Шеин. В течение восьми месяцев длилась осада Смоленска, город готов был сдаться русским войскам, но в это время крымский хан по договоренности с поляками перешел Оку, а новый король — Владислав с большим войском пришел на помощь Смоленску. Многие солдаты бежали из-под Смоленска, и Шеин вынужден был капитулировать. В это время умер патриарх Филарет, а боярская знать, очень недолюбливавшая способного и независимого Шеина, обвинила его в измене и настояла на казни. Летом </w:t>
      </w:r>
      <w:smartTag w:uri="urn:schemas-microsoft-com:office:smarttags" w:element="metricconverter">
        <w:smartTagPr>
          <w:attr w:name="ProductID" w:val="1634 г"/>
        </w:smartTagPr>
        <w:r w:rsidRPr="0097140E">
          <w:rPr>
            <w:sz w:val="20"/>
            <w:szCs w:val="20"/>
          </w:rPr>
          <w:t>1634 г</w:t>
        </w:r>
      </w:smartTag>
      <w:r w:rsidRPr="0097140E">
        <w:rPr>
          <w:sz w:val="20"/>
          <w:szCs w:val="20"/>
        </w:rPr>
        <w:t>. был заключен мирный Поляновский договор: Смоленск и Северские земли оставались в руках поляков. Владиславу была заплачена контрибуция в размере 20 тыс. рублей.</w:t>
      </w:r>
      <w:r w:rsidRPr="0097140E">
        <w:rPr>
          <w:sz w:val="20"/>
          <w:szCs w:val="20"/>
        </w:rPr>
        <w:br/>
        <w:t xml:space="preserve">4. Другой серьезной проблемой Москвы являлись постоянные набеги крымских татар. В 30-е годы XVII в. для защиты южных рубежей были построены города Тамбов, Козлов, мелкие городки и крепости. В борьбе с турками и татарами видную роль играли казаки. В </w:t>
      </w:r>
      <w:smartTag w:uri="urn:schemas-microsoft-com:office:smarttags" w:element="metricconverter">
        <w:smartTagPr>
          <w:attr w:name="ProductID" w:val="1637 г"/>
        </w:smartTagPr>
        <w:r w:rsidRPr="0097140E">
          <w:rPr>
            <w:sz w:val="20"/>
            <w:szCs w:val="20"/>
          </w:rPr>
          <w:t>1637 г</w:t>
        </w:r>
      </w:smartTag>
      <w:r w:rsidRPr="0097140E">
        <w:rPr>
          <w:sz w:val="20"/>
          <w:szCs w:val="20"/>
        </w:rPr>
        <w:t xml:space="preserve">. казаки по собственной инициативе захватили турецкую крепость Азов, сообщили об этом в Москву, прося царя принять крепость. В </w:t>
      </w:r>
      <w:smartTag w:uri="urn:schemas-microsoft-com:office:smarttags" w:element="metricconverter">
        <w:smartTagPr>
          <w:attr w:name="ProductID" w:val="1641 г"/>
        </w:smartTagPr>
        <w:r w:rsidRPr="0097140E">
          <w:rPr>
            <w:sz w:val="20"/>
            <w:szCs w:val="20"/>
          </w:rPr>
          <w:t>1641 г</w:t>
        </w:r>
      </w:smartTag>
      <w:r w:rsidRPr="0097140E">
        <w:rPr>
          <w:sz w:val="20"/>
          <w:szCs w:val="20"/>
        </w:rPr>
        <w:t>. город осадили турецкие войска и флот. Около года продолжалось «Азовское сидение», однако казаки понимали, что при новом наступлении турецких войск они устоять не смогут, и просили царя принять Азов под свою власть. Но Михаил Федорович отказал, опасаясь войны с Османской империей.</w:t>
      </w:r>
      <w:r w:rsidRPr="0097140E">
        <w:rPr>
          <w:sz w:val="20"/>
          <w:szCs w:val="20"/>
        </w:rPr>
        <w:br/>
      </w:r>
      <w:r w:rsidRPr="0097140E">
        <w:rPr>
          <w:sz w:val="20"/>
          <w:szCs w:val="20"/>
        </w:rPr>
        <w:br/>
        <w:t>Б. Русско-польская война 1654—1667 гг. Присоединение украинских и бело-русских земель</w:t>
      </w:r>
      <w:r w:rsidRPr="0097140E">
        <w:rPr>
          <w:sz w:val="20"/>
          <w:szCs w:val="20"/>
        </w:rPr>
        <w:br/>
        <w:t>1. По Люблинской унии 1569 года, в результате которой образовалось польско-литовское государство Речь Посполитая, украинские и белорусские земли были присоединены непосредственно к Польше.</w:t>
      </w:r>
      <w:r w:rsidRPr="0097140E">
        <w:rPr>
          <w:sz w:val="20"/>
          <w:szCs w:val="20"/>
        </w:rPr>
        <w:br/>
        <w:t>2. На украинских землях стали обосновываться польские магнаты и шляхта. Так, князю Вишневецкому принадлежали 53 города и села Полтавщины, графу Потоцкому — вся Нежинщина. Польские паны имели неограниченные права на жизнь и имущество крепостных крестьян-украинцев. Крестьян называли «быдло», «хлопы», приравнивая их к скоту и рабам. Паны получили от королевской власти право смертной казни по отношению к своим крепостным. Польские чиновники притесняли украинских ремесленников, а польские купцы вытесняли с рынка украинских. Украинцы насильственно ополячивались, официальным языком был признан польский, преследовались национальные обычаи. Насаждалось католичество, запрещались православные обряды. Народ южной части Украины страдал от набегов крымских татар и турок. Все это тормозило развитие Украины и Белоруссии и приводило к мощным восстаниям против польского господства.</w:t>
      </w:r>
      <w:r w:rsidRPr="0097140E">
        <w:rPr>
          <w:sz w:val="20"/>
          <w:szCs w:val="20"/>
        </w:rPr>
        <w:br/>
        <w:t>3. Была и сила, способная возглавить антипольские выступления, — казаки. Казачество делилось на городовое и запорожское. Главой городовых казаков был выборный гетман. Они были внесены в так называемый реестр, т. е. список казаков, находившихся на государственной службе, охранявших границы от нападений крымских татар. Они получали от короля жалованье и землю. Но реестр (определенное число) был постоянным, а численность казаков росла. Недовольные казаки организовали свой центр — Запорожскую Сечь (на островах нижнего Днепра, за порогами).</w:t>
      </w:r>
      <w:r w:rsidRPr="0097140E">
        <w:rPr>
          <w:sz w:val="20"/>
          <w:szCs w:val="20"/>
        </w:rPr>
        <w:br/>
        <w:t>4. В 30-е годы XVII в. на Украине произошли многочисленные крестьянские и казацкие восстания против польского господства. Они были жестоко подавлены, часть населения перешла в Россию, где образовалась обширная область — Слободская (свободная) Украина.</w:t>
      </w:r>
      <w:r w:rsidRPr="0097140E">
        <w:rPr>
          <w:sz w:val="20"/>
          <w:szCs w:val="20"/>
        </w:rPr>
        <w:br/>
        <w:t xml:space="preserve">5. Весной </w:t>
      </w:r>
      <w:smartTag w:uri="urn:schemas-microsoft-com:office:smarttags" w:element="metricconverter">
        <w:smartTagPr>
          <w:attr w:name="ProductID" w:val="1648 г"/>
        </w:smartTagPr>
        <w:r w:rsidRPr="0097140E">
          <w:rPr>
            <w:sz w:val="20"/>
            <w:szCs w:val="20"/>
          </w:rPr>
          <w:t>1648 г</w:t>
        </w:r>
      </w:smartTag>
      <w:r w:rsidRPr="0097140E">
        <w:rPr>
          <w:sz w:val="20"/>
          <w:szCs w:val="20"/>
        </w:rPr>
        <w:t xml:space="preserve">. началось новое восстание, которое возглавил выдающийся полководец и государственный деятель Богдан Хмельницкий. В течение </w:t>
      </w:r>
      <w:smartTag w:uri="urn:schemas-microsoft-com:office:smarttags" w:element="metricconverter">
        <w:smartTagPr>
          <w:attr w:name="ProductID" w:val="1648 г"/>
        </w:smartTagPr>
        <w:r w:rsidRPr="0097140E">
          <w:rPr>
            <w:sz w:val="20"/>
            <w:szCs w:val="20"/>
          </w:rPr>
          <w:t>1648 г</w:t>
        </w:r>
      </w:smartTag>
      <w:r w:rsidRPr="0097140E">
        <w:rPr>
          <w:sz w:val="20"/>
          <w:szCs w:val="20"/>
        </w:rPr>
        <w:t xml:space="preserve">. в трех сражениях Хмельницкий нанес серьезные поражения польским войскам; были освобождены вся Волынь, большая часть Подолии. Повстанческие отряды крестьян появились в окрестностях Варшавы. Народное восстание перекинулось в Белоруссию. В декабре </w:t>
      </w:r>
      <w:smartTag w:uri="urn:schemas-microsoft-com:office:smarttags" w:element="metricconverter">
        <w:smartTagPr>
          <w:attr w:name="ProductID" w:val="1648 г"/>
        </w:smartTagPr>
        <w:r w:rsidRPr="0097140E">
          <w:rPr>
            <w:sz w:val="20"/>
            <w:szCs w:val="20"/>
          </w:rPr>
          <w:t>1648 г</w:t>
        </w:r>
      </w:smartTag>
      <w:r w:rsidRPr="0097140E">
        <w:rPr>
          <w:sz w:val="20"/>
          <w:szCs w:val="20"/>
        </w:rPr>
        <w:t>. Богдан Хмельницкий торжественно въехал в Киев.</w:t>
      </w:r>
      <w:r w:rsidRPr="0097140E">
        <w:rPr>
          <w:sz w:val="20"/>
          <w:szCs w:val="20"/>
        </w:rPr>
        <w:br/>
        <w:t>После смерти короля Владислава II Польша предложила Хмельницкому заключить перемирие. Нехватка продовольствия и одежды, начавшаяся эпидемия чумы, колебания определенной части казацкой старшины — все это заставило Хмельницкого согласиться на перемирие. Время перемирия он использовал для создания органов вла-сти зарождающейся украинской государственности.</w:t>
      </w:r>
      <w:r w:rsidRPr="0097140E">
        <w:rPr>
          <w:sz w:val="20"/>
          <w:szCs w:val="20"/>
        </w:rPr>
        <w:br/>
        <w:t xml:space="preserve">Как дальновидный политик, Богдан Хмельницкий в освободительной борьбе украинского народа против польской шляхты особые надежды возлагал на Россию. В июне </w:t>
      </w:r>
      <w:smartTag w:uri="urn:schemas-microsoft-com:office:smarttags" w:element="metricconverter">
        <w:smartTagPr>
          <w:attr w:name="ProductID" w:val="1648 г"/>
        </w:smartTagPr>
        <w:r w:rsidRPr="0097140E">
          <w:rPr>
            <w:sz w:val="20"/>
            <w:szCs w:val="20"/>
          </w:rPr>
          <w:t>1648 г</w:t>
        </w:r>
      </w:smartTag>
      <w:r w:rsidRPr="0097140E">
        <w:rPr>
          <w:sz w:val="20"/>
          <w:szCs w:val="20"/>
        </w:rPr>
        <w:t xml:space="preserve">. он обратился к русском правительству с предложением о воссоединении и совместном ведении борьбы с Польшей. Россия, испытывавшая в то время экономические трудности и политические осложнения в связи с народными восстаниями, не готова была к военным действиям с Польшей. Но она оказывала Украине дипломатическую, экономическую и военную поддержку. Хмельницкий вступил в союз с крымским ханом. Летом </w:t>
      </w:r>
      <w:smartTag w:uri="urn:schemas-microsoft-com:office:smarttags" w:element="metricconverter">
        <w:smartTagPr>
          <w:attr w:name="ProductID" w:val="1649 г"/>
        </w:smartTagPr>
        <w:r w:rsidRPr="0097140E">
          <w:rPr>
            <w:sz w:val="20"/>
            <w:szCs w:val="20"/>
          </w:rPr>
          <w:t>1649 г</w:t>
        </w:r>
      </w:smartTag>
      <w:r w:rsidRPr="0097140E">
        <w:rPr>
          <w:sz w:val="20"/>
          <w:szCs w:val="20"/>
        </w:rPr>
        <w:t>. украинское войско и силы хана наголову разбили армию короля Яна-Казимира под Зборовом. Король предложил начать переговоры, но Хмельницкий готов был вести борьбу до победного конца. Однако подкупленный поляками хан изменил, подписал с ними мир. Хмельницкий вынужден был начать переговоры.</w:t>
      </w:r>
      <w:r w:rsidRPr="0097140E">
        <w:rPr>
          <w:sz w:val="20"/>
          <w:szCs w:val="20"/>
        </w:rPr>
        <w:br/>
        <w:t xml:space="preserve">6. 8 августа </w:t>
      </w:r>
      <w:smartTag w:uri="urn:schemas-microsoft-com:office:smarttags" w:element="metricconverter">
        <w:smartTagPr>
          <w:attr w:name="ProductID" w:val="1649 г"/>
        </w:smartTagPr>
        <w:r w:rsidRPr="0097140E">
          <w:rPr>
            <w:sz w:val="20"/>
            <w:szCs w:val="20"/>
          </w:rPr>
          <w:t>1649 г</w:t>
        </w:r>
      </w:smartTag>
      <w:r w:rsidRPr="0097140E">
        <w:rPr>
          <w:sz w:val="20"/>
          <w:szCs w:val="20"/>
        </w:rPr>
        <w:t>. был заключен Зборовский мир. Но он не устраивал обе стороны. Польскую знать — потому, что Хмельницкий оставался реальной грозной силой и теперь официально представлял Украину, так как по соглашению польский король официально признавал Хмельницкого гетманом. Широкие народные массы он не устраивал потому, что не вошедшие в реестр казаки, а таких было большинство, снова превращались в подданных своих господ.</w:t>
      </w:r>
      <w:r w:rsidRPr="0097140E">
        <w:rPr>
          <w:sz w:val="20"/>
          <w:szCs w:val="20"/>
        </w:rPr>
        <w:br/>
        <w:t xml:space="preserve">Весной восстание возобновилось. В сражении под Берестечком восставшие из-за подлого предательства крымского хана потерпели поражение. Войска Речи Посполитой удалось остановить только в сентябре под Белой Церковью, где 18 сентября </w:t>
      </w:r>
      <w:smartTag w:uri="urn:schemas-microsoft-com:office:smarttags" w:element="metricconverter">
        <w:smartTagPr>
          <w:attr w:name="ProductID" w:val="1651 г"/>
        </w:smartTagPr>
        <w:r w:rsidRPr="0097140E">
          <w:rPr>
            <w:sz w:val="20"/>
            <w:szCs w:val="20"/>
          </w:rPr>
          <w:t>1651 г</w:t>
        </w:r>
      </w:smartTag>
      <w:r w:rsidRPr="0097140E">
        <w:rPr>
          <w:sz w:val="20"/>
          <w:szCs w:val="20"/>
        </w:rPr>
        <w:t xml:space="preserve">. был подписан новый договор с Польшей. Условия его были тяжелыми для казаков. Ответом явились новые выступления в Приднепровье. В апреле </w:t>
      </w:r>
      <w:smartTag w:uri="urn:schemas-microsoft-com:office:smarttags" w:element="metricconverter">
        <w:smartTagPr>
          <w:attr w:name="ProductID" w:val="1653 г"/>
        </w:smartTagPr>
        <w:r w:rsidRPr="0097140E">
          <w:rPr>
            <w:sz w:val="20"/>
            <w:szCs w:val="20"/>
          </w:rPr>
          <w:t>1653 г</w:t>
        </w:r>
      </w:smartTag>
      <w:r w:rsidRPr="0097140E">
        <w:rPr>
          <w:sz w:val="20"/>
          <w:szCs w:val="20"/>
        </w:rPr>
        <w:t>. Хмельницкий вновь обратился к России с просьбой принять Украину «под руку Москвы».</w:t>
      </w:r>
      <w:r w:rsidRPr="0097140E">
        <w:rPr>
          <w:sz w:val="20"/>
          <w:szCs w:val="20"/>
        </w:rPr>
        <w:br/>
        <w:t xml:space="preserve">10 мая </w:t>
      </w:r>
      <w:smartTag w:uri="urn:schemas-microsoft-com:office:smarttags" w:element="metricconverter">
        <w:smartTagPr>
          <w:attr w:name="ProductID" w:val="1653 г"/>
        </w:smartTagPr>
        <w:r w:rsidRPr="0097140E">
          <w:rPr>
            <w:sz w:val="20"/>
            <w:szCs w:val="20"/>
          </w:rPr>
          <w:t>1653 г</w:t>
        </w:r>
      </w:smartTag>
      <w:r w:rsidRPr="0097140E">
        <w:rPr>
          <w:sz w:val="20"/>
          <w:szCs w:val="20"/>
        </w:rPr>
        <w:t xml:space="preserve">. Земский собор в Москве принял решение о включении Малороссии в состав России и объявлении войны Польше. В январе </w:t>
      </w:r>
      <w:smartTag w:uri="urn:schemas-microsoft-com:office:smarttags" w:element="metricconverter">
        <w:smartTagPr>
          <w:attr w:name="ProductID" w:val="1654 г"/>
        </w:smartTagPr>
        <w:r w:rsidRPr="0097140E">
          <w:rPr>
            <w:sz w:val="20"/>
            <w:szCs w:val="20"/>
          </w:rPr>
          <w:t>1654 г</w:t>
        </w:r>
      </w:smartTag>
      <w:r w:rsidRPr="0097140E">
        <w:rPr>
          <w:sz w:val="20"/>
          <w:szCs w:val="20"/>
        </w:rPr>
        <w:t>. Украинская рада в Переяславе приняла присягу на верность русскому царю. При этом Украина сохраняла широкую автономию: она имела выборного атамана, органы местного самоуправления, местный суд, сословные права дворянства и казацкой старшины, право внешних сношений со всеми странами, кроме Польши и Турции, устанавливался казачий реестр в 60 тысяч.</w:t>
      </w:r>
      <w:r w:rsidRPr="0097140E">
        <w:rPr>
          <w:sz w:val="20"/>
          <w:szCs w:val="20"/>
        </w:rPr>
        <w:br/>
        <w:t xml:space="preserve">7. Речь Посполитая не согласилась с воссоединением Украины с Россией. Летом </w:t>
      </w:r>
      <w:smartTag w:uri="urn:schemas-microsoft-com:office:smarttags" w:element="metricconverter">
        <w:smartTagPr>
          <w:attr w:name="ProductID" w:val="1654 г"/>
        </w:smartTagPr>
        <w:r w:rsidRPr="0097140E">
          <w:rPr>
            <w:sz w:val="20"/>
            <w:szCs w:val="20"/>
          </w:rPr>
          <w:t>1654 г</w:t>
        </w:r>
      </w:smartTag>
      <w:r w:rsidRPr="0097140E">
        <w:rPr>
          <w:sz w:val="20"/>
          <w:szCs w:val="20"/>
        </w:rPr>
        <w:t xml:space="preserve">. началась русско-польская война, которая приняла затяжной характер и закончилась только в </w:t>
      </w:r>
      <w:smartTag w:uri="urn:schemas-microsoft-com:office:smarttags" w:element="metricconverter">
        <w:smartTagPr>
          <w:attr w:name="ProductID" w:val="1667 г"/>
        </w:smartTagPr>
        <w:r w:rsidRPr="0097140E">
          <w:rPr>
            <w:sz w:val="20"/>
            <w:szCs w:val="20"/>
          </w:rPr>
          <w:t>1667 г</w:t>
        </w:r>
      </w:smartTag>
      <w:r w:rsidRPr="0097140E">
        <w:rPr>
          <w:sz w:val="20"/>
          <w:szCs w:val="20"/>
        </w:rPr>
        <w:t xml:space="preserve">. Андрусовское перемирие установило границей между Речью Посполитой и Россией Днепр. Левобережная Украина вместе с Киевом отходили к России, а Правобережная Украина и Белоруссия оставались под властью Польши. Запорожская Сечь управлялась совместно. К России отходили Смоленск, Чернигов, Северская земля. В </w:t>
      </w:r>
      <w:smartTag w:uri="urn:schemas-microsoft-com:office:smarttags" w:element="metricconverter">
        <w:smartTagPr>
          <w:attr w:name="ProductID" w:val="1648 г"/>
        </w:smartTagPr>
        <w:r w:rsidRPr="0097140E">
          <w:rPr>
            <w:sz w:val="20"/>
            <w:szCs w:val="20"/>
          </w:rPr>
          <w:t>1648 г</w:t>
        </w:r>
      </w:smartTag>
      <w:r w:rsidRPr="0097140E">
        <w:rPr>
          <w:sz w:val="20"/>
          <w:szCs w:val="20"/>
        </w:rPr>
        <w:t xml:space="preserve">. возникает «Священная лига»: против Турции объединяются Австрия, Польша, Венеция. Они приглашают Россию вступить в лигу, на что та дает согласие при условии заключения мира с Польшей. В </w:t>
      </w:r>
      <w:smartTag w:uri="urn:schemas-microsoft-com:office:smarttags" w:element="metricconverter">
        <w:smartTagPr>
          <w:attr w:name="ProductID" w:val="1686 г"/>
        </w:smartTagPr>
        <w:r w:rsidRPr="0097140E">
          <w:rPr>
            <w:sz w:val="20"/>
            <w:szCs w:val="20"/>
          </w:rPr>
          <w:t>1686 г</w:t>
        </w:r>
      </w:smartTag>
      <w:r w:rsidRPr="0097140E">
        <w:rPr>
          <w:sz w:val="20"/>
          <w:szCs w:val="20"/>
        </w:rPr>
        <w:t>. между Россией и Польшей был заключен «Вечный мир», где подтверждалось Андрусовское перемирие.</w:t>
      </w:r>
      <w:r w:rsidRPr="0097140E">
        <w:rPr>
          <w:sz w:val="20"/>
          <w:szCs w:val="20"/>
        </w:rPr>
        <w:br/>
        <w:t>8. Таким образом, началось объединение бывших земель Киевской Руси. Укрепилась безопасность Украины, в едином государстве было легче бороться против Турции. Более надежными стали южные границы России.</w:t>
      </w:r>
      <w:r w:rsidRPr="0097140E">
        <w:rPr>
          <w:sz w:val="20"/>
          <w:szCs w:val="20"/>
        </w:rPr>
        <w:br/>
      </w:r>
      <w:r w:rsidRPr="0097140E">
        <w:rPr>
          <w:sz w:val="20"/>
          <w:szCs w:val="20"/>
        </w:rPr>
        <w:br/>
        <w:t>В. Присоединение к России Сибири в XVII в.</w:t>
      </w:r>
      <w:r w:rsidRPr="0097140E">
        <w:rPr>
          <w:sz w:val="20"/>
          <w:szCs w:val="20"/>
        </w:rPr>
        <w:br/>
        <w:t>1. Осваивать Сибирь русские люди начали еще в XVI в., когда по инициативе купцов Строгановых был организован поход в Сибирь дружины Ермака. На громадной территории — от Уральских гор до Тихого океана к началу XVII в. проживали разные народы, но численность их была невелика — 200 тысяч человек. Племена ненцев жили в тундре. Эвенки обитали к востоку от Енисея. В низовьях Амура и на Сахалине жили нивхи, на Курилах — айны, по реке Лене — якуты, в Прибайкалье — буряты и монголы. Многие народы находились еще на стадии первобытнообщинного строя. А у юкагиров, коряков, чукчей, камчадалов, населявших Северо-Восточную Сибирь, общественные отношения были на уровне каменного века. У сибирских татар и бурятов шел уже процесс феодализации. Суровые климатические условия сдерживали развитие этого края.</w:t>
      </w:r>
      <w:r w:rsidRPr="0097140E">
        <w:rPr>
          <w:sz w:val="20"/>
          <w:szCs w:val="20"/>
        </w:rPr>
        <w:br/>
        <w:t>2. Сибирь давно привлекала Россию. Правительство стремилось захватить огромные территории, ввести там царское правление и собирать налоги. Купцы хотели добывать пушнину, промышленники искали руды благородных металлов, крестьян интересовала свободная земля.</w:t>
      </w:r>
      <w:r w:rsidRPr="0097140E">
        <w:rPr>
          <w:sz w:val="20"/>
          <w:szCs w:val="20"/>
        </w:rPr>
        <w:br/>
        <w:t xml:space="preserve">3. В продвижении на Восток огромную роль сыграло казачество, из среды которого вышли землепроходцы. В </w:t>
      </w:r>
      <w:smartTag w:uri="urn:schemas-microsoft-com:office:smarttags" w:element="metricconverter">
        <w:smartTagPr>
          <w:attr w:name="ProductID" w:val="1598 г"/>
        </w:smartTagPr>
        <w:r w:rsidRPr="0097140E">
          <w:rPr>
            <w:sz w:val="20"/>
            <w:szCs w:val="20"/>
          </w:rPr>
          <w:t>1598 г</w:t>
        </w:r>
      </w:smartTag>
      <w:r w:rsidRPr="0097140E">
        <w:rPr>
          <w:sz w:val="20"/>
          <w:szCs w:val="20"/>
        </w:rPr>
        <w:t>. казаки, снаряженные купцами Строгановыми, присоединили к России Западную Сибирь. В первой половине XVII в. происходит активное продвижение в Сибирь русских людей — казаков, военных, охотников, служилых. Ими были построены зимовья, остроги — Братский, Якутск, Томск, Енисейск, Красноярск, Кузнецк, Нерчинск и др. Сибирские города-остроги становятся русскими административными единицами. В Сибирь хлынул поток крестьян-переселенцев и беглых людей. Для обзаведения хозяйством государство оказывало переселенцам материальную помощь. Все земли находились в собственности государства, за пользование ими крестьяне несли определенные повинности (тягло). Частная собственность на землю не получила здесь распространения. К концу XVII в. половина населения Сибири занималась земледелием.</w:t>
      </w:r>
      <w:r w:rsidRPr="0097140E">
        <w:rPr>
          <w:sz w:val="20"/>
          <w:szCs w:val="20"/>
        </w:rPr>
        <w:br/>
        <w:t>Местное население было обложено налогом, который назывался «ясак». Он сдавался пушниной. Кроме того, на него возлагались ямские повинности. Произвол и насилие, которые творили царские воеводы, были причиной частых восстаний местных народов.</w:t>
      </w:r>
      <w:r w:rsidRPr="0097140E">
        <w:rPr>
          <w:sz w:val="20"/>
          <w:szCs w:val="20"/>
        </w:rPr>
        <w:br/>
        <w:t xml:space="preserve">В </w:t>
      </w:r>
      <w:smartTag w:uri="urn:schemas-microsoft-com:office:smarttags" w:element="metricconverter">
        <w:smartTagPr>
          <w:attr w:name="ProductID" w:val="1640 г"/>
        </w:smartTagPr>
        <w:r w:rsidRPr="0097140E">
          <w:rPr>
            <w:sz w:val="20"/>
            <w:szCs w:val="20"/>
          </w:rPr>
          <w:t>1640 г</w:t>
        </w:r>
      </w:smartTag>
      <w:r w:rsidRPr="0097140E">
        <w:rPr>
          <w:sz w:val="20"/>
          <w:szCs w:val="20"/>
        </w:rPr>
        <w:t>. экспедиция казаков во главе с Иваном Московитиным из Тюмени вышла на берега Тихого океана.</w:t>
      </w:r>
      <w:r w:rsidRPr="0097140E">
        <w:rPr>
          <w:sz w:val="20"/>
          <w:szCs w:val="20"/>
        </w:rPr>
        <w:br/>
        <w:t xml:space="preserve">4. В </w:t>
      </w:r>
      <w:smartTag w:uri="urn:schemas-microsoft-com:office:smarttags" w:element="metricconverter">
        <w:smartTagPr>
          <w:attr w:name="ProductID" w:val="1643 г"/>
        </w:smartTagPr>
        <w:r w:rsidRPr="0097140E">
          <w:rPr>
            <w:sz w:val="20"/>
            <w:szCs w:val="20"/>
          </w:rPr>
          <w:t>1643 г</w:t>
        </w:r>
      </w:smartTag>
      <w:r w:rsidRPr="0097140E">
        <w:rPr>
          <w:sz w:val="20"/>
          <w:szCs w:val="20"/>
        </w:rPr>
        <w:t>. экспедиция служилого человека Василия Пояркова, выйдя из Якутска, проделала сложный путь по Лене, Алдану, перешла на речную систему реки Зеи и по Амуру вышла в Сахалинский залив.</w:t>
      </w:r>
      <w:r w:rsidRPr="0097140E">
        <w:rPr>
          <w:sz w:val="20"/>
          <w:szCs w:val="20"/>
        </w:rPr>
        <w:br/>
        <w:t>5. Экспедиция во главе с казаком Семеном Дежневым дошла по рекам Анадырю и Колыме до Северного Ледовитого океана, повернула на восток и обогнула Чукотский полуостров по неизвестному тогда проливу. Дежнев так никогда и не узнал, что открыл пролив между Азией и Северной Америкой. Позже пролив был назван Беринговым, а северо-восточная оконечность материка Азии — именем Дежнева.</w:t>
      </w:r>
      <w:r w:rsidRPr="0097140E">
        <w:rPr>
          <w:sz w:val="20"/>
          <w:szCs w:val="20"/>
        </w:rPr>
        <w:br/>
        <w:t xml:space="preserve">6. В 1649—1653 гг. была организована экспедиция по исследованию Амура, которую возглавил устюжский крестьянин Ерофей Хабаров. Он совершил походы на Даурские земли Амура, привел к присяге местные племена обложил их налогом, но столкнулся с сопротивлением местных народов (маньчжур) и вынужден был уйти с Амура. Для дальнейшего продвижения в Приамурье в </w:t>
      </w:r>
      <w:smartTag w:uri="urn:schemas-microsoft-com:office:smarttags" w:element="metricconverter">
        <w:smartTagPr>
          <w:attr w:name="ProductID" w:val="1658 г"/>
        </w:smartTagPr>
        <w:r w:rsidRPr="0097140E">
          <w:rPr>
            <w:sz w:val="20"/>
            <w:szCs w:val="20"/>
          </w:rPr>
          <w:t>1658 г</w:t>
        </w:r>
      </w:smartTag>
      <w:r w:rsidRPr="0097140E">
        <w:rPr>
          <w:sz w:val="20"/>
          <w:szCs w:val="20"/>
        </w:rPr>
        <w:t>. был построен Нерчинский острог. Составленный Хабаровым «чертеж реке Амуру» стал основой для создания карт Восточной Сибири. Память об этом землепроходце увековечена в названии города Хабаровск и станции Ерофей Павлович. В конце XVII в. отряд сибирского казака В. В. Атласова совершил походы по Камчатке, посетил Курильские острова, получил сведения о Сахалине.</w:t>
      </w:r>
      <w:r w:rsidRPr="0097140E">
        <w:rPr>
          <w:sz w:val="20"/>
          <w:szCs w:val="20"/>
        </w:rPr>
        <w:br/>
        <w:t xml:space="preserve">7. В результате походов первопроходцев Приамурье было присоединено к России, местное население обложено налогом, построены русские укрепленные городки. Но Китай потребовал от России отказаться от этих земель, произошли столкновения с маньчжурами, начались нападения на русские крепости. Удержать этот край русскому правительству было трудно, оно начало переговоры с Китаем. В </w:t>
      </w:r>
      <w:smartTag w:uri="urn:schemas-microsoft-com:office:smarttags" w:element="metricconverter">
        <w:smartTagPr>
          <w:attr w:name="ProductID" w:val="1689 г"/>
        </w:smartTagPr>
        <w:r w:rsidRPr="0097140E">
          <w:rPr>
            <w:sz w:val="20"/>
            <w:szCs w:val="20"/>
          </w:rPr>
          <w:t>1689 г</w:t>
        </w:r>
      </w:smartTag>
      <w:r w:rsidRPr="0097140E">
        <w:rPr>
          <w:sz w:val="20"/>
          <w:szCs w:val="20"/>
        </w:rPr>
        <w:t>. был заключен Нерчинский договор, который определял торговые и дипломатические отношения и разграничивал владения сторон. Условия договора были пересмотрены только в XIX в.</w:t>
      </w:r>
      <w:r w:rsidRPr="0097140E">
        <w:rPr>
          <w:sz w:val="20"/>
          <w:szCs w:val="20"/>
        </w:rPr>
        <w:br/>
        <w:t>8. Управлением Сибирью ведал Посольский приказ, а потом специальный — Сибирский. Вхождение Сибири в состав России имело положительное значение для местных племен — под влиянием русского населения у них стало развиваться земледелие, совершенствовались орудия труда. Началась разработка сибирских руд, золота, добыча соли. Доходы от пушнины составили в XVII в. 1/4 всех государственных доходов России. Русские землепроходцы и мореходы внесли большой вклад в географические открытия на Востоке.</w:t>
      </w:r>
      <w:bookmarkStart w:id="0" w:name="_GoBack"/>
      <w:bookmarkEnd w:id="0"/>
    </w:p>
    <w:sectPr w:rsidR="0097140E" w:rsidRPr="0097140E" w:rsidSect="0097140E">
      <w:pgSz w:w="11906" w:h="16838"/>
      <w:pgMar w:top="238" w:right="249" w:bottom="414" w:left="2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40E"/>
    <w:rsid w:val="003271C8"/>
    <w:rsid w:val="0097140E"/>
    <w:rsid w:val="00C06D51"/>
    <w:rsid w:val="00E5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20B4B-A66A-456A-BA78-F485B913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0003</dc:creator>
  <cp:keywords/>
  <cp:lastModifiedBy>admin</cp:lastModifiedBy>
  <cp:revision>2</cp:revision>
  <dcterms:created xsi:type="dcterms:W3CDTF">2014-04-23T07:44:00Z</dcterms:created>
  <dcterms:modified xsi:type="dcterms:W3CDTF">2014-04-23T07:44:00Z</dcterms:modified>
</cp:coreProperties>
</file>