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DE1" w:rsidRDefault="0092684D">
      <w:pPr>
        <w:pStyle w:val="a3"/>
      </w:pPr>
      <w:r>
        <w:br/>
      </w:r>
    </w:p>
    <w:tbl>
      <w:tblPr>
        <w:tblW w:w="0" w:type="auto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783"/>
      </w:tblGrid>
      <w:tr w:rsidR="00E54DE1">
        <w:tc>
          <w:tcPr>
            <w:tcW w:w="3783" w:type="dxa"/>
            <w:shd w:val="clear" w:color="auto" w:fill="FFC0CB"/>
            <w:vAlign w:val="center"/>
          </w:tcPr>
          <w:p w:rsidR="00E54DE1" w:rsidRDefault="0092684D">
            <w:pPr>
              <w:pStyle w:val="TableHeading"/>
            </w:pPr>
            <w:r>
              <w:t>Малая мухоловка</w:t>
            </w:r>
          </w:p>
        </w:tc>
      </w:tr>
      <w:tr w:rsidR="00E54DE1">
        <w:tc>
          <w:tcPr>
            <w:tcW w:w="3783" w:type="dxa"/>
            <w:vAlign w:val="center"/>
          </w:tcPr>
          <w:p w:rsidR="00E54DE1" w:rsidRDefault="0092684D">
            <w:pPr>
              <w:pStyle w:val="TableContents"/>
              <w:spacing w:after="0"/>
              <w:jc w:val="center"/>
            </w:pPr>
            <w:r>
              <w:t>Самец</w:t>
            </w:r>
          </w:p>
        </w:tc>
      </w:tr>
      <w:tr w:rsidR="00E54DE1">
        <w:tc>
          <w:tcPr>
            <w:tcW w:w="3783" w:type="dxa"/>
            <w:shd w:val="clear" w:color="auto" w:fill="FFC0CB"/>
            <w:vAlign w:val="center"/>
          </w:tcPr>
          <w:p w:rsidR="00E54DE1" w:rsidRDefault="0092684D">
            <w:pPr>
              <w:pStyle w:val="TableHeading"/>
            </w:pPr>
            <w:r>
              <w:t>Научная классификация</w:t>
            </w:r>
          </w:p>
        </w:tc>
      </w:tr>
      <w:tr w:rsidR="00E54DE1">
        <w:tc>
          <w:tcPr>
            <w:tcW w:w="3783" w:type="dxa"/>
            <w:vAlign w:val="center"/>
          </w:tcPr>
          <w:p w:rsidR="00E54DE1" w:rsidRDefault="00E54DE1">
            <w:pPr>
              <w:pStyle w:val="TableContents"/>
              <w:rPr>
                <w:sz w:val="4"/>
                <w:szCs w:val="4"/>
              </w:rPr>
            </w:pPr>
          </w:p>
        </w:tc>
      </w:tr>
      <w:tr w:rsidR="00E54DE1">
        <w:tc>
          <w:tcPr>
            <w:tcW w:w="3783" w:type="dxa"/>
            <w:shd w:val="clear" w:color="auto" w:fill="FFC0CB"/>
            <w:vAlign w:val="center"/>
          </w:tcPr>
          <w:p w:rsidR="00E54DE1" w:rsidRDefault="0092684D">
            <w:pPr>
              <w:pStyle w:val="TableHeading"/>
            </w:pPr>
            <w:r>
              <w:t>Латинское название</w:t>
            </w:r>
          </w:p>
        </w:tc>
      </w:tr>
      <w:tr w:rsidR="00E54DE1">
        <w:tc>
          <w:tcPr>
            <w:tcW w:w="3783" w:type="dxa"/>
            <w:vAlign w:val="center"/>
          </w:tcPr>
          <w:p w:rsidR="00E54DE1" w:rsidRDefault="0092684D">
            <w:pPr>
              <w:pStyle w:val="TableContents"/>
              <w:spacing w:after="0"/>
              <w:jc w:val="center"/>
            </w:pPr>
            <w:r>
              <w:t>Ficedula parva Pallas, 1764</w:t>
            </w:r>
          </w:p>
          <w:p w:rsidR="00E54DE1" w:rsidRDefault="0092684D">
            <w:pPr>
              <w:pStyle w:val="TableHeading"/>
              <w:spacing w:line="336" w:lineRule="auto"/>
            </w:pPr>
            <w:r>
              <w:br/>
              <w:t>Систематика</w:t>
            </w:r>
            <w:r>
              <w:br/>
              <w:t>на Викивидах</w:t>
            </w:r>
            <w:r>
              <w:br/>
              <w:t>Поиск изображений</w:t>
            </w:r>
            <w:r>
              <w:br/>
              <w:t>на Викискладе</w:t>
            </w:r>
          </w:p>
        </w:tc>
      </w:tr>
      <w:tr w:rsidR="00E54DE1">
        <w:tc>
          <w:tcPr>
            <w:tcW w:w="3783" w:type="dxa"/>
            <w:vAlign w:val="center"/>
          </w:tcPr>
          <w:p w:rsidR="00E54DE1" w:rsidRDefault="00E54DE1">
            <w:pPr>
              <w:pStyle w:val="TableContents"/>
            </w:pPr>
          </w:p>
        </w:tc>
      </w:tr>
      <w:tr w:rsidR="00E54DE1">
        <w:tc>
          <w:tcPr>
            <w:tcW w:w="3783" w:type="dxa"/>
            <w:vAlign w:val="center"/>
          </w:tcPr>
          <w:p w:rsidR="00E54DE1" w:rsidRDefault="00E54DE1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E54DE1" w:rsidRDefault="0092684D">
      <w:pPr>
        <w:pStyle w:val="a3"/>
      </w:pPr>
      <w:r>
        <w:rPr>
          <w:b/>
          <w:bCs/>
        </w:rPr>
        <w:t>Малая мухоловка</w:t>
      </w:r>
      <w:r>
        <w:t xml:space="preserve"> или </w:t>
      </w:r>
      <w:r>
        <w:rPr>
          <w:b/>
          <w:bCs/>
        </w:rPr>
        <w:t>лоцманчик</w:t>
      </w:r>
      <w:r>
        <w:t xml:space="preserve"> (лат. </w:t>
      </w:r>
      <w:r>
        <w:rPr>
          <w:i/>
          <w:iCs/>
        </w:rPr>
        <w:t>Ficedula parva</w:t>
      </w:r>
      <w:r>
        <w:t>) — cамая мелкая из наших мухоловок (вес 11 г). Гнездо аккуратно сплетает из мха, стебельков трав, древесных волокон, растительного пуха. Снаружи иногда облицовано тонкими веточками и лишайником. Лоток выстлан мхом, иногда волосовидными усами вьющихся растений и небольшим количеством конского волоса. Однако различение полов у малых мухоловок затрудняется тем, что ржавая манишка появляется у самцов лишь на второй или третий год. Молодые самцы после осенней линьки меняют свое охристо-крапчатое птенцовое оперение на буроватый наряд, неотличимый от окраски самок, и в первую весну гнездятся, не имея еще яркой отличительной манишки. Это пример возрастной изменчивости окраски самцов, подобный тому, что есть у чечевиц, щуров и клестов.</w:t>
      </w:r>
    </w:p>
    <w:p w:rsidR="00E54DE1" w:rsidRDefault="0092684D">
      <w:pPr>
        <w:pStyle w:val="21"/>
        <w:numPr>
          <w:ilvl w:val="0"/>
          <w:numId w:val="0"/>
        </w:numPr>
      </w:pPr>
      <w:r>
        <w:t>Описание</w:t>
      </w:r>
    </w:p>
    <w:p w:rsidR="00E54DE1" w:rsidRDefault="0092684D">
      <w:pPr>
        <w:pStyle w:val="a3"/>
      </w:pPr>
      <w:r>
        <w:t>У самца верх и бока головы и шеи, бока и передняя часть груди пепельно-серые, горло и зоб — рыжие, как бы окаймлены серой полосой. Верх буровато-серый, низ и широкие полосы по бокам хвоста белые. Окраска точно такая же как и у зарянки. У самки и молодых нет рыжего пятна на горле, а пепельно-серый цвет заменен буро-серым. Песня — набор мелодичных свистов «тью-тью-тью-тью, фью-фью-тю, хьюд-хьюд-хьюд-хьюд, фи-тюй-фи-тюй-фи-тюй», крик — сухой треск «ррр» или посвисты «хи-ли».</w:t>
      </w:r>
    </w:p>
    <w:p w:rsidR="00E54DE1" w:rsidRDefault="0092684D">
      <w:pPr>
        <w:pStyle w:val="21"/>
        <w:numPr>
          <w:ilvl w:val="0"/>
          <w:numId w:val="0"/>
        </w:numPr>
      </w:pPr>
      <w:r>
        <w:t>Размножение</w:t>
      </w:r>
    </w:p>
    <w:p w:rsidR="00E54DE1" w:rsidRDefault="0092684D">
      <w:pPr>
        <w:pStyle w:val="a3"/>
      </w:pPr>
      <w:r>
        <w:t>Гнездится в полуоткрытых и закрытых дуплах и на развилках деревьев. Гнезда помещает на высоте от 1 до 12 м. Открытое гнездо имеет форму правильной небольшой чаши, аккуратно сплетенной из мха, стебельков трав, древесных волокон, растительного пуха. Снаружи иногда облицовано тонкими веточками и лишайником. Лоток выстлан мхом, иногда волосовидными усами вьющихся растений и небольшим количеством конского волоса. Размеры гнезда: диаметр лотка 45-50 мм, глубина лотка 35-45 мм (Михеев, 1996). В кладке 4-9, чаще 5-6 яиц. Их окраска — бледно-зеленоватая или почти белая, может быть голубоватая или желтоватая, с ржавчатыми или охристо-бурыми пятнами и крапинами, которые могут быть обильными и четкими, или неясными, размытыми, вплоть до того, что имеют вид ровного напыления по всему яйцу или только на тупом конце. Размеры яиц 14-19 х 12-14 мм. Насиживает самка, начиная с откладки последнего яйца или на 1-2 дня (яйца) раньше, в течение 12-15 дней. Птенцы имеют довольно длинный серый пух на верхней стороне головы и тела, ротовая полость желтая, клювные валики белые. Кормят птенцов самец и самка. В случае опасности с беспокойными криками перелетают вокруг, могут имитировать атаку на человека, осматривающего гнездо, налетая и отворачивая у самого лица. Птенцы сидят в гнезде 11-15 дней.</w:t>
      </w:r>
    </w:p>
    <w:p w:rsidR="00E54DE1" w:rsidRDefault="00E54DE1">
      <w:pPr>
        <w:pStyle w:val="a3"/>
      </w:pPr>
    </w:p>
    <w:p w:rsidR="00E54DE1" w:rsidRDefault="0092684D">
      <w:pPr>
        <w:pStyle w:val="a3"/>
      </w:pPr>
      <w:r>
        <w:t>Источник: http://ru.wikipedia.org/wiki/Малая_мухоловка</w:t>
      </w:r>
      <w:bookmarkStart w:id="0" w:name="_GoBack"/>
      <w:bookmarkEnd w:id="0"/>
    </w:p>
    <w:sectPr w:rsidR="00E54DE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84D"/>
    <w:rsid w:val="000E672B"/>
    <w:rsid w:val="0092684D"/>
    <w:rsid w:val="00E5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A7EE1-EF5E-41F1-8E81-80BB1594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2014-04-23T06:00:00Z</dcterms:created>
  <dcterms:modified xsi:type="dcterms:W3CDTF">2014-04-23T06:00:00Z</dcterms:modified>
</cp:coreProperties>
</file>