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679" w:rsidRDefault="00A57245">
      <w:pPr>
        <w:pStyle w:val="a3"/>
      </w:pPr>
      <w:r>
        <w:br/>
      </w:r>
    </w:p>
    <w:p w:rsidR="00171679" w:rsidRDefault="00A57245">
      <w:pPr>
        <w:pStyle w:val="a3"/>
      </w:pPr>
      <w:r>
        <w:rPr>
          <w:b/>
          <w:bCs/>
        </w:rPr>
        <w:t>Малая металлургия</w:t>
      </w:r>
      <w:r>
        <w:t> — кампания по организации повсеместного производства стали в Китае с целью быстрой индустриализации страны. Кампания была ключевой составной частью пятилетки Большого скачка 1958—1963. Кампания привела к обратному результату — разрушению индустриальной базы и необходимости сворачивать неэффективное производство низкокачественного металла.</w:t>
      </w:r>
    </w:p>
    <w:p w:rsidR="00171679" w:rsidRDefault="00A57245">
      <w:pPr>
        <w:pStyle w:val="21"/>
        <w:numPr>
          <w:ilvl w:val="0"/>
          <w:numId w:val="0"/>
        </w:numPr>
      </w:pPr>
      <w:r>
        <w:t>Предпосылки</w:t>
      </w:r>
    </w:p>
    <w:p w:rsidR="00171679" w:rsidRDefault="00A57245">
      <w:pPr>
        <w:pStyle w:val="a3"/>
      </w:pPr>
      <w:r>
        <w:t>К 1958 году Китай оставался аграрной страной, 90% населения были заняты в сельском хозяйстве. Отсутствовала индустриальная база. Руководство понимало необходимость широкомасштабной индустриализации.</w:t>
      </w:r>
    </w:p>
    <w:p w:rsidR="00171679" w:rsidRDefault="00A57245">
      <w:pPr>
        <w:pStyle w:val="a3"/>
      </w:pPr>
      <w:r>
        <w:t>Однако по разного рода политическим причинам опыт Советского Союза был неприемлем, для индустриализации советские специалисты почти не привлекались, а через некоторое время (1960—1961) они и вовсе покинули Китай.</w:t>
      </w:r>
    </w:p>
    <w:p w:rsidR="00171679" w:rsidRDefault="00A57245">
      <w:pPr>
        <w:pStyle w:val="a3"/>
      </w:pPr>
      <w:r>
        <w:t>Мао Цзэдун и китайское руководство надеялись поднять экономику только на трудовом энтузиазме. Строились планы, как «догнать и перегнать» развитые страны, при этом производство стали считалось ключевым показателем. Для ориентира была выбрана Великобритания, догнать которую предстояло за рекордные сроки.</w:t>
      </w:r>
    </w:p>
    <w:p w:rsidR="00171679" w:rsidRDefault="00A57245">
      <w:pPr>
        <w:pStyle w:val="a3"/>
      </w:pPr>
      <w:r>
        <w:t>План поддержал Президент Академии Наук КНР, академик Го Можо, который поставил задачу перед учёными.</w:t>
      </w:r>
    </w:p>
    <w:p w:rsidR="00171679" w:rsidRDefault="00A57245">
      <w:pPr>
        <w:pStyle w:val="21"/>
        <w:numPr>
          <w:ilvl w:val="0"/>
          <w:numId w:val="0"/>
        </w:numPr>
      </w:pPr>
      <w:r>
        <w:t>Социальные преобразования</w:t>
      </w:r>
    </w:p>
    <w:p w:rsidR="00171679" w:rsidRDefault="00A57245">
      <w:pPr>
        <w:pStyle w:val="a3"/>
      </w:pPr>
      <w:r>
        <w:t>На основе опыта коллективизации в СССР Мао Цзэдун готовил преобразования социальной структуры. Мелкие крестьянские хозяйства не годились для малой металлургии, потому что у них не хватало ресурсов для создания доменной печи. С 1958 года стали создаваться «народные коммуны» — крупные самодостаточные группы, живущие и работающие совместно, питающиеся в общей столовой, у которых вместо денег в ходу трудодни. К концу 1958 года было создано 25 тысяч коммун, средний размер которых составлял 5000 семей.</w:t>
      </w:r>
    </w:p>
    <w:p w:rsidR="00171679" w:rsidRDefault="00A57245">
      <w:pPr>
        <w:pStyle w:val="21"/>
        <w:numPr>
          <w:ilvl w:val="0"/>
          <w:numId w:val="0"/>
        </w:numPr>
      </w:pPr>
      <w:r>
        <w:t>Ход кампании</w:t>
      </w:r>
    </w:p>
    <w:p w:rsidR="00171679" w:rsidRDefault="00A57245">
      <w:pPr>
        <w:pStyle w:val="a3"/>
      </w:pPr>
      <w:r>
        <w:t>Основные решения были приняты на заседании Политбюро ЦК в августе 1958 года. Было решено, что производство стали должно удваиваться каждый год, а за 15 лет удастся догнать Великобританию. Для этого считалось необходимым во всех дворах строить печи. Мао Цзэдуну уже продемонстрировали образцы таких печей в городе Хэфэй провинции Аньхой, которыми гордился первый секретарь провинциального партийного комитета Цзэн Сишэн. Во время демонстрации объяснялось, что результат такой переработки — высококачественная сталь (но, по всей вероятности, заключительные стадии металлообработки были сделаны где-то в другом месте). Мао пришёл в восторг: стало ясно, что такие печи вполне под силу народным коммунам в пригородах.</w:t>
      </w:r>
    </w:p>
    <w:p w:rsidR="00171679" w:rsidRDefault="00A57245">
      <w:pPr>
        <w:pStyle w:val="a3"/>
      </w:pPr>
      <w:r>
        <w:t>Когда в короткие сроки была решена проблема коллективизации, повсюду стали строиться мастерские по производству стали из руды. В соответствии с директивами Партии, народным коммунам поручалось строить малые доменные печи из глины и топить дровами. Рабочих набирали из близлежащих деревень.</w:t>
      </w:r>
    </w:p>
    <w:p w:rsidR="00171679" w:rsidRDefault="00A57245">
      <w:pPr>
        <w:pStyle w:val="a3"/>
      </w:pPr>
      <w:r>
        <w:t>В то время, особенно в начале кампании, отсутствовала надлежащая инфраструктура и фундаментальные знания о стали и мартеновских печах. Ещё в 1959 году после изучения проблемы и первых опытов стало ясно, что хорошего качества сталь можно производить только в крупных печах на больших фабриках, используя каменный уголь в качестве топлива. Однако проект продолжался, были скорректированы директивы, и население организовывало на местах поиски и добычу угля и пыталось модернизировать печи.</w:t>
      </w:r>
    </w:p>
    <w:p w:rsidR="00171679" w:rsidRDefault="00A57245">
      <w:pPr>
        <w:pStyle w:val="a3"/>
      </w:pPr>
      <w:r>
        <w:t>Первые опыты очень воодушевляли — действительно, переплавку металла, оказывается, можно было организовать подручными средствами. Составлялись планы. Нередко для того, чтобы выполнить планы или отрапортовать, в дело шёл мелкий сельхозинвентарь, а также домашние чайники, тазы, сковороды, утюги, которые также переплавлялись и увеличивали выработку.</w:t>
      </w:r>
    </w:p>
    <w:p w:rsidR="00171679" w:rsidRDefault="00A57245">
      <w:pPr>
        <w:pStyle w:val="a3"/>
      </w:pPr>
      <w:r>
        <w:t>Результатом переплавки был, однако, низкокачественный чугун («свиное железо»), получаемый в промышленности только на первых стадиях обработки, негодный для широкомасштабного использования. Он мог использоваться преимущественно для изготовления плугов и мотыг и расходовался в пределах коммуны.</w:t>
      </w:r>
    </w:p>
    <w:p w:rsidR="00171679" w:rsidRDefault="00A57245">
      <w:pPr>
        <w:pStyle w:val="a3"/>
      </w:pPr>
      <w:r>
        <w:t>Руководство, однако, было восхищено всеобщим подъёмом, а специалисты боялись выступать с критикой после кампании Пусть расцветают сто цветов.</w:t>
      </w:r>
    </w:p>
    <w:p w:rsidR="00171679" w:rsidRDefault="00A57245">
      <w:pPr>
        <w:pStyle w:val="a3"/>
      </w:pPr>
      <w:r>
        <w:t>В 1958 году производство «стали» возросло на 45 %, а в 1959 — ещё на 30 %. Однако в 1961 году неэфффективность малой металлургии стала очевидна, кампания была тихо свёрнута и забыта, производство стали резко упало и вернулось к уровню 1958 года только в 1964 году.</w:t>
      </w:r>
    </w:p>
    <w:p w:rsidR="00171679" w:rsidRDefault="00A57245">
      <w:pPr>
        <w:pStyle w:val="a3"/>
      </w:pPr>
      <w:r>
        <w:t>Источник: http://ru.wikipedia.org/wiki/Малая_металлургия</w:t>
      </w:r>
      <w:bookmarkStart w:id="0" w:name="_GoBack"/>
      <w:bookmarkEnd w:id="0"/>
    </w:p>
    <w:sectPr w:rsidR="0017167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245"/>
    <w:rsid w:val="000C4228"/>
    <w:rsid w:val="00171679"/>
    <w:rsid w:val="00A5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97B32-8A40-4839-A496-04F9135E4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2014-04-23T04:49:00Z</dcterms:created>
  <dcterms:modified xsi:type="dcterms:W3CDTF">2014-04-23T04:49:00Z</dcterms:modified>
</cp:coreProperties>
</file>