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A5E" w:rsidRDefault="003F5B19">
      <w:pPr>
        <w:pStyle w:val="a3"/>
      </w:pPr>
      <w:r>
        <w:br/>
      </w:r>
    </w:p>
    <w:p w:rsidR="00392A5E" w:rsidRDefault="003F5B19">
      <w:pPr>
        <w:pStyle w:val="a3"/>
      </w:pPr>
      <w:r>
        <w:rPr>
          <w:b/>
          <w:bCs/>
        </w:rPr>
        <w:t>Телешов, Иван Иванович</w:t>
      </w:r>
      <w:r>
        <w:t xml:space="preserve"> (возможно написание </w:t>
      </w:r>
      <w:r>
        <w:rPr>
          <w:i/>
          <w:iCs/>
        </w:rPr>
        <w:t>Телешев</w:t>
      </w:r>
      <w:r>
        <w:t>) - дьяк, думный дьяк (1520), дипломат на службе у московских князей Ивана III и Василия III.</w:t>
      </w:r>
    </w:p>
    <w:p w:rsidR="00392A5E" w:rsidRDefault="003F5B19">
      <w:pPr>
        <w:pStyle w:val="21"/>
        <w:numPr>
          <w:ilvl w:val="0"/>
          <w:numId w:val="0"/>
        </w:numPr>
      </w:pPr>
      <w:r>
        <w:t>Служба у Ивана III</w:t>
      </w:r>
    </w:p>
    <w:p w:rsidR="00392A5E" w:rsidRDefault="003F5B19">
      <w:pPr>
        <w:pStyle w:val="a3"/>
      </w:pPr>
      <w:r>
        <w:t>В 1500 г. был послан Иваном III литовскому князю Александру объявить, что Семён Стародубский и Василий Рыльский со своими вотчинами перешли под власть Московского князя и будут под его защитой. Вместе с тем он должен был вручить "складную грамоту", в которой Иван объявлял Александру войну в связи с преследованиям православных.</w:t>
      </w:r>
    </w:p>
    <w:p w:rsidR="00392A5E" w:rsidRDefault="003F5B19">
      <w:pPr>
        <w:pStyle w:val="a3"/>
      </w:pPr>
      <w:r>
        <w:t>В 1502 г. вместе с князем Василием Ноздроватым-Звенигородским (В.В. Похлебкин указывает не Василия Ивановича, а его старшего брата Ивана Ивановича Звенец-Звенигородского) ездил в Казань для ареста хана Абдул-Латифа, низложенного в результате переворота подготовленного Кель-Ахмедом. Был заключен мирный договор с Казанским ханством, подписанный Телншовым и Кель-Ахметом. Абдул-Латиф был сослан в Белоозеро, а на престол повторно возведен Мухаммед-Эмин.</w:t>
      </w:r>
    </w:p>
    <w:p w:rsidR="00392A5E" w:rsidRDefault="003F5B19">
      <w:pPr>
        <w:pStyle w:val="21"/>
        <w:numPr>
          <w:ilvl w:val="0"/>
          <w:numId w:val="0"/>
        </w:numPr>
      </w:pPr>
      <w:r>
        <w:t>Служба у Василия III</w:t>
      </w:r>
    </w:p>
    <w:p w:rsidR="00392A5E" w:rsidRDefault="003F5B19">
      <w:pPr>
        <w:pStyle w:val="a3"/>
      </w:pPr>
      <w:r>
        <w:t>В 1510 году участвовал в походе Василия III на Псков.</w:t>
      </w:r>
    </w:p>
    <w:p w:rsidR="00392A5E" w:rsidRDefault="003F5B19">
      <w:pPr>
        <w:pStyle w:val="a3"/>
      </w:pPr>
      <w:r>
        <w:t>В 1514 г. участвовал в приёме турецкого посла Камала. В 1515 году ездил в Казань уладить вопрос о престолонаследии после Мухаммед-Эмина. После смерти Мухаммед-Эмина в 1518 году снова ездил в Казань решать вопрос о наследнике и вернулся в Москву с Казанским посольством. Переговоры привели к утверждению на троне хана Шах-Али.</w:t>
      </w:r>
    </w:p>
    <w:p w:rsidR="00392A5E" w:rsidRDefault="003F5B19">
      <w:pPr>
        <w:pStyle w:val="a3"/>
      </w:pPr>
      <w:r>
        <w:t>В 1517 году участвовал в расследовании обвинения Василия Ивановича Шемячича в измене по доносу Семёна Стародубского.</w:t>
      </w:r>
    </w:p>
    <w:p w:rsidR="00392A5E" w:rsidRDefault="003F5B19">
      <w:pPr>
        <w:pStyle w:val="a3"/>
      </w:pPr>
      <w:r>
        <w:t>С 1520 года - думный дьяк, в документах его имя указывалось впереди других думных дьяков. Осуждал развод Василия III и его брак с Еленой Глинской, за что подвергся опале, которая была снята в 25 августа 1530 года по поводу рождения Ивана Грозного.</w:t>
      </w:r>
    </w:p>
    <w:p w:rsidR="00392A5E" w:rsidRDefault="003F5B19">
      <w:pPr>
        <w:pStyle w:val="21"/>
        <w:numPr>
          <w:ilvl w:val="0"/>
          <w:numId w:val="0"/>
        </w:numPr>
      </w:pPr>
      <w:r>
        <w:t>Источники</w:t>
      </w:r>
    </w:p>
    <w:p w:rsidR="00392A5E" w:rsidRDefault="003F5B1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А. А. Половцев. Русский биографический словарь</w:t>
      </w:r>
    </w:p>
    <w:p w:rsidR="00392A5E" w:rsidRDefault="003F5B1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Похлебкин В. Татары и Русь</w:t>
      </w:r>
    </w:p>
    <w:p w:rsidR="00392A5E" w:rsidRDefault="003F5B1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М.Г.Худяков. Очерки по истории Казанского ханства. "ИНСАН", Москва, 1991</w:t>
      </w:r>
    </w:p>
    <w:p w:rsidR="00392A5E" w:rsidRDefault="003F5B19">
      <w:pPr>
        <w:pStyle w:val="a3"/>
        <w:numPr>
          <w:ilvl w:val="0"/>
          <w:numId w:val="1"/>
        </w:numPr>
        <w:tabs>
          <w:tab w:val="left" w:pos="707"/>
        </w:tabs>
      </w:pPr>
      <w:r>
        <w:t>Митрополит Евгений (Болховитинов). О покорении Псковского княжества Великому Князю Московскому</w:t>
      </w:r>
    </w:p>
    <w:p w:rsidR="00392A5E" w:rsidRDefault="003F5B19">
      <w:pPr>
        <w:pStyle w:val="a3"/>
      </w:pPr>
      <w:r>
        <w:t>Источник: http://ru.wikipedia.org/wiki/Телешов,_Иван_Иванович</w:t>
      </w:r>
      <w:bookmarkStart w:id="0" w:name="_GoBack"/>
      <w:bookmarkEnd w:id="0"/>
    </w:p>
    <w:sectPr w:rsidR="00392A5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B19"/>
    <w:rsid w:val="00392A5E"/>
    <w:rsid w:val="003F5B19"/>
    <w:rsid w:val="00CD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987F6-1978-4977-81F0-BF29B078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2014-04-22T19:34:00Z</dcterms:created>
  <dcterms:modified xsi:type="dcterms:W3CDTF">2014-04-22T19:34:00Z</dcterms:modified>
</cp:coreProperties>
</file>