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4B9" w:rsidRPr="00D14747" w:rsidRDefault="009104B9" w:rsidP="00C16829">
      <w:pPr>
        <w:rPr>
          <w:b/>
        </w:rPr>
      </w:pPr>
      <w:r w:rsidRPr="00D14747">
        <w:rPr>
          <w:b/>
        </w:rPr>
        <w:t>СОДЕРЖАНИЕ</w:t>
      </w:r>
    </w:p>
    <w:p w:rsidR="009104B9" w:rsidRPr="00C16829" w:rsidRDefault="009104B9" w:rsidP="00C16829"/>
    <w:p w:rsidR="00C16829" w:rsidRDefault="00C16829" w:rsidP="00C16829">
      <w:pPr>
        <w:pStyle w:val="13"/>
        <w:rPr>
          <w:noProof/>
          <w:sz w:val="24"/>
        </w:rPr>
      </w:pPr>
      <w:r w:rsidRPr="00D66535">
        <w:rPr>
          <w:noProof/>
        </w:rPr>
        <w:t>1. ХАРАКТЕРИСТИКА ФЕДЕРАЛЬНОГО АГЕНТСТВА «РОСНЕДВИЖИМОСТЬ» В ЛИПЕЦКОЙ ОБЛАСТИ</w:t>
      </w:r>
    </w:p>
    <w:p w:rsidR="00C16829" w:rsidRDefault="00C16829" w:rsidP="00C16829">
      <w:pPr>
        <w:pStyle w:val="13"/>
        <w:rPr>
          <w:noProof/>
          <w:sz w:val="24"/>
        </w:rPr>
      </w:pPr>
      <w:r w:rsidRPr="00D66535">
        <w:rPr>
          <w:noProof/>
        </w:rPr>
        <w:t>2. ДЕЯТЕЛЬНОСТЬ ЮРИДИЧЕСКОГО ОТДЕЛА В ОРГАНИЗАЦИИ</w:t>
      </w:r>
    </w:p>
    <w:p w:rsidR="00C16829" w:rsidRDefault="00C16829" w:rsidP="00C16829">
      <w:pPr>
        <w:pStyle w:val="13"/>
        <w:rPr>
          <w:noProof/>
          <w:sz w:val="24"/>
        </w:rPr>
      </w:pPr>
      <w:r w:rsidRPr="00D66535">
        <w:rPr>
          <w:noProof/>
        </w:rPr>
        <w:t>3. ПРАВОВАЯ РАБОТА ЮРИДИЧЕСКОГО ОТДЕЛА</w:t>
      </w:r>
    </w:p>
    <w:p w:rsidR="00C16829" w:rsidRDefault="00C16829" w:rsidP="00C16829">
      <w:pPr>
        <w:pStyle w:val="13"/>
        <w:rPr>
          <w:noProof/>
          <w:sz w:val="24"/>
        </w:rPr>
      </w:pPr>
      <w:r w:rsidRPr="00D66535">
        <w:rPr>
          <w:noProof/>
        </w:rPr>
        <w:t>СПИСОК ИСПОЛЬЗОВАННОЙ ЛИТЕРАТУРЫ</w:t>
      </w:r>
    </w:p>
    <w:p w:rsidR="00C16829" w:rsidRDefault="00C16829" w:rsidP="00C16829">
      <w:pPr>
        <w:ind w:firstLine="0"/>
      </w:pPr>
      <w:bookmarkStart w:id="0" w:name="_Toc242971660"/>
    </w:p>
    <w:p w:rsidR="009104B9" w:rsidRPr="00D14747" w:rsidRDefault="00C16829" w:rsidP="00C16829">
      <w:pPr>
        <w:tabs>
          <w:tab w:val="left" w:pos="1080"/>
        </w:tabs>
        <w:ind w:firstLine="720"/>
        <w:rPr>
          <w:b/>
        </w:rPr>
      </w:pPr>
      <w:r>
        <w:br w:type="page"/>
      </w:r>
      <w:r w:rsidR="009104B9" w:rsidRPr="00D14747">
        <w:rPr>
          <w:b/>
        </w:rPr>
        <w:t xml:space="preserve">1. </w:t>
      </w:r>
      <w:r w:rsidR="008458E0" w:rsidRPr="00D14747">
        <w:rPr>
          <w:b/>
        </w:rPr>
        <w:t>ХАРАКТЕРИСТИКА ФЕДЕРАЛЬНОГО АГЕНТС</w:t>
      </w:r>
      <w:r w:rsidR="00B36D5F" w:rsidRPr="00D14747">
        <w:rPr>
          <w:b/>
        </w:rPr>
        <w:t>Т</w:t>
      </w:r>
      <w:r w:rsidR="008458E0" w:rsidRPr="00D14747">
        <w:rPr>
          <w:b/>
        </w:rPr>
        <w:t>ВА «РОСНЕДВИЖИМОСТЬ» В ЛИПЕЦКОЙ ОБЛАСТИ</w:t>
      </w:r>
      <w:bookmarkEnd w:id="0"/>
    </w:p>
    <w:p w:rsidR="00C16829" w:rsidRPr="00D14747" w:rsidRDefault="00C16829" w:rsidP="00C16829">
      <w:pPr>
        <w:tabs>
          <w:tab w:val="left" w:pos="1080"/>
        </w:tabs>
        <w:ind w:firstLine="720"/>
        <w:rPr>
          <w:b/>
        </w:rPr>
      </w:pPr>
    </w:p>
    <w:p w:rsidR="000F72CD" w:rsidRPr="00C16829" w:rsidRDefault="000F72CD" w:rsidP="00C16829">
      <w:r w:rsidRPr="00C16829">
        <w:t>Я проходила учебную практику в юридическом отделе Управления Роснедвижимости по Липецкой области.</w:t>
      </w:r>
    </w:p>
    <w:p w:rsidR="008458E0" w:rsidRPr="00C16829" w:rsidRDefault="008458E0" w:rsidP="00C16829">
      <w:r w:rsidRPr="00C16829">
        <w:t xml:space="preserve">Федеральное агентство кадастра объектов недвижимости (Роснедвижимость) является федеральным органом исполнительной власти, осуществляющим функции по оказанию государственных услуг, управлению государственным имуществом, а также правоприменительные функции в сфере ведения кадастра объектов недвижимости, землеустройства, инвентаризации объектов недвижимости, государственной кадастровой оценки земель, оценки иных объектов недвижимости и государственного мониторинга земель – Указ Президента Российской Федерации от 04.04.2008 г. № 312 «Вопросы Федерального агентства кадастра объектов недвижимости». </w:t>
      </w:r>
    </w:p>
    <w:p w:rsidR="008458E0" w:rsidRPr="00C16829" w:rsidRDefault="008458E0" w:rsidP="00C16829">
      <w:r w:rsidRPr="00C16829">
        <w:t>Федеральное агентство кадастра объектов недвижимости находится</w:t>
      </w:r>
      <w:r w:rsidR="00C16829">
        <w:t xml:space="preserve"> </w:t>
      </w:r>
      <w:r w:rsidRPr="00C16829">
        <w:t>в ведении Министерства экономического развития Российской Федерации.</w:t>
      </w:r>
    </w:p>
    <w:p w:rsidR="009104B9" w:rsidRPr="00C16829" w:rsidRDefault="008458E0" w:rsidP="00C16829">
      <w:r w:rsidRPr="00C16829">
        <w:t xml:space="preserve">Федеральное агентство кадастра объектов недвижимости осуществляет свои полномочия через систему территориальных органов по субъектам Российской Федерации и в муниципальных образованиях (городах и районах), федеральные государственные унитарные </w:t>
      </w:r>
      <w:r w:rsidR="00D04AF8" w:rsidRPr="00C16829">
        <w:t>организации</w:t>
      </w:r>
      <w:r w:rsidRPr="00C16829">
        <w:t xml:space="preserve"> и государственные учреждения, подведомственные Агентству.</w:t>
      </w:r>
    </w:p>
    <w:p w:rsidR="009104B9" w:rsidRPr="00C16829" w:rsidRDefault="008458E0" w:rsidP="00C16829">
      <w:r w:rsidRPr="00C16829">
        <w:t>Управление Федерального агентства кадастра объектов недвижимости по Липецкой области (сокращенное наименование – Управление Роснедвижимости по Липецкой области), является территориальным органом Федерального агентства кадастра объектов недвижимости, осуществляющим функции по оказанию государственных услуг в сфере ведения государственного кадастра объектов недвижимости, землеустройства, инвентаризации объектов градостроительной деятельности, государственной кадастровой оценки земель и государственного мониторинга земель, а также по государственному земельному контролю на территории Липецкой области.</w:t>
      </w:r>
    </w:p>
    <w:p w:rsidR="00C16829" w:rsidRDefault="00C16829" w:rsidP="00C16829"/>
    <w:p w:rsidR="008458E0" w:rsidRPr="00C16829" w:rsidRDefault="008458E0" w:rsidP="00C16829">
      <w:r w:rsidRPr="00C16829">
        <w:t>Таблица 1.</w:t>
      </w:r>
      <w:r w:rsidR="00C16829">
        <w:t xml:space="preserve"> </w:t>
      </w:r>
      <w:r w:rsidRPr="00C16829">
        <w:t xml:space="preserve">Структурные подразделения </w:t>
      </w:r>
      <w:r w:rsidR="00412F3F">
        <w:t>у</w:t>
      </w:r>
      <w:r w:rsidRPr="00C16829">
        <w:t>правления Роснедвижимости по Липецкой области.</w:t>
      </w:r>
    </w:p>
    <w:tbl>
      <w:tblPr>
        <w:tblW w:w="878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41"/>
        <w:gridCol w:w="3195"/>
        <w:gridCol w:w="2490"/>
        <w:gridCol w:w="1376"/>
        <w:gridCol w:w="1287"/>
      </w:tblGrid>
      <w:tr w:rsidR="008458E0" w:rsidRPr="00E8398F" w:rsidTr="00E8398F">
        <w:trPr>
          <w:jc w:val="center"/>
        </w:trPr>
        <w:tc>
          <w:tcPr>
            <w:tcW w:w="0" w:type="auto"/>
            <w:shd w:val="clear" w:color="auto" w:fill="auto"/>
          </w:tcPr>
          <w:p w:rsidR="008458E0" w:rsidRPr="00E8398F" w:rsidRDefault="008458E0" w:rsidP="00E8398F">
            <w:pPr>
              <w:ind w:firstLine="0"/>
              <w:rPr>
                <w:sz w:val="20"/>
              </w:rPr>
            </w:pPr>
            <w:r w:rsidRPr="00E8398F">
              <w:rPr>
                <w:bCs/>
                <w:sz w:val="20"/>
              </w:rPr>
              <w:t>№</w:t>
            </w:r>
            <w:r w:rsidRPr="00E8398F">
              <w:rPr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8458E0" w:rsidRPr="00E8398F" w:rsidRDefault="008458E0" w:rsidP="00E8398F">
            <w:pPr>
              <w:ind w:firstLine="0"/>
              <w:rPr>
                <w:sz w:val="20"/>
              </w:rPr>
            </w:pPr>
            <w:r w:rsidRPr="00E8398F">
              <w:rPr>
                <w:bCs/>
                <w:sz w:val="20"/>
              </w:rPr>
              <w:t>Наименование структурного подразделения</w:t>
            </w:r>
            <w:r w:rsidRPr="00E8398F">
              <w:rPr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8458E0" w:rsidRPr="00E8398F" w:rsidRDefault="008458E0" w:rsidP="00E8398F">
            <w:pPr>
              <w:ind w:firstLine="0"/>
              <w:rPr>
                <w:sz w:val="20"/>
              </w:rPr>
            </w:pPr>
            <w:r w:rsidRPr="00E8398F">
              <w:rPr>
                <w:bCs/>
                <w:sz w:val="20"/>
              </w:rPr>
              <w:t xml:space="preserve">Должность </w:t>
            </w:r>
          </w:p>
        </w:tc>
        <w:tc>
          <w:tcPr>
            <w:tcW w:w="0" w:type="auto"/>
            <w:shd w:val="clear" w:color="auto" w:fill="auto"/>
          </w:tcPr>
          <w:p w:rsidR="008458E0" w:rsidRPr="00E8398F" w:rsidRDefault="008458E0" w:rsidP="00E8398F">
            <w:pPr>
              <w:ind w:firstLine="0"/>
              <w:rPr>
                <w:sz w:val="20"/>
              </w:rPr>
            </w:pPr>
            <w:r w:rsidRPr="00E8398F">
              <w:rPr>
                <w:bCs/>
                <w:sz w:val="20"/>
              </w:rPr>
              <w:t>Ф.И.О.</w:t>
            </w:r>
            <w:r w:rsidRPr="00E8398F">
              <w:rPr>
                <w:sz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8458E0" w:rsidRPr="00E8398F" w:rsidRDefault="008458E0" w:rsidP="00E8398F">
            <w:pPr>
              <w:ind w:firstLine="0"/>
              <w:rPr>
                <w:sz w:val="20"/>
              </w:rPr>
            </w:pPr>
            <w:r w:rsidRPr="00E8398F">
              <w:rPr>
                <w:bCs/>
                <w:sz w:val="20"/>
              </w:rPr>
              <w:t>Телефон</w:t>
            </w:r>
            <w:r w:rsidRPr="00E8398F">
              <w:rPr>
                <w:sz w:val="20"/>
              </w:rPr>
              <w:t xml:space="preserve"> </w:t>
            </w:r>
          </w:p>
        </w:tc>
      </w:tr>
      <w:tr w:rsidR="008458E0" w:rsidRPr="00E8398F" w:rsidTr="00E8398F">
        <w:trPr>
          <w:trHeight w:val="424"/>
          <w:jc w:val="center"/>
        </w:trPr>
        <w:tc>
          <w:tcPr>
            <w:tcW w:w="0" w:type="auto"/>
            <w:shd w:val="clear" w:color="auto" w:fill="auto"/>
          </w:tcPr>
          <w:p w:rsidR="008458E0" w:rsidRPr="00E8398F" w:rsidRDefault="008458E0" w:rsidP="00E8398F">
            <w:pPr>
              <w:ind w:firstLine="0"/>
              <w:rPr>
                <w:sz w:val="20"/>
              </w:rPr>
            </w:pPr>
            <w:r w:rsidRPr="00E8398F">
              <w:rPr>
                <w:sz w:val="20"/>
              </w:rPr>
              <w:t xml:space="preserve">1 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8458E0" w:rsidRPr="00E8398F" w:rsidRDefault="008458E0" w:rsidP="00E8398F">
            <w:pPr>
              <w:ind w:firstLine="0"/>
              <w:rPr>
                <w:sz w:val="20"/>
              </w:rPr>
            </w:pPr>
            <w:r w:rsidRPr="00E8398F">
              <w:rPr>
                <w:sz w:val="20"/>
              </w:rPr>
              <w:t xml:space="preserve">Руководство </w:t>
            </w:r>
          </w:p>
        </w:tc>
        <w:tc>
          <w:tcPr>
            <w:tcW w:w="0" w:type="auto"/>
            <w:shd w:val="clear" w:color="auto" w:fill="auto"/>
          </w:tcPr>
          <w:p w:rsidR="008458E0" w:rsidRPr="00E8398F" w:rsidRDefault="008458E0" w:rsidP="00E8398F">
            <w:pPr>
              <w:ind w:firstLine="0"/>
              <w:rPr>
                <w:sz w:val="20"/>
              </w:rPr>
            </w:pPr>
            <w:r w:rsidRPr="00E8398F">
              <w:rPr>
                <w:sz w:val="20"/>
              </w:rPr>
              <w:t>Руководитель</w:t>
            </w:r>
          </w:p>
        </w:tc>
        <w:tc>
          <w:tcPr>
            <w:tcW w:w="0" w:type="auto"/>
            <w:shd w:val="clear" w:color="auto" w:fill="auto"/>
          </w:tcPr>
          <w:p w:rsidR="008458E0" w:rsidRPr="00E8398F" w:rsidRDefault="008458E0" w:rsidP="00E8398F">
            <w:pPr>
              <w:ind w:firstLine="0"/>
              <w:rPr>
                <w:sz w:val="20"/>
              </w:rPr>
            </w:pPr>
            <w:r w:rsidRPr="00E8398F">
              <w:rPr>
                <w:sz w:val="20"/>
              </w:rPr>
              <w:t>Красников Василий Павлович</w:t>
            </w:r>
          </w:p>
        </w:tc>
        <w:tc>
          <w:tcPr>
            <w:tcW w:w="0" w:type="auto"/>
            <w:shd w:val="clear" w:color="auto" w:fill="auto"/>
          </w:tcPr>
          <w:p w:rsidR="008458E0" w:rsidRPr="00E8398F" w:rsidRDefault="008458E0" w:rsidP="00E8398F">
            <w:pPr>
              <w:ind w:firstLine="0"/>
              <w:rPr>
                <w:sz w:val="20"/>
              </w:rPr>
            </w:pPr>
            <w:r w:rsidRPr="00E8398F">
              <w:rPr>
                <w:sz w:val="20"/>
              </w:rPr>
              <w:t>(4742) 27-04-37</w:t>
            </w:r>
          </w:p>
        </w:tc>
      </w:tr>
      <w:tr w:rsidR="008458E0" w:rsidRPr="00E8398F" w:rsidTr="00E8398F">
        <w:trPr>
          <w:trHeight w:val="437"/>
          <w:jc w:val="center"/>
        </w:trPr>
        <w:tc>
          <w:tcPr>
            <w:tcW w:w="0" w:type="auto"/>
            <w:shd w:val="clear" w:color="auto" w:fill="auto"/>
          </w:tcPr>
          <w:p w:rsidR="008458E0" w:rsidRPr="00E8398F" w:rsidRDefault="008458E0" w:rsidP="00E8398F">
            <w:pPr>
              <w:ind w:firstLine="0"/>
              <w:rPr>
                <w:sz w:val="20"/>
              </w:rPr>
            </w:pPr>
            <w:r w:rsidRPr="00E8398F">
              <w:rPr>
                <w:sz w:val="20"/>
              </w:rPr>
              <w:t xml:space="preserve">2 </w:t>
            </w:r>
          </w:p>
        </w:tc>
        <w:tc>
          <w:tcPr>
            <w:tcW w:w="0" w:type="auto"/>
            <w:vMerge/>
            <w:shd w:val="clear" w:color="auto" w:fill="auto"/>
          </w:tcPr>
          <w:p w:rsidR="008458E0" w:rsidRPr="00E8398F" w:rsidRDefault="008458E0" w:rsidP="00E8398F">
            <w:pPr>
              <w:ind w:firstLine="0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8458E0" w:rsidRPr="00E8398F" w:rsidRDefault="008458E0" w:rsidP="00E8398F">
            <w:pPr>
              <w:ind w:firstLine="0"/>
              <w:rPr>
                <w:sz w:val="20"/>
              </w:rPr>
            </w:pPr>
            <w:r w:rsidRPr="00E8398F">
              <w:rPr>
                <w:sz w:val="20"/>
              </w:rPr>
              <w:t xml:space="preserve">Заместитель руководителя </w:t>
            </w:r>
          </w:p>
        </w:tc>
        <w:tc>
          <w:tcPr>
            <w:tcW w:w="0" w:type="auto"/>
            <w:shd w:val="clear" w:color="auto" w:fill="auto"/>
          </w:tcPr>
          <w:p w:rsidR="008458E0" w:rsidRPr="00E8398F" w:rsidRDefault="008458E0" w:rsidP="00E8398F">
            <w:pPr>
              <w:ind w:firstLine="0"/>
              <w:rPr>
                <w:sz w:val="20"/>
              </w:rPr>
            </w:pPr>
            <w:r w:rsidRPr="00E8398F">
              <w:rPr>
                <w:sz w:val="20"/>
              </w:rPr>
              <w:t>Якунин Иван Петрович</w:t>
            </w:r>
          </w:p>
        </w:tc>
        <w:tc>
          <w:tcPr>
            <w:tcW w:w="0" w:type="auto"/>
            <w:shd w:val="clear" w:color="auto" w:fill="auto"/>
          </w:tcPr>
          <w:p w:rsidR="008458E0" w:rsidRPr="00E8398F" w:rsidRDefault="008458E0" w:rsidP="00E8398F">
            <w:pPr>
              <w:ind w:firstLine="0"/>
              <w:rPr>
                <w:sz w:val="20"/>
              </w:rPr>
            </w:pPr>
            <w:r w:rsidRPr="00E8398F">
              <w:rPr>
                <w:sz w:val="20"/>
              </w:rPr>
              <w:t>(4742) 27-04-37</w:t>
            </w:r>
          </w:p>
        </w:tc>
      </w:tr>
      <w:tr w:rsidR="008458E0" w:rsidRPr="00E8398F" w:rsidTr="00E8398F">
        <w:trPr>
          <w:trHeight w:val="450"/>
          <w:jc w:val="center"/>
        </w:trPr>
        <w:tc>
          <w:tcPr>
            <w:tcW w:w="0" w:type="auto"/>
            <w:shd w:val="clear" w:color="auto" w:fill="auto"/>
          </w:tcPr>
          <w:p w:rsidR="008458E0" w:rsidRPr="00E8398F" w:rsidRDefault="008458E0" w:rsidP="00E8398F">
            <w:pPr>
              <w:ind w:firstLine="0"/>
              <w:rPr>
                <w:sz w:val="20"/>
              </w:rPr>
            </w:pPr>
            <w:r w:rsidRPr="00E8398F">
              <w:rPr>
                <w:sz w:val="20"/>
              </w:rPr>
              <w:t xml:space="preserve">3 </w:t>
            </w:r>
          </w:p>
        </w:tc>
        <w:tc>
          <w:tcPr>
            <w:tcW w:w="0" w:type="auto"/>
            <w:vMerge/>
            <w:shd w:val="clear" w:color="auto" w:fill="auto"/>
          </w:tcPr>
          <w:p w:rsidR="008458E0" w:rsidRPr="00E8398F" w:rsidRDefault="008458E0" w:rsidP="00E8398F">
            <w:pPr>
              <w:ind w:firstLine="0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8458E0" w:rsidRPr="00E8398F" w:rsidRDefault="008458E0" w:rsidP="00E8398F">
            <w:pPr>
              <w:ind w:firstLine="0"/>
              <w:rPr>
                <w:sz w:val="20"/>
              </w:rPr>
            </w:pPr>
            <w:r w:rsidRPr="00E8398F">
              <w:rPr>
                <w:sz w:val="20"/>
              </w:rPr>
              <w:t xml:space="preserve">Заместитель руководителя </w:t>
            </w:r>
          </w:p>
        </w:tc>
        <w:tc>
          <w:tcPr>
            <w:tcW w:w="0" w:type="auto"/>
            <w:shd w:val="clear" w:color="auto" w:fill="auto"/>
          </w:tcPr>
          <w:p w:rsidR="008458E0" w:rsidRPr="00E8398F" w:rsidRDefault="008458E0" w:rsidP="00E8398F">
            <w:pPr>
              <w:ind w:firstLine="0"/>
              <w:rPr>
                <w:sz w:val="20"/>
              </w:rPr>
            </w:pPr>
            <w:r w:rsidRPr="00E8398F">
              <w:rPr>
                <w:sz w:val="20"/>
              </w:rPr>
              <w:t>Кириллова Елена Викторовна</w:t>
            </w:r>
          </w:p>
        </w:tc>
        <w:tc>
          <w:tcPr>
            <w:tcW w:w="0" w:type="auto"/>
            <w:shd w:val="clear" w:color="auto" w:fill="auto"/>
          </w:tcPr>
          <w:p w:rsidR="008458E0" w:rsidRPr="00E8398F" w:rsidRDefault="008458E0" w:rsidP="00E8398F">
            <w:pPr>
              <w:ind w:firstLine="0"/>
              <w:rPr>
                <w:sz w:val="20"/>
              </w:rPr>
            </w:pPr>
            <w:r w:rsidRPr="00E8398F">
              <w:rPr>
                <w:sz w:val="20"/>
              </w:rPr>
              <w:t>(4742) 27-87-35</w:t>
            </w:r>
          </w:p>
        </w:tc>
      </w:tr>
      <w:tr w:rsidR="008458E0" w:rsidRPr="00E8398F" w:rsidTr="00E8398F">
        <w:trPr>
          <w:trHeight w:val="476"/>
          <w:jc w:val="center"/>
        </w:trPr>
        <w:tc>
          <w:tcPr>
            <w:tcW w:w="476" w:type="dxa"/>
            <w:shd w:val="clear" w:color="auto" w:fill="auto"/>
          </w:tcPr>
          <w:p w:rsidR="008458E0" w:rsidRPr="00E8398F" w:rsidRDefault="008458E0" w:rsidP="00E8398F">
            <w:pPr>
              <w:ind w:firstLine="0"/>
              <w:rPr>
                <w:sz w:val="20"/>
              </w:rPr>
            </w:pPr>
            <w:r w:rsidRPr="00E8398F">
              <w:rPr>
                <w:sz w:val="20"/>
              </w:rPr>
              <w:t xml:space="preserve">4 </w:t>
            </w:r>
          </w:p>
        </w:tc>
        <w:tc>
          <w:tcPr>
            <w:tcW w:w="0" w:type="auto"/>
            <w:shd w:val="clear" w:color="auto" w:fill="auto"/>
          </w:tcPr>
          <w:p w:rsidR="008458E0" w:rsidRPr="00E8398F" w:rsidRDefault="008458E0" w:rsidP="00E8398F">
            <w:pPr>
              <w:ind w:firstLine="0"/>
              <w:rPr>
                <w:sz w:val="20"/>
              </w:rPr>
            </w:pPr>
            <w:r w:rsidRPr="00E8398F">
              <w:rPr>
                <w:sz w:val="20"/>
              </w:rPr>
              <w:t xml:space="preserve">Отдел государственного земельного контроля </w:t>
            </w:r>
          </w:p>
        </w:tc>
        <w:tc>
          <w:tcPr>
            <w:tcW w:w="0" w:type="auto"/>
            <w:shd w:val="clear" w:color="auto" w:fill="auto"/>
          </w:tcPr>
          <w:p w:rsidR="008458E0" w:rsidRPr="00E8398F" w:rsidRDefault="008458E0" w:rsidP="00E8398F">
            <w:pPr>
              <w:ind w:firstLine="0"/>
              <w:rPr>
                <w:sz w:val="20"/>
              </w:rPr>
            </w:pPr>
            <w:r w:rsidRPr="00E8398F">
              <w:rPr>
                <w:sz w:val="20"/>
              </w:rPr>
              <w:t xml:space="preserve">Начальник отдела </w:t>
            </w:r>
          </w:p>
        </w:tc>
        <w:tc>
          <w:tcPr>
            <w:tcW w:w="0" w:type="auto"/>
            <w:shd w:val="clear" w:color="auto" w:fill="auto"/>
          </w:tcPr>
          <w:p w:rsidR="008458E0" w:rsidRPr="00E8398F" w:rsidRDefault="008458E0" w:rsidP="00E8398F">
            <w:pPr>
              <w:ind w:firstLine="0"/>
              <w:rPr>
                <w:sz w:val="20"/>
              </w:rPr>
            </w:pPr>
            <w:r w:rsidRPr="00E8398F">
              <w:rPr>
                <w:sz w:val="20"/>
              </w:rPr>
              <w:t>Бессонов Константин Анатольевич </w:t>
            </w:r>
          </w:p>
        </w:tc>
        <w:tc>
          <w:tcPr>
            <w:tcW w:w="0" w:type="auto"/>
            <w:shd w:val="clear" w:color="auto" w:fill="auto"/>
          </w:tcPr>
          <w:p w:rsidR="008458E0" w:rsidRPr="00E8398F" w:rsidRDefault="008458E0" w:rsidP="00E8398F">
            <w:pPr>
              <w:ind w:firstLine="0"/>
              <w:rPr>
                <w:sz w:val="20"/>
              </w:rPr>
            </w:pPr>
            <w:r w:rsidRPr="00E8398F">
              <w:rPr>
                <w:sz w:val="20"/>
              </w:rPr>
              <w:t>(4742) 27-70-61</w:t>
            </w:r>
          </w:p>
        </w:tc>
      </w:tr>
      <w:tr w:rsidR="008458E0" w:rsidRPr="00E8398F" w:rsidTr="00E8398F">
        <w:trPr>
          <w:jc w:val="center"/>
        </w:trPr>
        <w:tc>
          <w:tcPr>
            <w:tcW w:w="0" w:type="auto"/>
            <w:shd w:val="clear" w:color="auto" w:fill="auto"/>
          </w:tcPr>
          <w:p w:rsidR="008458E0" w:rsidRPr="00E8398F" w:rsidRDefault="008458E0" w:rsidP="00E8398F">
            <w:pPr>
              <w:ind w:firstLine="0"/>
              <w:rPr>
                <w:sz w:val="20"/>
              </w:rPr>
            </w:pPr>
            <w:r w:rsidRPr="00E8398F">
              <w:rPr>
                <w:sz w:val="20"/>
              </w:rPr>
              <w:t xml:space="preserve">5 </w:t>
            </w:r>
          </w:p>
        </w:tc>
        <w:tc>
          <w:tcPr>
            <w:tcW w:w="0" w:type="auto"/>
            <w:shd w:val="clear" w:color="auto" w:fill="auto"/>
          </w:tcPr>
          <w:p w:rsidR="008458E0" w:rsidRPr="00E8398F" w:rsidRDefault="008458E0" w:rsidP="00E8398F">
            <w:pPr>
              <w:ind w:firstLine="0"/>
              <w:rPr>
                <w:sz w:val="20"/>
              </w:rPr>
            </w:pPr>
            <w:r w:rsidRPr="00E8398F">
              <w:rPr>
                <w:sz w:val="20"/>
              </w:rPr>
              <w:t xml:space="preserve">Юридический отдел </w:t>
            </w:r>
          </w:p>
        </w:tc>
        <w:tc>
          <w:tcPr>
            <w:tcW w:w="0" w:type="auto"/>
            <w:shd w:val="clear" w:color="auto" w:fill="auto"/>
          </w:tcPr>
          <w:p w:rsidR="008458E0" w:rsidRPr="00E8398F" w:rsidRDefault="008458E0" w:rsidP="00E8398F">
            <w:pPr>
              <w:ind w:firstLine="0"/>
              <w:rPr>
                <w:sz w:val="20"/>
              </w:rPr>
            </w:pPr>
            <w:r w:rsidRPr="00E8398F">
              <w:rPr>
                <w:sz w:val="20"/>
              </w:rPr>
              <w:t xml:space="preserve">Начальник отдела </w:t>
            </w:r>
          </w:p>
        </w:tc>
        <w:tc>
          <w:tcPr>
            <w:tcW w:w="0" w:type="auto"/>
            <w:shd w:val="clear" w:color="auto" w:fill="auto"/>
          </w:tcPr>
          <w:p w:rsidR="008458E0" w:rsidRPr="00E8398F" w:rsidRDefault="008458E0" w:rsidP="00E8398F">
            <w:pPr>
              <w:ind w:firstLine="0"/>
              <w:rPr>
                <w:sz w:val="20"/>
              </w:rPr>
            </w:pPr>
            <w:r w:rsidRPr="00E8398F">
              <w:rPr>
                <w:sz w:val="20"/>
              </w:rPr>
              <w:t xml:space="preserve">Копаев Виктор Степанович </w:t>
            </w:r>
          </w:p>
        </w:tc>
        <w:tc>
          <w:tcPr>
            <w:tcW w:w="0" w:type="auto"/>
            <w:shd w:val="clear" w:color="auto" w:fill="auto"/>
          </w:tcPr>
          <w:p w:rsidR="008458E0" w:rsidRPr="00E8398F" w:rsidRDefault="008458E0" w:rsidP="00E8398F">
            <w:pPr>
              <w:ind w:firstLine="0"/>
              <w:rPr>
                <w:sz w:val="20"/>
              </w:rPr>
            </w:pPr>
            <w:r w:rsidRPr="00E8398F">
              <w:rPr>
                <w:sz w:val="20"/>
              </w:rPr>
              <w:t>(4742) 27-56-09</w:t>
            </w:r>
          </w:p>
        </w:tc>
      </w:tr>
      <w:tr w:rsidR="008458E0" w:rsidRPr="00E8398F" w:rsidTr="00E8398F">
        <w:trPr>
          <w:jc w:val="center"/>
        </w:trPr>
        <w:tc>
          <w:tcPr>
            <w:tcW w:w="0" w:type="auto"/>
            <w:shd w:val="clear" w:color="auto" w:fill="auto"/>
          </w:tcPr>
          <w:p w:rsidR="008458E0" w:rsidRPr="00E8398F" w:rsidRDefault="00C16829" w:rsidP="00E8398F">
            <w:pPr>
              <w:ind w:firstLine="0"/>
              <w:rPr>
                <w:sz w:val="20"/>
              </w:rPr>
            </w:pPr>
            <w:r w:rsidRPr="00E8398F">
              <w:rPr>
                <w:sz w:val="20"/>
              </w:rPr>
              <w:t xml:space="preserve"> </w:t>
            </w:r>
            <w:r w:rsidR="008458E0" w:rsidRPr="00E8398F">
              <w:rPr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8458E0" w:rsidRPr="00E8398F" w:rsidRDefault="008458E0" w:rsidP="00E8398F">
            <w:pPr>
              <w:ind w:firstLine="0"/>
              <w:rPr>
                <w:sz w:val="20"/>
              </w:rPr>
            </w:pPr>
            <w:r w:rsidRPr="00E8398F">
              <w:rPr>
                <w:sz w:val="20"/>
              </w:rPr>
              <w:t>Отдел землеустройства и мониторинга земель</w:t>
            </w:r>
          </w:p>
        </w:tc>
        <w:tc>
          <w:tcPr>
            <w:tcW w:w="0" w:type="auto"/>
            <w:shd w:val="clear" w:color="auto" w:fill="auto"/>
          </w:tcPr>
          <w:p w:rsidR="008458E0" w:rsidRPr="00E8398F" w:rsidRDefault="008458E0" w:rsidP="00E8398F">
            <w:pPr>
              <w:ind w:firstLine="0"/>
              <w:rPr>
                <w:sz w:val="20"/>
              </w:rPr>
            </w:pPr>
            <w:r w:rsidRPr="00E8398F">
              <w:rPr>
                <w:sz w:val="20"/>
              </w:rPr>
              <w:t xml:space="preserve">Зам. начальника отдела </w:t>
            </w:r>
          </w:p>
        </w:tc>
        <w:tc>
          <w:tcPr>
            <w:tcW w:w="0" w:type="auto"/>
            <w:shd w:val="clear" w:color="auto" w:fill="auto"/>
          </w:tcPr>
          <w:p w:rsidR="008458E0" w:rsidRPr="00E8398F" w:rsidRDefault="008458E0" w:rsidP="00E8398F">
            <w:pPr>
              <w:ind w:firstLine="0"/>
              <w:rPr>
                <w:sz w:val="20"/>
              </w:rPr>
            </w:pPr>
            <w:r w:rsidRPr="00E8398F">
              <w:rPr>
                <w:sz w:val="20"/>
              </w:rPr>
              <w:t>Вишнякова Надежда Дмитриевна </w:t>
            </w:r>
          </w:p>
        </w:tc>
        <w:tc>
          <w:tcPr>
            <w:tcW w:w="0" w:type="auto"/>
            <w:shd w:val="clear" w:color="auto" w:fill="auto"/>
          </w:tcPr>
          <w:p w:rsidR="008458E0" w:rsidRPr="00E8398F" w:rsidRDefault="008458E0" w:rsidP="00E8398F">
            <w:pPr>
              <w:ind w:firstLine="0"/>
              <w:rPr>
                <w:sz w:val="20"/>
              </w:rPr>
            </w:pPr>
            <w:r w:rsidRPr="00E8398F">
              <w:rPr>
                <w:sz w:val="20"/>
              </w:rPr>
              <w:t>(4742) 27-75-16</w:t>
            </w:r>
          </w:p>
        </w:tc>
      </w:tr>
      <w:tr w:rsidR="008458E0" w:rsidRPr="00E8398F" w:rsidTr="00E8398F">
        <w:trPr>
          <w:jc w:val="center"/>
        </w:trPr>
        <w:tc>
          <w:tcPr>
            <w:tcW w:w="0" w:type="auto"/>
            <w:shd w:val="clear" w:color="auto" w:fill="auto"/>
          </w:tcPr>
          <w:p w:rsidR="008458E0" w:rsidRPr="00E8398F" w:rsidRDefault="00C16829" w:rsidP="00E8398F">
            <w:pPr>
              <w:ind w:firstLine="0"/>
              <w:rPr>
                <w:sz w:val="20"/>
              </w:rPr>
            </w:pPr>
            <w:r w:rsidRPr="00E8398F">
              <w:rPr>
                <w:sz w:val="20"/>
              </w:rPr>
              <w:t xml:space="preserve"> </w:t>
            </w:r>
            <w:r w:rsidR="008458E0" w:rsidRPr="00E8398F">
              <w:rPr>
                <w:sz w:val="20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8458E0" w:rsidRPr="00E8398F" w:rsidRDefault="008458E0" w:rsidP="00E8398F">
            <w:pPr>
              <w:ind w:firstLine="0"/>
              <w:rPr>
                <w:sz w:val="20"/>
              </w:rPr>
            </w:pPr>
            <w:r w:rsidRPr="00E8398F">
              <w:rPr>
                <w:sz w:val="20"/>
              </w:rPr>
              <w:t>Отдел организационного и хозяйственного обеспечения</w:t>
            </w:r>
          </w:p>
        </w:tc>
        <w:tc>
          <w:tcPr>
            <w:tcW w:w="0" w:type="auto"/>
            <w:shd w:val="clear" w:color="auto" w:fill="auto"/>
          </w:tcPr>
          <w:p w:rsidR="008458E0" w:rsidRPr="00E8398F" w:rsidRDefault="008458E0" w:rsidP="00E8398F">
            <w:pPr>
              <w:ind w:firstLine="0"/>
              <w:rPr>
                <w:sz w:val="20"/>
              </w:rPr>
            </w:pPr>
            <w:r w:rsidRPr="00E8398F">
              <w:rPr>
                <w:sz w:val="20"/>
              </w:rPr>
              <w:t xml:space="preserve">Начальник отдела </w:t>
            </w:r>
          </w:p>
        </w:tc>
        <w:tc>
          <w:tcPr>
            <w:tcW w:w="0" w:type="auto"/>
            <w:shd w:val="clear" w:color="auto" w:fill="auto"/>
          </w:tcPr>
          <w:p w:rsidR="008458E0" w:rsidRPr="00E8398F" w:rsidRDefault="008458E0" w:rsidP="00E8398F">
            <w:pPr>
              <w:ind w:firstLine="0"/>
              <w:rPr>
                <w:sz w:val="20"/>
              </w:rPr>
            </w:pPr>
            <w:r w:rsidRPr="00E8398F">
              <w:rPr>
                <w:sz w:val="20"/>
              </w:rPr>
              <w:t>Махонин Александр Стефанович </w:t>
            </w:r>
          </w:p>
        </w:tc>
        <w:tc>
          <w:tcPr>
            <w:tcW w:w="0" w:type="auto"/>
            <w:shd w:val="clear" w:color="auto" w:fill="auto"/>
          </w:tcPr>
          <w:p w:rsidR="008458E0" w:rsidRPr="00E8398F" w:rsidRDefault="008458E0" w:rsidP="00E8398F">
            <w:pPr>
              <w:ind w:firstLine="0"/>
              <w:rPr>
                <w:sz w:val="20"/>
              </w:rPr>
            </w:pPr>
            <w:r w:rsidRPr="00E8398F">
              <w:rPr>
                <w:sz w:val="20"/>
              </w:rPr>
              <w:t xml:space="preserve">(4742) 28-08-65 </w:t>
            </w:r>
          </w:p>
        </w:tc>
      </w:tr>
      <w:tr w:rsidR="008458E0" w:rsidRPr="00E8398F" w:rsidTr="00E8398F">
        <w:trPr>
          <w:jc w:val="center"/>
        </w:trPr>
        <w:tc>
          <w:tcPr>
            <w:tcW w:w="0" w:type="auto"/>
            <w:shd w:val="clear" w:color="auto" w:fill="auto"/>
          </w:tcPr>
          <w:p w:rsidR="008458E0" w:rsidRPr="00E8398F" w:rsidRDefault="00C16829" w:rsidP="00E8398F">
            <w:pPr>
              <w:ind w:firstLine="0"/>
              <w:rPr>
                <w:sz w:val="20"/>
              </w:rPr>
            </w:pPr>
            <w:r w:rsidRPr="00E8398F">
              <w:rPr>
                <w:sz w:val="20"/>
              </w:rPr>
              <w:t xml:space="preserve"> </w:t>
            </w:r>
            <w:r w:rsidR="008458E0" w:rsidRPr="00E8398F">
              <w:rPr>
                <w:sz w:val="20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8458E0" w:rsidRPr="00E8398F" w:rsidRDefault="008458E0" w:rsidP="00E8398F">
            <w:pPr>
              <w:ind w:firstLine="0"/>
              <w:rPr>
                <w:sz w:val="20"/>
              </w:rPr>
            </w:pPr>
            <w:r w:rsidRPr="00E8398F">
              <w:rPr>
                <w:sz w:val="20"/>
              </w:rPr>
              <w:t>Отдел финансирования и бухгалтерского учета</w:t>
            </w:r>
          </w:p>
        </w:tc>
        <w:tc>
          <w:tcPr>
            <w:tcW w:w="0" w:type="auto"/>
            <w:shd w:val="clear" w:color="auto" w:fill="auto"/>
          </w:tcPr>
          <w:p w:rsidR="008458E0" w:rsidRPr="00E8398F" w:rsidRDefault="008458E0" w:rsidP="00E8398F">
            <w:pPr>
              <w:ind w:firstLine="0"/>
              <w:rPr>
                <w:sz w:val="20"/>
              </w:rPr>
            </w:pPr>
            <w:r w:rsidRPr="00E8398F">
              <w:rPr>
                <w:sz w:val="20"/>
              </w:rPr>
              <w:t xml:space="preserve">Начальник отдела </w:t>
            </w:r>
          </w:p>
        </w:tc>
        <w:tc>
          <w:tcPr>
            <w:tcW w:w="0" w:type="auto"/>
            <w:shd w:val="clear" w:color="auto" w:fill="auto"/>
          </w:tcPr>
          <w:p w:rsidR="008458E0" w:rsidRPr="00E8398F" w:rsidRDefault="008458E0" w:rsidP="00E8398F">
            <w:pPr>
              <w:ind w:firstLine="0"/>
              <w:rPr>
                <w:sz w:val="20"/>
              </w:rPr>
            </w:pPr>
            <w:r w:rsidRPr="00E8398F">
              <w:rPr>
                <w:sz w:val="20"/>
              </w:rPr>
              <w:t>Ставрова Татьяна Ивановна</w:t>
            </w:r>
          </w:p>
        </w:tc>
        <w:tc>
          <w:tcPr>
            <w:tcW w:w="0" w:type="auto"/>
            <w:shd w:val="clear" w:color="auto" w:fill="auto"/>
          </w:tcPr>
          <w:p w:rsidR="008458E0" w:rsidRPr="00E8398F" w:rsidRDefault="008458E0" w:rsidP="00E8398F">
            <w:pPr>
              <w:ind w:firstLine="0"/>
              <w:rPr>
                <w:sz w:val="20"/>
              </w:rPr>
            </w:pPr>
            <w:r w:rsidRPr="00E8398F">
              <w:rPr>
                <w:sz w:val="20"/>
              </w:rPr>
              <w:t>(4742) 27-75-18</w:t>
            </w:r>
          </w:p>
        </w:tc>
      </w:tr>
      <w:tr w:rsidR="008458E0" w:rsidRPr="00E8398F" w:rsidTr="00E8398F">
        <w:trPr>
          <w:trHeight w:val="643"/>
          <w:jc w:val="center"/>
        </w:trPr>
        <w:tc>
          <w:tcPr>
            <w:tcW w:w="0" w:type="auto"/>
            <w:shd w:val="clear" w:color="auto" w:fill="auto"/>
          </w:tcPr>
          <w:p w:rsidR="008458E0" w:rsidRPr="00E8398F" w:rsidRDefault="008458E0" w:rsidP="00E8398F">
            <w:pPr>
              <w:ind w:firstLine="0"/>
              <w:rPr>
                <w:sz w:val="20"/>
              </w:rPr>
            </w:pPr>
            <w:r w:rsidRPr="00E8398F">
              <w:rPr>
                <w:sz w:val="20"/>
              </w:rPr>
              <w:t>9 </w:t>
            </w:r>
          </w:p>
        </w:tc>
        <w:tc>
          <w:tcPr>
            <w:tcW w:w="2906" w:type="dxa"/>
            <w:shd w:val="clear" w:color="auto" w:fill="auto"/>
          </w:tcPr>
          <w:p w:rsidR="008458E0" w:rsidRPr="00E8398F" w:rsidRDefault="008458E0" w:rsidP="00E8398F">
            <w:pPr>
              <w:ind w:firstLine="0"/>
              <w:rPr>
                <w:sz w:val="20"/>
              </w:rPr>
            </w:pPr>
            <w:r w:rsidRPr="00E8398F">
              <w:rPr>
                <w:sz w:val="20"/>
              </w:rPr>
              <w:t>Отдел кадастровой оценки недвижимости</w:t>
            </w:r>
          </w:p>
        </w:tc>
        <w:tc>
          <w:tcPr>
            <w:tcW w:w="2147" w:type="dxa"/>
            <w:shd w:val="clear" w:color="auto" w:fill="auto"/>
          </w:tcPr>
          <w:p w:rsidR="008458E0" w:rsidRPr="00E8398F" w:rsidRDefault="008458E0" w:rsidP="00E8398F">
            <w:pPr>
              <w:ind w:firstLine="0"/>
              <w:rPr>
                <w:sz w:val="20"/>
              </w:rPr>
            </w:pPr>
            <w:r w:rsidRPr="00E8398F">
              <w:rPr>
                <w:sz w:val="20"/>
              </w:rPr>
              <w:t xml:space="preserve">Начальник отдела </w:t>
            </w:r>
          </w:p>
        </w:tc>
        <w:tc>
          <w:tcPr>
            <w:tcW w:w="0" w:type="auto"/>
            <w:shd w:val="clear" w:color="auto" w:fill="auto"/>
          </w:tcPr>
          <w:p w:rsidR="008458E0" w:rsidRPr="00E8398F" w:rsidRDefault="008458E0" w:rsidP="00E8398F">
            <w:pPr>
              <w:ind w:firstLine="0"/>
              <w:rPr>
                <w:sz w:val="20"/>
              </w:rPr>
            </w:pPr>
            <w:r w:rsidRPr="00E8398F">
              <w:rPr>
                <w:sz w:val="20"/>
              </w:rPr>
              <w:t xml:space="preserve">Леденева Надежда Ивановна </w:t>
            </w:r>
          </w:p>
        </w:tc>
        <w:tc>
          <w:tcPr>
            <w:tcW w:w="0" w:type="auto"/>
            <w:shd w:val="clear" w:color="auto" w:fill="auto"/>
          </w:tcPr>
          <w:p w:rsidR="008458E0" w:rsidRPr="00E8398F" w:rsidRDefault="008458E0" w:rsidP="00E8398F">
            <w:pPr>
              <w:ind w:firstLine="0"/>
              <w:rPr>
                <w:sz w:val="20"/>
              </w:rPr>
            </w:pPr>
            <w:r w:rsidRPr="00E8398F">
              <w:rPr>
                <w:sz w:val="20"/>
              </w:rPr>
              <w:t>(4742) 27-75-19</w:t>
            </w:r>
          </w:p>
        </w:tc>
      </w:tr>
      <w:tr w:rsidR="008458E0" w:rsidRPr="00E8398F" w:rsidTr="00E8398F">
        <w:trPr>
          <w:trHeight w:val="643"/>
          <w:jc w:val="center"/>
        </w:trPr>
        <w:tc>
          <w:tcPr>
            <w:tcW w:w="0" w:type="auto"/>
            <w:shd w:val="clear" w:color="auto" w:fill="auto"/>
          </w:tcPr>
          <w:p w:rsidR="008458E0" w:rsidRPr="00E8398F" w:rsidRDefault="008458E0" w:rsidP="00E8398F">
            <w:pPr>
              <w:ind w:firstLine="0"/>
              <w:rPr>
                <w:sz w:val="20"/>
              </w:rPr>
            </w:pPr>
            <w:r w:rsidRPr="00E8398F">
              <w:rPr>
                <w:sz w:val="20"/>
              </w:rPr>
              <w:t>9 </w:t>
            </w:r>
          </w:p>
        </w:tc>
        <w:tc>
          <w:tcPr>
            <w:tcW w:w="2906" w:type="dxa"/>
            <w:shd w:val="clear" w:color="auto" w:fill="auto"/>
          </w:tcPr>
          <w:p w:rsidR="008458E0" w:rsidRPr="00E8398F" w:rsidRDefault="008458E0" w:rsidP="00E8398F">
            <w:pPr>
              <w:ind w:firstLine="0"/>
              <w:rPr>
                <w:sz w:val="20"/>
              </w:rPr>
            </w:pPr>
            <w:r w:rsidRPr="00E8398F">
              <w:rPr>
                <w:sz w:val="20"/>
              </w:rPr>
              <w:t>Отдел учета недвижимости</w:t>
            </w:r>
          </w:p>
        </w:tc>
        <w:tc>
          <w:tcPr>
            <w:tcW w:w="2147" w:type="dxa"/>
            <w:shd w:val="clear" w:color="auto" w:fill="auto"/>
          </w:tcPr>
          <w:p w:rsidR="008458E0" w:rsidRPr="00E8398F" w:rsidRDefault="008458E0" w:rsidP="00E8398F">
            <w:pPr>
              <w:ind w:firstLine="0"/>
              <w:rPr>
                <w:sz w:val="20"/>
              </w:rPr>
            </w:pPr>
            <w:r w:rsidRPr="00E8398F">
              <w:rPr>
                <w:sz w:val="20"/>
              </w:rPr>
              <w:t xml:space="preserve">Начальник отдела </w:t>
            </w:r>
          </w:p>
        </w:tc>
        <w:tc>
          <w:tcPr>
            <w:tcW w:w="0" w:type="auto"/>
            <w:shd w:val="clear" w:color="auto" w:fill="auto"/>
          </w:tcPr>
          <w:p w:rsidR="008458E0" w:rsidRPr="00E8398F" w:rsidRDefault="008458E0" w:rsidP="00E8398F">
            <w:pPr>
              <w:ind w:firstLine="0"/>
              <w:rPr>
                <w:sz w:val="20"/>
              </w:rPr>
            </w:pPr>
            <w:r w:rsidRPr="00E8398F">
              <w:rPr>
                <w:sz w:val="20"/>
              </w:rPr>
              <w:t>Коротких Сергей Михайлович</w:t>
            </w:r>
          </w:p>
        </w:tc>
        <w:tc>
          <w:tcPr>
            <w:tcW w:w="0" w:type="auto"/>
            <w:shd w:val="clear" w:color="auto" w:fill="auto"/>
          </w:tcPr>
          <w:p w:rsidR="008458E0" w:rsidRPr="00E8398F" w:rsidRDefault="008458E0" w:rsidP="00E8398F">
            <w:pPr>
              <w:ind w:firstLine="0"/>
              <w:rPr>
                <w:sz w:val="20"/>
              </w:rPr>
            </w:pPr>
            <w:r w:rsidRPr="00E8398F">
              <w:rPr>
                <w:sz w:val="20"/>
              </w:rPr>
              <w:t> (4742) 27-01-08</w:t>
            </w:r>
          </w:p>
        </w:tc>
      </w:tr>
      <w:tr w:rsidR="008458E0" w:rsidRPr="00E8398F" w:rsidTr="00E8398F">
        <w:trPr>
          <w:trHeight w:val="231"/>
          <w:jc w:val="center"/>
        </w:trPr>
        <w:tc>
          <w:tcPr>
            <w:tcW w:w="0" w:type="auto"/>
            <w:shd w:val="clear" w:color="auto" w:fill="auto"/>
          </w:tcPr>
          <w:p w:rsidR="008458E0" w:rsidRPr="00E8398F" w:rsidRDefault="00C16829" w:rsidP="00E8398F">
            <w:pPr>
              <w:ind w:firstLine="0"/>
              <w:rPr>
                <w:sz w:val="20"/>
              </w:rPr>
            </w:pPr>
            <w:r w:rsidRPr="00E8398F">
              <w:rPr>
                <w:sz w:val="20"/>
              </w:rPr>
              <w:t xml:space="preserve"> </w:t>
            </w:r>
            <w:r w:rsidR="008458E0" w:rsidRPr="00E8398F">
              <w:rPr>
                <w:sz w:val="20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8458E0" w:rsidRPr="00E8398F" w:rsidRDefault="008458E0" w:rsidP="00E8398F">
            <w:pPr>
              <w:ind w:firstLine="0"/>
              <w:rPr>
                <w:sz w:val="20"/>
              </w:rPr>
            </w:pPr>
            <w:r w:rsidRPr="00E8398F">
              <w:rPr>
                <w:sz w:val="20"/>
              </w:rPr>
              <w:t>Отдел информационных технологий</w:t>
            </w:r>
          </w:p>
        </w:tc>
        <w:tc>
          <w:tcPr>
            <w:tcW w:w="0" w:type="auto"/>
            <w:shd w:val="clear" w:color="auto" w:fill="auto"/>
          </w:tcPr>
          <w:p w:rsidR="008458E0" w:rsidRPr="00E8398F" w:rsidRDefault="008458E0" w:rsidP="00E8398F">
            <w:pPr>
              <w:ind w:firstLine="0"/>
              <w:rPr>
                <w:sz w:val="20"/>
              </w:rPr>
            </w:pPr>
            <w:r w:rsidRPr="00E8398F">
              <w:rPr>
                <w:sz w:val="20"/>
              </w:rPr>
              <w:t xml:space="preserve">Начальник отдела </w:t>
            </w:r>
          </w:p>
        </w:tc>
        <w:tc>
          <w:tcPr>
            <w:tcW w:w="0" w:type="auto"/>
            <w:shd w:val="clear" w:color="auto" w:fill="auto"/>
          </w:tcPr>
          <w:p w:rsidR="008458E0" w:rsidRPr="00E8398F" w:rsidRDefault="008458E0" w:rsidP="00E8398F">
            <w:pPr>
              <w:ind w:firstLine="0"/>
              <w:rPr>
                <w:sz w:val="20"/>
              </w:rPr>
            </w:pPr>
            <w:r w:rsidRPr="00E8398F">
              <w:rPr>
                <w:sz w:val="20"/>
              </w:rPr>
              <w:t xml:space="preserve">Фофанов Денис Юрьевич </w:t>
            </w:r>
          </w:p>
        </w:tc>
        <w:tc>
          <w:tcPr>
            <w:tcW w:w="1427" w:type="dxa"/>
            <w:shd w:val="clear" w:color="auto" w:fill="auto"/>
          </w:tcPr>
          <w:p w:rsidR="008458E0" w:rsidRPr="00E8398F" w:rsidRDefault="008458E0" w:rsidP="00E8398F">
            <w:pPr>
              <w:ind w:firstLine="0"/>
              <w:rPr>
                <w:sz w:val="20"/>
              </w:rPr>
            </w:pPr>
            <w:r w:rsidRPr="00E8398F">
              <w:rPr>
                <w:sz w:val="20"/>
              </w:rPr>
              <w:t>(4742) 27-87-38</w:t>
            </w:r>
          </w:p>
        </w:tc>
      </w:tr>
    </w:tbl>
    <w:p w:rsidR="00BD28B5" w:rsidRPr="00C16829" w:rsidRDefault="00BD28B5" w:rsidP="00C16829">
      <w:r w:rsidRPr="00C16829">
        <w:t xml:space="preserve">Руководитель: Красников Василий Павлович </w:t>
      </w:r>
    </w:p>
    <w:p w:rsidR="00BD28B5" w:rsidRPr="00C16829" w:rsidRDefault="00BD28B5" w:rsidP="00C16829">
      <w:r w:rsidRPr="00C16829">
        <w:t>Дата и место рождения: 23 августа 1950 года, с. Крутые Хутора Липецкого района.</w:t>
      </w:r>
      <w:r w:rsidR="00C16829">
        <w:t xml:space="preserve"> </w:t>
      </w:r>
    </w:p>
    <w:p w:rsidR="00BD28B5" w:rsidRPr="00C16829" w:rsidRDefault="00BD28B5" w:rsidP="00C16829">
      <w:r w:rsidRPr="00C16829">
        <w:t>Образование: Высшее. В 1972 году окончил Воронежский СХИ и второе высшее: в 1995 окончил Северо-Кавказскую академию государственной службы.</w:t>
      </w:r>
      <w:r w:rsidR="00C16829">
        <w:t xml:space="preserve"> </w:t>
      </w:r>
    </w:p>
    <w:p w:rsidR="00BD28B5" w:rsidRPr="00C16829" w:rsidRDefault="00BD28B5" w:rsidP="00C16829">
      <w:r w:rsidRPr="00C16829">
        <w:t>Специальность, ученая степень, звание:</w:t>
      </w:r>
      <w:r w:rsidR="00C16829">
        <w:t xml:space="preserve"> </w:t>
      </w:r>
      <w:r w:rsidRPr="00C16829">
        <w:t>ученый агроном, менеджер экономист-правовед.</w:t>
      </w:r>
      <w:r w:rsidR="00C16829">
        <w:t xml:space="preserve"> </w:t>
      </w:r>
    </w:p>
    <w:p w:rsidR="00BD28B5" w:rsidRPr="00C16829" w:rsidRDefault="00BD28B5" w:rsidP="00C16829">
      <w:r w:rsidRPr="00C16829">
        <w:t xml:space="preserve">Трудовой путь: </w:t>
      </w:r>
    </w:p>
    <w:p w:rsidR="00BD28B5" w:rsidRPr="00C16829" w:rsidRDefault="00BD28B5" w:rsidP="00C16829">
      <w:r w:rsidRPr="00C16829">
        <w:t>- С 1974 года на руководящих должностях в народном хозяйстве и органах власти.</w:t>
      </w:r>
      <w:r w:rsidR="00C16829">
        <w:t xml:space="preserve"> </w:t>
      </w:r>
    </w:p>
    <w:p w:rsidR="00BD28B5" w:rsidRPr="00C16829" w:rsidRDefault="00BD28B5" w:rsidP="00C16829">
      <w:r w:rsidRPr="00C16829">
        <w:t>- В 2000 - 2004гг.</w:t>
      </w:r>
      <w:r w:rsidR="00C16829">
        <w:t xml:space="preserve"> </w:t>
      </w:r>
      <w:r w:rsidRPr="00C16829">
        <w:t xml:space="preserve">- руководитель Комитета по земельным ресурсам и землеустройству по Липецкой области. </w:t>
      </w:r>
    </w:p>
    <w:p w:rsidR="00BD28B5" w:rsidRPr="00C16829" w:rsidRDefault="00BD28B5" w:rsidP="00C16829">
      <w:r w:rsidRPr="00C16829">
        <w:t>- С 01.01.2005г.</w:t>
      </w:r>
      <w:r w:rsidR="00C16829">
        <w:t xml:space="preserve"> </w:t>
      </w:r>
      <w:r w:rsidRPr="00C16829">
        <w:t>- руководитель Управления Федерального агентства кадастра объектов недвижимости по Липецкой области.</w:t>
      </w:r>
    </w:p>
    <w:p w:rsidR="00BD28B5" w:rsidRPr="00C16829" w:rsidRDefault="00BD28B5" w:rsidP="00C16829">
      <w:r w:rsidRPr="00C16829">
        <w:t xml:space="preserve">Заместитель руководителя: Якунин Иван Петрович </w:t>
      </w:r>
    </w:p>
    <w:p w:rsidR="00BD28B5" w:rsidRPr="00C16829" w:rsidRDefault="00BD28B5" w:rsidP="00C16829">
      <w:r w:rsidRPr="00C16829">
        <w:t>Дата и место рождения: 11 февраля 1947 года, с. Кр.Флот Калачеевского района Воронежской области.</w:t>
      </w:r>
      <w:r w:rsidR="00C16829">
        <w:t xml:space="preserve"> </w:t>
      </w:r>
    </w:p>
    <w:p w:rsidR="00BD28B5" w:rsidRPr="00C16829" w:rsidRDefault="00BD28B5" w:rsidP="00C16829">
      <w:r w:rsidRPr="00C16829">
        <w:t>Образование: Высшее. В 1969 году окончил Воронежский СХИ.</w:t>
      </w:r>
      <w:r w:rsidR="00C16829">
        <w:t xml:space="preserve"> </w:t>
      </w:r>
    </w:p>
    <w:p w:rsidR="00BD28B5" w:rsidRPr="00C16829" w:rsidRDefault="00BD28B5" w:rsidP="00C16829">
      <w:r w:rsidRPr="00C16829">
        <w:t>Специальность, ученая степень, звание:</w:t>
      </w:r>
      <w:r w:rsidR="00C16829">
        <w:t xml:space="preserve"> </w:t>
      </w:r>
      <w:r w:rsidRPr="00C16829">
        <w:t>землеустройство, инженер- землеустроитель по планировке сельских населенных пунктов. Награжден</w:t>
      </w:r>
      <w:r w:rsidR="00C16829">
        <w:t xml:space="preserve"> </w:t>
      </w:r>
      <w:r w:rsidRPr="00C16829">
        <w:t>в 2004 году Знаком «Почетный землеустроитель России».</w:t>
      </w:r>
      <w:r w:rsidR="00C16829">
        <w:t xml:space="preserve"> </w:t>
      </w:r>
    </w:p>
    <w:p w:rsidR="00BD28B5" w:rsidRPr="00C16829" w:rsidRDefault="00BD28B5" w:rsidP="00C16829">
      <w:r w:rsidRPr="00C16829">
        <w:t xml:space="preserve">Трудовой путь: </w:t>
      </w:r>
    </w:p>
    <w:p w:rsidR="00BD28B5" w:rsidRPr="00C16829" w:rsidRDefault="00BD28B5" w:rsidP="00C16829">
      <w:r w:rsidRPr="00C16829">
        <w:t>- В системе Госкомзема</w:t>
      </w:r>
      <w:r w:rsidR="00D14747">
        <w:t xml:space="preserve"> </w:t>
      </w:r>
      <w:r w:rsidRPr="00C16829">
        <w:t>-</w:t>
      </w:r>
      <w:r w:rsidR="00D14747">
        <w:t xml:space="preserve"> </w:t>
      </w:r>
      <w:r w:rsidRPr="00C16829">
        <w:t>Роснедвижимости работает с 1992 года.</w:t>
      </w:r>
      <w:r w:rsidR="00C16829">
        <w:t xml:space="preserve"> </w:t>
      </w:r>
    </w:p>
    <w:p w:rsidR="00BD28B5" w:rsidRPr="00C16829" w:rsidRDefault="00BD28B5" w:rsidP="00C16829">
      <w:r w:rsidRPr="00C16829">
        <w:t>- В 2000 - 2004гг.</w:t>
      </w:r>
      <w:r w:rsidR="00C16829">
        <w:t xml:space="preserve"> </w:t>
      </w:r>
      <w:r w:rsidRPr="00C16829">
        <w:t xml:space="preserve">- заместитель руководителя Комитета по земельным ресурсам и землеустройству по Липецкой области. </w:t>
      </w:r>
    </w:p>
    <w:p w:rsidR="00BD28B5" w:rsidRPr="00C16829" w:rsidRDefault="00BD28B5" w:rsidP="00C16829">
      <w:r w:rsidRPr="00C16829">
        <w:t>- С 01.01.2005г. - заместитель руководителя Управления Федерального агентства кадастра объектов недвижимости по Липецкой области.</w:t>
      </w:r>
    </w:p>
    <w:p w:rsidR="00BD28B5" w:rsidRPr="00C16829" w:rsidRDefault="00BD28B5" w:rsidP="00C16829">
      <w:r w:rsidRPr="00C16829">
        <w:t xml:space="preserve">Заместитель руководителя: Кириллова Елена Викторовна </w:t>
      </w:r>
    </w:p>
    <w:p w:rsidR="00BD28B5" w:rsidRPr="00C16829" w:rsidRDefault="00BD28B5" w:rsidP="00C16829">
      <w:r w:rsidRPr="00C16829">
        <w:t>Дата и место рождения:</w:t>
      </w:r>
      <w:r w:rsidR="00C16829">
        <w:t xml:space="preserve"> </w:t>
      </w:r>
      <w:r w:rsidRPr="00C16829">
        <w:t>17 мая 1969г., Липецкая обл. г. Данков</w:t>
      </w:r>
    </w:p>
    <w:p w:rsidR="00BD28B5" w:rsidRPr="00C16829" w:rsidRDefault="00BD28B5" w:rsidP="00C16829">
      <w:r w:rsidRPr="00C16829">
        <w:t>Образование: Высшее. В 1992 году окончила Воронежский государственный университет им. К.Д.Глинки.</w:t>
      </w:r>
    </w:p>
    <w:p w:rsidR="00BD28B5" w:rsidRPr="00C16829" w:rsidRDefault="00BD28B5" w:rsidP="00C16829">
      <w:r w:rsidRPr="00C16829">
        <w:t>Специальность, ученая степень, звание: землеустройство, инженер-землеустроитель.</w:t>
      </w:r>
    </w:p>
    <w:p w:rsidR="00BD28B5" w:rsidRPr="00C16829" w:rsidRDefault="00BD28B5" w:rsidP="00C16829">
      <w:r w:rsidRPr="00C16829">
        <w:t>Трудовой путь:</w:t>
      </w:r>
    </w:p>
    <w:p w:rsidR="00BD28B5" w:rsidRPr="00C16829" w:rsidRDefault="00BD28B5" w:rsidP="00C16829">
      <w:r w:rsidRPr="00C16829">
        <w:t>- В системе Госкомзема - Роснедвижимости работает с 1992 года.</w:t>
      </w:r>
    </w:p>
    <w:p w:rsidR="00BD28B5" w:rsidRPr="00C16829" w:rsidRDefault="00BD28B5" w:rsidP="00C16829">
      <w:r w:rsidRPr="00C16829">
        <w:t>- С 1992 – 2002г.г. – комитет по земельной реформе и земельным ресурсам Липецкой области, специалист 1 категории, заместитель председателя Липецкого райкомзема, заместитель руководителя комитета по земельным ресурсам и землеустройству Липецкой области, ведущий специалист комитета по земельным ресурсам и землеустройству Липецкого района.</w:t>
      </w:r>
    </w:p>
    <w:p w:rsidR="00BD28B5" w:rsidRPr="00C16829" w:rsidRDefault="00BD28B5" w:rsidP="00C16829">
      <w:r w:rsidRPr="00C16829">
        <w:t xml:space="preserve">- С 01.11.2002 – 30.12.2005г.г. – администрация Липецкого района, заместитель председателя комитета экономики и управления имуществом. </w:t>
      </w:r>
    </w:p>
    <w:p w:rsidR="00BD28B5" w:rsidRPr="00C16829" w:rsidRDefault="00BD28B5" w:rsidP="00C16829">
      <w:r w:rsidRPr="00C16829">
        <w:t>- С 01.01.2006г. – 06.05.2006г. – ФГУ "Земельная кадастровая палата" по Липецкой области, начальник межрайонного отдела обеспечения ведения кадастра объектов недвижимости по Липецкому району.</w:t>
      </w:r>
    </w:p>
    <w:p w:rsidR="00C16829" w:rsidRDefault="00BD28B5" w:rsidP="00C16829">
      <w:r w:rsidRPr="00C16829">
        <w:t>- С 07.05.2006г. - заместитель руководителя Управления Федерального агентства кадастра объектов недвижимости по Липецкой области.</w:t>
      </w:r>
      <w:bookmarkStart w:id="1" w:name="_Toc242971661"/>
    </w:p>
    <w:p w:rsidR="00C16829" w:rsidRDefault="00C16829" w:rsidP="00C16829"/>
    <w:p w:rsidR="009104B9" w:rsidRPr="00D14747" w:rsidRDefault="009104B9" w:rsidP="00C16829">
      <w:pPr>
        <w:rPr>
          <w:b/>
        </w:rPr>
      </w:pPr>
      <w:r w:rsidRPr="00D14747">
        <w:rPr>
          <w:b/>
        </w:rPr>
        <w:t xml:space="preserve">2. </w:t>
      </w:r>
      <w:r w:rsidR="00E644DA" w:rsidRPr="00D14747">
        <w:rPr>
          <w:b/>
        </w:rPr>
        <w:t>ДЕЯТЕЛЬНОСТЬ ЮРИДИЧЕСКОГО ОТДЕЛА В ОРГАНИЗАЦИИ</w:t>
      </w:r>
      <w:bookmarkEnd w:id="1"/>
    </w:p>
    <w:p w:rsidR="00C16829" w:rsidRDefault="00C16829" w:rsidP="00C16829"/>
    <w:p w:rsidR="00BD28B5" w:rsidRPr="00C16829" w:rsidRDefault="00BD28B5" w:rsidP="00C16829">
      <w:r w:rsidRPr="00C16829">
        <w:t>Юридический отдел</w:t>
      </w:r>
      <w:r w:rsidR="00C16829">
        <w:t xml:space="preserve"> </w:t>
      </w:r>
      <w:r w:rsidRPr="00C16829">
        <w:t>является</w:t>
      </w:r>
      <w:r w:rsidR="00C16829">
        <w:t xml:space="preserve"> </w:t>
      </w:r>
      <w:r w:rsidRPr="00C16829">
        <w:t>самостоятельным</w:t>
      </w:r>
      <w:r w:rsidR="00C16829">
        <w:t xml:space="preserve"> </w:t>
      </w:r>
      <w:r w:rsidRPr="00C16829">
        <w:t>структурным подразделением в составе Управления Роснедвижимости по Липецкой области. Юридический отдел правовыми средствами обеспечивает главную цель организации – соблюдение законодательства РФ при осуществлении своей деятельности.</w:t>
      </w:r>
    </w:p>
    <w:p w:rsidR="00E644DA" w:rsidRPr="00C16829" w:rsidRDefault="00E644DA" w:rsidP="00C16829">
      <w:r w:rsidRPr="00C16829">
        <w:t>Юридическую службу возглавляет начальник.</w:t>
      </w:r>
    </w:p>
    <w:p w:rsidR="00E644DA" w:rsidRPr="00C16829" w:rsidRDefault="00E644DA" w:rsidP="00C16829">
      <w:r w:rsidRPr="00C16829">
        <w:t>Во время прохождения практики я уяснила, что на юридический отдел возлагаются следующие задачи:</w:t>
      </w:r>
    </w:p>
    <w:p w:rsidR="00E644DA" w:rsidRPr="00C16829" w:rsidRDefault="00E644DA" w:rsidP="00C16829">
      <w:pPr>
        <w:pStyle w:val="2"/>
      </w:pPr>
      <w:r w:rsidRPr="00C16829">
        <w:t>Обеспечение соблюдения законности.</w:t>
      </w:r>
    </w:p>
    <w:p w:rsidR="00E644DA" w:rsidRPr="00C16829" w:rsidRDefault="00E644DA" w:rsidP="00C16829">
      <w:pPr>
        <w:pStyle w:val="2"/>
      </w:pPr>
      <w:r w:rsidRPr="00C16829">
        <w:t xml:space="preserve">Юридическая защита интересов </w:t>
      </w:r>
      <w:r w:rsidR="00D04AF8" w:rsidRPr="00C16829">
        <w:t>организации</w:t>
      </w:r>
      <w:r w:rsidRPr="00C16829">
        <w:t>.</w:t>
      </w:r>
    </w:p>
    <w:p w:rsidR="00E644DA" w:rsidRPr="00C16829" w:rsidRDefault="00E644DA" w:rsidP="00C16829">
      <w:pPr>
        <w:pStyle w:val="2"/>
      </w:pPr>
      <w:r w:rsidRPr="00C16829">
        <w:t>Договорная, претензионная и исковая работа.</w:t>
      </w:r>
    </w:p>
    <w:p w:rsidR="00E644DA" w:rsidRPr="00C16829" w:rsidRDefault="00E644DA" w:rsidP="00C16829">
      <w:pPr>
        <w:pStyle w:val="2"/>
      </w:pPr>
      <w:r w:rsidRPr="00C16829">
        <w:t>Консультирование</w:t>
      </w:r>
      <w:r w:rsidR="00C16829">
        <w:t xml:space="preserve"> </w:t>
      </w:r>
      <w:r w:rsidRPr="00C16829">
        <w:t>руководителей</w:t>
      </w:r>
      <w:r w:rsidR="00C16829">
        <w:t xml:space="preserve"> </w:t>
      </w:r>
      <w:r w:rsidRPr="00C16829">
        <w:t>структурных</w:t>
      </w:r>
      <w:r w:rsidR="00C16829">
        <w:t xml:space="preserve"> </w:t>
      </w:r>
      <w:r w:rsidRPr="00C16829">
        <w:t>подразделений</w:t>
      </w:r>
      <w:r w:rsidR="00C16829">
        <w:t xml:space="preserve"> </w:t>
      </w:r>
      <w:r w:rsidRPr="00C16829">
        <w:t xml:space="preserve">и работников </w:t>
      </w:r>
      <w:r w:rsidR="00D04AF8" w:rsidRPr="00C16829">
        <w:t>Управления</w:t>
      </w:r>
      <w:r w:rsidRPr="00C16829">
        <w:t xml:space="preserve"> по вопросам законодательства Российской Федерации.</w:t>
      </w:r>
    </w:p>
    <w:p w:rsidR="00E644DA" w:rsidRPr="00C16829" w:rsidRDefault="00E644DA" w:rsidP="00C16829">
      <w:r w:rsidRPr="00C16829">
        <w:t>Для</w:t>
      </w:r>
      <w:r w:rsidR="00C16829">
        <w:t xml:space="preserve"> </w:t>
      </w:r>
      <w:r w:rsidRPr="00C16829">
        <w:t>выполнения</w:t>
      </w:r>
      <w:r w:rsidR="00C16829">
        <w:t xml:space="preserve"> </w:t>
      </w:r>
      <w:r w:rsidRPr="00C16829">
        <w:t>задачи по обеспечению соблюдения законности на предприятии на юридический отдел возложены следующие функции:</w:t>
      </w:r>
    </w:p>
    <w:p w:rsidR="00E644DA" w:rsidRPr="00C16829" w:rsidRDefault="00E644DA" w:rsidP="00C16829">
      <w:pPr>
        <w:pStyle w:val="2"/>
        <w:numPr>
          <w:ilvl w:val="0"/>
          <w:numId w:val="5"/>
        </w:numPr>
      </w:pPr>
      <w:r w:rsidRPr="00C16829">
        <w:t xml:space="preserve">поиск, сбор, приобретение нормативных правовых документов, необходимых для осуществления деятельности </w:t>
      </w:r>
      <w:r w:rsidR="00D04AF8" w:rsidRPr="00C16829">
        <w:t>организации</w:t>
      </w:r>
      <w:r w:rsidRPr="00C16829">
        <w:t>;</w:t>
      </w:r>
    </w:p>
    <w:p w:rsidR="00E644DA" w:rsidRPr="00C16829" w:rsidRDefault="00E644DA" w:rsidP="00C16829">
      <w:pPr>
        <w:pStyle w:val="2"/>
        <w:numPr>
          <w:ilvl w:val="0"/>
          <w:numId w:val="5"/>
        </w:numPr>
      </w:pPr>
      <w:r w:rsidRPr="00C16829">
        <w:t>организация</w:t>
      </w:r>
      <w:r w:rsidR="00C16829">
        <w:t xml:space="preserve"> </w:t>
      </w:r>
      <w:r w:rsidRPr="00C16829">
        <w:t>систематизированного</w:t>
      </w:r>
      <w:r w:rsidR="00C16829">
        <w:t xml:space="preserve"> </w:t>
      </w:r>
      <w:r w:rsidRPr="00C16829">
        <w:t>учета и хранения поступающих на предприятие нормативных правовых актов;</w:t>
      </w:r>
    </w:p>
    <w:p w:rsidR="00E644DA" w:rsidRPr="00C16829" w:rsidRDefault="00E644DA" w:rsidP="00C16829">
      <w:pPr>
        <w:pStyle w:val="2"/>
      </w:pPr>
      <w:r w:rsidRPr="00C16829">
        <w:t>учет</w:t>
      </w:r>
      <w:r w:rsidR="00C16829">
        <w:t xml:space="preserve"> </w:t>
      </w:r>
      <w:r w:rsidRPr="00C16829">
        <w:t>локальных нормативных правовых актов принимаемых предприятием;</w:t>
      </w:r>
    </w:p>
    <w:p w:rsidR="00E644DA" w:rsidRPr="00C16829" w:rsidRDefault="00E644DA" w:rsidP="00C16829">
      <w:pPr>
        <w:pStyle w:val="2"/>
      </w:pPr>
      <w:r w:rsidRPr="00C16829">
        <w:t>приобретение и эксплуатация электронных баз данных правовой информации;</w:t>
      </w:r>
    </w:p>
    <w:p w:rsidR="00E644DA" w:rsidRPr="00C16829" w:rsidRDefault="00E644DA" w:rsidP="00C16829">
      <w:pPr>
        <w:pStyle w:val="2"/>
      </w:pPr>
      <w:r w:rsidRPr="00C16829">
        <w:t>проведение подписки на газеты и журналы, являющиеся официальными источниками опубликования нормативных правовых актов, и публикующих нормативно-правовые акты по хозяйственной, финансовой, налоговой, трудовой и иной тематике, а также на электронные версии газет и журналов;</w:t>
      </w:r>
    </w:p>
    <w:p w:rsidR="00E644DA" w:rsidRPr="00C16829" w:rsidRDefault="00E644DA" w:rsidP="00C16829">
      <w:pPr>
        <w:pStyle w:val="2"/>
      </w:pPr>
      <w:r w:rsidRPr="00C16829">
        <w:t xml:space="preserve">проверка соответствия закону представляемых на подпись руководителю </w:t>
      </w:r>
      <w:r w:rsidR="00D04AF8" w:rsidRPr="00C16829">
        <w:t>Управления</w:t>
      </w:r>
      <w:r w:rsidRPr="00C16829">
        <w:t xml:space="preserve"> проектов приказов, инструкций, положений и других документов правового характера</w:t>
      </w:r>
      <w:r w:rsidR="00D04AF8" w:rsidRPr="00C16829">
        <w:t>;</w:t>
      </w:r>
    </w:p>
    <w:p w:rsidR="00E644DA" w:rsidRPr="00C16829" w:rsidRDefault="00E644DA" w:rsidP="00C16829">
      <w:pPr>
        <w:pStyle w:val="2"/>
      </w:pPr>
      <w:r w:rsidRPr="00C16829">
        <w:t xml:space="preserve">определение правомочности руководителя </w:t>
      </w:r>
      <w:r w:rsidR="00D04AF8" w:rsidRPr="00C16829">
        <w:t>организации</w:t>
      </w:r>
      <w:r w:rsidRPr="00C16829">
        <w:t xml:space="preserve"> издавать приказ (другой акт правового характера) по данному вопросу;</w:t>
      </w:r>
    </w:p>
    <w:p w:rsidR="00E644DA" w:rsidRPr="00C16829" w:rsidRDefault="00E644DA" w:rsidP="00C16829">
      <w:pPr>
        <w:pStyle w:val="2"/>
      </w:pPr>
      <w:r w:rsidRPr="00C16829">
        <w:t xml:space="preserve">определение специалиста </w:t>
      </w:r>
      <w:r w:rsidR="00D04AF8" w:rsidRPr="00C16829">
        <w:t>организации</w:t>
      </w:r>
      <w:r w:rsidRPr="00C16829">
        <w:t xml:space="preserve"> или руководителя подразделения,</w:t>
      </w:r>
      <w:r w:rsidR="00D04AF8" w:rsidRPr="00C16829">
        <w:t xml:space="preserve"> </w:t>
      </w:r>
      <w:r w:rsidRPr="00C16829">
        <w:t>который компетентен подписывать правовой акт по конкретному правовому вопросу;</w:t>
      </w:r>
    </w:p>
    <w:p w:rsidR="00E644DA" w:rsidRPr="00C16829" w:rsidRDefault="00E644DA" w:rsidP="00C16829">
      <w:pPr>
        <w:pStyle w:val="2"/>
      </w:pPr>
      <w:r w:rsidRPr="00C16829">
        <w:t xml:space="preserve">определение степени необходимости согласования с подразделениями </w:t>
      </w:r>
      <w:r w:rsidR="00D04AF8" w:rsidRPr="00C16829">
        <w:t>организации</w:t>
      </w:r>
      <w:r w:rsidRPr="00C16829">
        <w:t>;</w:t>
      </w:r>
    </w:p>
    <w:p w:rsidR="00E644DA" w:rsidRPr="00C16829" w:rsidRDefault="00E644DA" w:rsidP="00C16829">
      <w:pPr>
        <w:pStyle w:val="2"/>
      </w:pPr>
      <w:r w:rsidRPr="00C16829">
        <w:t>определение правильности ссылок на законы и другие нормативные правовые акты;</w:t>
      </w:r>
    </w:p>
    <w:p w:rsidR="00E644DA" w:rsidRPr="00C16829" w:rsidRDefault="00E644DA" w:rsidP="00C16829">
      <w:pPr>
        <w:pStyle w:val="2"/>
      </w:pPr>
      <w:r w:rsidRPr="00C16829">
        <w:t xml:space="preserve">проверка этапов согласований подготовленных документов с заинтересованными подразделениями </w:t>
      </w:r>
      <w:r w:rsidR="00D04AF8" w:rsidRPr="00C16829">
        <w:t>организации</w:t>
      </w:r>
      <w:r w:rsidRPr="00C16829">
        <w:t>;</w:t>
      </w:r>
    </w:p>
    <w:p w:rsidR="00E644DA" w:rsidRPr="00C16829" w:rsidRDefault="00E644DA" w:rsidP="00C16829">
      <w:pPr>
        <w:pStyle w:val="2"/>
      </w:pPr>
      <w:r w:rsidRPr="00C16829">
        <w:t>визирование проектов, составленных правильно по существу и форме;</w:t>
      </w:r>
    </w:p>
    <w:p w:rsidR="00E644DA" w:rsidRPr="00C16829" w:rsidRDefault="00E644DA" w:rsidP="00C16829">
      <w:pPr>
        <w:pStyle w:val="2"/>
      </w:pPr>
      <w:r w:rsidRPr="00C16829">
        <w:t>возврат проектов без визы в подразделения (специалистам), разработавшим его, с приложением письменного заключения, в котором указываются положения,</w:t>
      </w:r>
      <w:r w:rsidR="00C16829">
        <w:t xml:space="preserve"> </w:t>
      </w:r>
      <w:r w:rsidRPr="00C16829">
        <w:t>не соответствующие законодательству, и приводятся обоснованные ссылки на нормативные правовые акты, инструкции по делопроизводству, пр.;</w:t>
      </w:r>
    </w:p>
    <w:p w:rsidR="00E644DA" w:rsidRPr="00C16829" w:rsidRDefault="00E644DA" w:rsidP="00C16829">
      <w:pPr>
        <w:pStyle w:val="2"/>
      </w:pPr>
      <w:r w:rsidRPr="00C16829">
        <w:t>контроль за приведением проектов в соответствие с законодательством согласно письменному заключению, переданному с возвращаемыми в подразделения (специалистам) проектами;</w:t>
      </w:r>
    </w:p>
    <w:p w:rsidR="00E644DA" w:rsidRPr="00C16829" w:rsidRDefault="00E644DA" w:rsidP="00C16829">
      <w:pPr>
        <w:pStyle w:val="2"/>
      </w:pPr>
      <w:r w:rsidRPr="00C16829">
        <w:t>выдача руководителям (специалистам) подразделений предписаний об изменении или отмене актов, изданных с нарушением законодательства.</w:t>
      </w:r>
    </w:p>
    <w:p w:rsidR="00E644DA" w:rsidRPr="00C16829" w:rsidRDefault="00E644DA" w:rsidP="00C16829">
      <w:r w:rsidRPr="00C16829">
        <w:t>Для выполнения задачи по ведению договорной работы на юридический отдел возложены следующие функции:</w:t>
      </w:r>
    </w:p>
    <w:p w:rsidR="00E644DA" w:rsidRPr="00C16829" w:rsidRDefault="00E644DA" w:rsidP="00C16829">
      <w:r w:rsidRPr="00C16829">
        <w:t>- определение форм договорных отношений с учетом производственных</w:t>
      </w:r>
      <w:r w:rsidR="00C16829">
        <w:t xml:space="preserve"> </w:t>
      </w:r>
      <w:r w:rsidRPr="00C16829">
        <w:t>и финансовых планов, взаимоотношений (хозяйственных связей) с контрагентами и других факторов;</w:t>
      </w:r>
    </w:p>
    <w:p w:rsidR="00E644DA" w:rsidRPr="00C16829" w:rsidRDefault="00E644DA" w:rsidP="00C16829">
      <w:r w:rsidRPr="00C16829">
        <w:t xml:space="preserve">- внесение руководству </w:t>
      </w:r>
      <w:r w:rsidR="00D04AF8" w:rsidRPr="00C16829">
        <w:t>организации</w:t>
      </w:r>
      <w:r w:rsidRPr="00C16829">
        <w:t xml:space="preserve"> предложений о возможном способе установления договорных отношений:</w:t>
      </w:r>
    </w:p>
    <w:p w:rsidR="00E644DA" w:rsidRPr="00C16829" w:rsidRDefault="00E644DA" w:rsidP="00C16829">
      <w:pPr>
        <w:pStyle w:val="20"/>
      </w:pPr>
      <w:r w:rsidRPr="00C16829">
        <w:t>путем заключений договоров, подписываемых сторонами;</w:t>
      </w:r>
    </w:p>
    <w:p w:rsidR="00E644DA" w:rsidRPr="00C16829" w:rsidRDefault="00E644DA" w:rsidP="00C16829">
      <w:pPr>
        <w:pStyle w:val="20"/>
      </w:pPr>
      <w:r w:rsidRPr="00C16829">
        <w:t>путем подтверждения принятия заказа;</w:t>
      </w:r>
    </w:p>
    <w:p w:rsidR="00E644DA" w:rsidRPr="00C16829" w:rsidRDefault="00E644DA" w:rsidP="00C16829">
      <w:r w:rsidRPr="00C16829">
        <w:t>- разработка примерных форм договоров и передача</w:t>
      </w:r>
      <w:r w:rsidR="00C16829">
        <w:t xml:space="preserve"> </w:t>
      </w:r>
      <w:r w:rsidRPr="00C16829">
        <w:t>их</w:t>
      </w:r>
      <w:r w:rsidR="00C16829">
        <w:t xml:space="preserve"> </w:t>
      </w:r>
      <w:r w:rsidRPr="00C16829">
        <w:t>в</w:t>
      </w:r>
      <w:r w:rsidR="00C16829">
        <w:t xml:space="preserve"> </w:t>
      </w:r>
      <w:r w:rsidRPr="00C16829">
        <w:t xml:space="preserve">структурные подразделения </w:t>
      </w:r>
      <w:r w:rsidR="00D04AF8" w:rsidRPr="00C16829">
        <w:t>организации</w:t>
      </w:r>
      <w:r w:rsidRPr="00C16829">
        <w:t>;</w:t>
      </w:r>
    </w:p>
    <w:p w:rsidR="00E644DA" w:rsidRPr="00C16829" w:rsidRDefault="00E644DA" w:rsidP="00C16829">
      <w:r w:rsidRPr="00C16829">
        <w:t>- проверка наличия на проектах хозяйственных</w:t>
      </w:r>
      <w:r w:rsidR="00C16829">
        <w:t xml:space="preserve"> </w:t>
      </w:r>
      <w:r w:rsidRPr="00C16829">
        <w:t>договоров, представленных для визирования в юридический отдел, виз руководителей структурных подразделений, с которыми эти проекты должны быть согласованы;</w:t>
      </w:r>
    </w:p>
    <w:p w:rsidR="00E644DA" w:rsidRPr="00C16829" w:rsidRDefault="00E644DA" w:rsidP="00C16829">
      <w:r w:rsidRPr="00C16829">
        <w:t>- визирование проектов хозяйственных договоров, заключаемых предприятием с контрагентами,</w:t>
      </w:r>
      <w:r w:rsidR="00C16829">
        <w:t xml:space="preserve"> </w:t>
      </w:r>
      <w:r w:rsidRPr="00C16829">
        <w:t>и</w:t>
      </w:r>
      <w:r w:rsidR="00C16829">
        <w:t xml:space="preserve"> </w:t>
      </w:r>
      <w:r w:rsidRPr="00C16829">
        <w:t>передача</w:t>
      </w:r>
      <w:r w:rsidR="00C16829">
        <w:t xml:space="preserve"> </w:t>
      </w:r>
      <w:r w:rsidRPr="00C16829">
        <w:t>их</w:t>
      </w:r>
      <w:r w:rsidR="00C16829">
        <w:t xml:space="preserve"> </w:t>
      </w:r>
      <w:r w:rsidRPr="00C16829">
        <w:t>на</w:t>
      </w:r>
      <w:r w:rsidR="00C16829">
        <w:t xml:space="preserve"> </w:t>
      </w:r>
      <w:r w:rsidRPr="00C16829">
        <w:t>подпись</w:t>
      </w:r>
      <w:r w:rsidR="00C16829">
        <w:t xml:space="preserve"> </w:t>
      </w:r>
      <w:r w:rsidRPr="00C16829">
        <w:t xml:space="preserve">руководителю </w:t>
      </w:r>
      <w:r w:rsidR="00D04AF8" w:rsidRPr="00C16829">
        <w:t>организации</w:t>
      </w:r>
      <w:r w:rsidRPr="00C16829">
        <w:t>;</w:t>
      </w:r>
    </w:p>
    <w:p w:rsidR="00E644DA" w:rsidRPr="00C16829" w:rsidRDefault="00E644DA" w:rsidP="00C16829">
      <w:r w:rsidRPr="00C16829">
        <w:t>- составление протоколов разногласий в случае,</w:t>
      </w:r>
      <w:r w:rsidR="00C16829">
        <w:t xml:space="preserve"> </w:t>
      </w:r>
      <w:r w:rsidRPr="00C16829">
        <w:t>если у</w:t>
      </w:r>
      <w:r w:rsidR="00C16829">
        <w:t xml:space="preserve"> </w:t>
      </w:r>
      <w:r w:rsidRPr="00C16829">
        <w:t>юридического отдела возникли возражения по отдельным условиям договоров;</w:t>
      </w:r>
    </w:p>
    <w:p w:rsidR="00E644DA" w:rsidRPr="00C16829" w:rsidRDefault="00E644DA" w:rsidP="00C16829">
      <w:r w:rsidRPr="00C16829">
        <w:t>- рассмотрение протоколов разногласий, полученных от контрагентов:</w:t>
      </w:r>
    </w:p>
    <w:p w:rsidR="00E644DA" w:rsidRPr="00C16829" w:rsidRDefault="00E644DA" w:rsidP="00C16829">
      <w:pPr>
        <w:pStyle w:val="20"/>
      </w:pPr>
      <w:r w:rsidRPr="00C16829">
        <w:t>проверка своевременности составления протоколов контрагентами;</w:t>
      </w:r>
    </w:p>
    <w:p w:rsidR="00E644DA" w:rsidRPr="00C16829" w:rsidRDefault="00E644DA" w:rsidP="00C16829">
      <w:pPr>
        <w:pStyle w:val="20"/>
      </w:pPr>
      <w:r w:rsidRPr="00C16829">
        <w:t>законности и мотив</w:t>
      </w:r>
      <w:r w:rsidR="00D14747">
        <w:t>ации</w:t>
      </w:r>
      <w:r w:rsidRPr="00C16829">
        <w:t xml:space="preserve"> возражений структурных подразделений против тех или иных предложений контрагентов</w:t>
      </w:r>
    </w:p>
    <w:p w:rsidR="00E644DA" w:rsidRPr="00C16829" w:rsidRDefault="00E644DA" w:rsidP="00C16829">
      <w:r w:rsidRPr="00C16829">
        <w:t>- принятие мер к до</w:t>
      </w:r>
      <w:r w:rsidR="00D14747">
        <w:t xml:space="preserve"> </w:t>
      </w:r>
      <w:r w:rsidRPr="00C16829">
        <w:t xml:space="preserve">арбитражному (несудебному) урегулированию разногласий в случае полного или частичного несогласия </w:t>
      </w:r>
      <w:r w:rsidR="00D04AF8" w:rsidRPr="00C16829">
        <w:t>организации</w:t>
      </w:r>
      <w:r w:rsidRPr="00C16829">
        <w:t xml:space="preserve"> с предложениями контрагентов;</w:t>
      </w:r>
    </w:p>
    <w:p w:rsidR="00E644DA" w:rsidRPr="00C16829" w:rsidRDefault="00E644DA" w:rsidP="00C16829">
      <w:r w:rsidRPr="00C16829">
        <w:t>- обеспечение согласно установленному порядку нотариального удостоверения и (или) государственной регистрации отдельных видов договоров;</w:t>
      </w:r>
    </w:p>
    <w:p w:rsidR="00E644DA" w:rsidRPr="00C16829" w:rsidRDefault="00E644DA" w:rsidP="00C16829">
      <w:r w:rsidRPr="00C16829">
        <w:t>- анализ практики заключения и исполнения договоров за предыдущие годы по следующим направлениям:</w:t>
      </w:r>
    </w:p>
    <w:p w:rsidR="00E644DA" w:rsidRPr="00C16829" w:rsidRDefault="00E644DA" w:rsidP="00C16829">
      <w:pPr>
        <w:pStyle w:val="20"/>
      </w:pPr>
      <w:r w:rsidRPr="00C16829">
        <w:t xml:space="preserve">соответствие условий договоров как интересам </w:t>
      </w:r>
      <w:r w:rsidR="00D04AF8" w:rsidRPr="00C16829">
        <w:t>организации</w:t>
      </w:r>
      <w:r w:rsidRPr="00C16829">
        <w:t>, так и его контрагентов;</w:t>
      </w:r>
    </w:p>
    <w:p w:rsidR="00E644DA" w:rsidRPr="00C16829" w:rsidRDefault="00E644DA" w:rsidP="00C16829">
      <w:pPr>
        <w:pStyle w:val="20"/>
      </w:pPr>
      <w:r w:rsidRPr="00C16829">
        <w:t>определение условий, которые следует уточнить или изменить;</w:t>
      </w:r>
    </w:p>
    <w:p w:rsidR="00E644DA" w:rsidRPr="00C16829" w:rsidRDefault="00E644DA" w:rsidP="00C16829">
      <w:pPr>
        <w:pStyle w:val="20"/>
      </w:pPr>
      <w:r w:rsidRPr="00C16829">
        <w:t>определение перечня условий, подлежащих изменению в связи с изменениями законодательства, экономической и правовой ситуации в отрасли и на товарных рынках (введение в условия договора дополнительных санкций, технических оговорок, пр.);</w:t>
      </w:r>
    </w:p>
    <w:p w:rsidR="00E644DA" w:rsidRPr="00C16829" w:rsidRDefault="00E644DA" w:rsidP="00C16829">
      <w:r w:rsidRPr="00C16829">
        <w:t xml:space="preserve">- проверка состояния договорной работы в структурных подразделениях </w:t>
      </w:r>
      <w:r w:rsidR="00D04AF8" w:rsidRPr="00C16829">
        <w:t>организации</w:t>
      </w:r>
      <w:r w:rsidRPr="00C16829">
        <w:t xml:space="preserve"> и в случае выявления недостатков (несвоевременного заключения договоров, "амнистирования" нарушителей договорной дисциплины, нарушений порядка расчетов с контрагентами,</w:t>
      </w:r>
      <w:r w:rsidR="00C16829">
        <w:t xml:space="preserve"> </w:t>
      </w:r>
      <w:r w:rsidRPr="00C16829">
        <w:t>нарушений инструкций о порядке приемки продукции по количеству и качеству, др.) выработка</w:t>
      </w:r>
      <w:r w:rsidR="00C16829">
        <w:t xml:space="preserve"> </w:t>
      </w:r>
      <w:r w:rsidRPr="00C16829">
        <w:t>предложений и разработка мероприятий по исправлению сложившейся ситуации;</w:t>
      </w:r>
    </w:p>
    <w:p w:rsidR="00E644DA" w:rsidRPr="00C16829" w:rsidRDefault="00E644DA" w:rsidP="00C16829">
      <w:r w:rsidRPr="00C16829">
        <w:t>- анализ данных о суммах штрафов, выплаченных предприятием за нарушение</w:t>
      </w:r>
      <w:r w:rsidR="00C16829">
        <w:t xml:space="preserve"> </w:t>
      </w:r>
      <w:r w:rsidRPr="00C16829">
        <w:t>договорных обязательств,</w:t>
      </w:r>
      <w:r w:rsidR="00C16829">
        <w:t xml:space="preserve"> </w:t>
      </w:r>
      <w:r w:rsidRPr="00C16829">
        <w:t>и принятие мер по пересмотру системы подготовки, заключения и исполнения договоров.</w:t>
      </w:r>
    </w:p>
    <w:p w:rsidR="00E644DA" w:rsidRPr="00C16829" w:rsidRDefault="00E644DA" w:rsidP="00C16829">
      <w:r w:rsidRPr="00C16829">
        <w:rPr>
          <w:szCs w:val="28"/>
        </w:rPr>
        <w:t>В сфере локального (внутреннего) нормотворчества и обеспечения законности организационно-распорядительной документации юридическая служба осуществляет следующие функции:</w:t>
      </w:r>
    </w:p>
    <w:p w:rsidR="00E644DA" w:rsidRPr="00C16829" w:rsidRDefault="00E644DA" w:rsidP="00C16829">
      <w:r w:rsidRPr="00C16829">
        <w:rPr>
          <w:szCs w:val="28"/>
        </w:rPr>
        <w:t xml:space="preserve">- Подготовка и участие совместно с другими структурными подразделениями в подготовке проектов локальных нормативных актов, принимаемых в </w:t>
      </w:r>
      <w:r w:rsidR="00D04AF8" w:rsidRPr="00C16829">
        <w:rPr>
          <w:szCs w:val="28"/>
        </w:rPr>
        <w:t>Управлении</w:t>
      </w:r>
      <w:r w:rsidRPr="00C16829">
        <w:rPr>
          <w:szCs w:val="28"/>
        </w:rPr>
        <w:t>.</w:t>
      </w:r>
    </w:p>
    <w:p w:rsidR="00E644DA" w:rsidRPr="00C16829" w:rsidRDefault="00E644DA" w:rsidP="00C16829">
      <w:r w:rsidRPr="00C16829">
        <w:rPr>
          <w:szCs w:val="28"/>
        </w:rPr>
        <w:t xml:space="preserve">- Юридическая экспертиза проектов локальных нормативных актов, представленных органами управления и контроля, структурными подразделениями, должностными лицами </w:t>
      </w:r>
      <w:r w:rsidR="00D04AF8" w:rsidRPr="00C16829">
        <w:rPr>
          <w:szCs w:val="28"/>
        </w:rPr>
        <w:t>Управления</w:t>
      </w:r>
      <w:r w:rsidRPr="00C16829">
        <w:rPr>
          <w:szCs w:val="28"/>
        </w:rPr>
        <w:t>.</w:t>
      </w:r>
    </w:p>
    <w:p w:rsidR="00E644DA" w:rsidRPr="00C16829" w:rsidRDefault="00E644DA" w:rsidP="00C16829">
      <w:r w:rsidRPr="00C16829">
        <w:rPr>
          <w:szCs w:val="28"/>
        </w:rPr>
        <w:t xml:space="preserve">- Осуществление предварительной проверки соответствия действующему законодательству приказов, распоряжений, инструкций, других организационно-распорядительных документов, подготавливаемых в </w:t>
      </w:r>
      <w:r w:rsidR="00D04AF8" w:rsidRPr="00C16829">
        <w:rPr>
          <w:szCs w:val="28"/>
        </w:rPr>
        <w:t>Управлении</w:t>
      </w:r>
      <w:r w:rsidRPr="00C16829">
        <w:rPr>
          <w:szCs w:val="28"/>
        </w:rPr>
        <w:t>, а также участие в необходимых случаях в подготовке этих документов. Составление юридических заключений по существу представленных на экспертизу документов.</w:t>
      </w:r>
    </w:p>
    <w:p w:rsidR="00E644DA" w:rsidRPr="00C16829" w:rsidRDefault="00E644DA" w:rsidP="00C16829">
      <w:r w:rsidRPr="00C16829">
        <w:rPr>
          <w:szCs w:val="28"/>
        </w:rPr>
        <w:t>- Принятие мер к признанию утратившими силу или изменению локальных нормативных актов или организационно-распорядительных документов в связи с изменением действующего законодательства.</w:t>
      </w:r>
    </w:p>
    <w:p w:rsidR="00E644DA" w:rsidRPr="00C16829" w:rsidRDefault="00E644DA" w:rsidP="00C16829">
      <w:r w:rsidRPr="00C16829">
        <w:rPr>
          <w:szCs w:val="28"/>
        </w:rPr>
        <w:t xml:space="preserve">- Обеспечение систематизированного учета и хранения устава, локальных нормативных актов и организационно распорядительных документов </w:t>
      </w:r>
      <w:r w:rsidR="00D04AF8" w:rsidRPr="00C16829">
        <w:rPr>
          <w:szCs w:val="28"/>
        </w:rPr>
        <w:t>Управления</w:t>
      </w:r>
      <w:r w:rsidRPr="00C16829">
        <w:rPr>
          <w:szCs w:val="28"/>
        </w:rPr>
        <w:t>.</w:t>
      </w:r>
    </w:p>
    <w:p w:rsidR="00E644DA" w:rsidRPr="00C16829" w:rsidRDefault="00E644DA" w:rsidP="00C16829">
      <w:r w:rsidRPr="00C16829">
        <w:rPr>
          <w:szCs w:val="28"/>
        </w:rPr>
        <w:t>В сфере претензионно-исковой работы:</w:t>
      </w:r>
    </w:p>
    <w:p w:rsidR="00E644DA" w:rsidRPr="00C16829" w:rsidRDefault="00E644DA" w:rsidP="00C16829">
      <w:r w:rsidRPr="00C16829">
        <w:rPr>
          <w:szCs w:val="28"/>
        </w:rPr>
        <w:t xml:space="preserve">- Подготовка совместно с другими подразделениями претензий и исков, отзывов на претензии и иски от имени </w:t>
      </w:r>
      <w:r w:rsidR="00D04AF8" w:rsidRPr="00C16829">
        <w:rPr>
          <w:szCs w:val="28"/>
        </w:rPr>
        <w:t>Управления</w:t>
      </w:r>
      <w:r w:rsidRPr="00C16829">
        <w:rPr>
          <w:szCs w:val="28"/>
        </w:rPr>
        <w:t xml:space="preserve"> в суды общей юрисдикции и арбитражные суды.</w:t>
      </w:r>
    </w:p>
    <w:p w:rsidR="00E644DA" w:rsidRPr="00C16829" w:rsidRDefault="00E644DA" w:rsidP="00C16829">
      <w:r w:rsidRPr="00C16829">
        <w:rPr>
          <w:szCs w:val="28"/>
        </w:rPr>
        <w:t xml:space="preserve">- Представительство с целью защиты интересов </w:t>
      </w:r>
      <w:r w:rsidR="00D04AF8" w:rsidRPr="00C16829">
        <w:rPr>
          <w:szCs w:val="28"/>
        </w:rPr>
        <w:t>Управления</w:t>
      </w:r>
      <w:r w:rsidRPr="00C16829">
        <w:rPr>
          <w:szCs w:val="28"/>
        </w:rPr>
        <w:t xml:space="preserve"> в судах общей юрисдикции и арбитражных судах.</w:t>
      </w:r>
    </w:p>
    <w:p w:rsidR="00E644DA" w:rsidRPr="00C16829" w:rsidRDefault="00E644DA" w:rsidP="00C16829">
      <w:r w:rsidRPr="00C16829">
        <w:rPr>
          <w:szCs w:val="28"/>
        </w:rPr>
        <w:t xml:space="preserve">- Обеспечение анализа предъявления претензий и обобщение результатов рассмотрения судебных споров для постановки перед руководством вопросов об улучшении деятельности </w:t>
      </w:r>
      <w:r w:rsidR="00D04AF8" w:rsidRPr="00C16829">
        <w:rPr>
          <w:szCs w:val="28"/>
        </w:rPr>
        <w:t>Управления</w:t>
      </w:r>
      <w:r w:rsidRPr="00C16829">
        <w:rPr>
          <w:szCs w:val="28"/>
        </w:rPr>
        <w:t>.</w:t>
      </w:r>
    </w:p>
    <w:p w:rsidR="00E644DA" w:rsidRPr="00C16829" w:rsidRDefault="00E644DA" w:rsidP="00C16829">
      <w:r w:rsidRPr="00C16829">
        <w:rPr>
          <w:szCs w:val="28"/>
        </w:rPr>
        <w:t>- Систематизированный учет и хранение претензий, исков, отзывов на претензии и иски и других документов, связанных с претензионно-исковой работой.</w:t>
      </w:r>
    </w:p>
    <w:p w:rsidR="00E644DA" w:rsidRPr="00C16829" w:rsidRDefault="00E644DA" w:rsidP="00C16829">
      <w:r w:rsidRPr="00C16829">
        <w:rPr>
          <w:szCs w:val="28"/>
        </w:rPr>
        <w:t>В сфере правового обеспечения социального партнерства и трудовых отношений:</w:t>
      </w:r>
    </w:p>
    <w:p w:rsidR="00E644DA" w:rsidRPr="00C16829" w:rsidRDefault="00E644DA" w:rsidP="00C16829">
      <w:r w:rsidRPr="00C16829">
        <w:rPr>
          <w:szCs w:val="28"/>
        </w:rPr>
        <w:t>- Участие в разработке условий и заключении коллективного договора.</w:t>
      </w:r>
    </w:p>
    <w:p w:rsidR="00E644DA" w:rsidRPr="00C16829" w:rsidRDefault="00E644DA" w:rsidP="00C16829">
      <w:r w:rsidRPr="00C16829">
        <w:rPr>
          <w:szCs w:val="28"/>
        </w:rPr>
        <w:t xml:space="preserve">- Участие в подготовке и осуществлении мероприятий по укреплению трудовой дисциплины в </w:t>
      </w:r>
      <w:r w:rsidR="00D04AF8" w:rsidRPr="00C16829">
        <w:rPr>
          <w:szCs w:val="28"/>
        </w:rPr>
        <w:t>Управлении</w:t>
      </w:r>
      <w:r w:rsidRPr="00C16829">
        <w:rPr>
          <w:szCs w:val="28"/>
        </w:rPr>
        <w:t>, по пресечению фактов хищения или иного причинения убытков его работниками.</w:t>
      </w:r>
    </w:p>
    <w:p w:rsidR="00E644DA" w:rsidRPr="00C16829" w:rsidRDefault="00E644DA" w:rsidP="00C16829">
      <w:r w:rsidRPr="00C16829">
        <w:rPr>
          <w:szCs w:val="28"/>
        </w:rPr>
        <w:t xml:space="preserve">- Подготовка заключений по предложениям должностных лиц </w:t>
      </w:r>
      <w:r w:rsidR="00D04AF8" w:rsidRPr="00C16829">
        <w:rPr>
          <w:szCs w:val="28"/>
        </w:rPr>
        <w:t>Управления</w:t>
      </w:r>
      <w:r w:rsidRPr="00C16829">
        <w:rPr>
          <w:szCs w:val="28"/>
        </w:rPr>
        <w:t xml:space="preserve"> о привлечении работников к дисциплинарной и материальной ответственности, юридическая экспертиза и визирование соответствующих приказов, в случае несоответствия приказа действующему законодательству представление руководству предложений по законному разрешению соответствующего вопроса.</w:t>
      </w:r>
    </w:p>
    <w:p w:rsidR="00E644DA" w:rsidRPr="00C16829" w:rsidRDefault="00E644DA" w:rsidP="00C16829">
      <w:r w:rsidRPr="00C16829">
        <w:rPr>
          <w:szCs w:val="28"/>
        </w:rPr>
        <w:t>- Участие в заключении с работниками договоров об индивидуальной и коллективной материальной ответственности.</w:t>
      </w:r>
    </w:p>
    <w:p w:rsidR="00E644DA" w:rsidRPr="00C16829" w:rsidRDefault="00E644DA" w:rsidP="00C16829">
      <w:r w:rsidRPr="00C16829">
        <w:rPr>
          <w:szCs w:val="28"/>
        </w:rPr>
        <w:t>- Участие в разработке ученических договоров, договоров о направлении работников на обучение.</w:t>
      </w:r>
    </w:p>
    <w:p w:rsidR="00E644DA" w:rsidRPr="00C16829" w:rsidRDefault="00E644DA" w:rsidP="00C16829">
      <w:pPr>
        <w:rPr>
          <w:szCs w:val="28"/>
        </w:rPr>
      </w:pPr>
      <w:r w:rsidRPr="00C16829">
        <w:rPr>
          <w:szCs w:val="28"/>
        </w:rPr>
        <w:t>- Участие в подготовке аттестации работников, правовое обеспечение организации деятельности аттестационной комиссии.</w:t>
      </w:r>
    </w:p>
    <w:p w:rsidR="00E644DA" w:rsidRPr="00C16829" w:rsidRDefault="00E644DA" w:rsidP="00C16829">
      <w:r w:rsidRPr="00C16829">
        <w:rPr>
          <w:szCs w:val="28"/>
        </w:rPr>
        <w:t>- Юридическое сопровождение всех форм работы с персоналом: конкурсный отбор, адаптация, ротация, стажировки, рост кадровой карьеры персонала.</w:t>
      </w:r>
    </w:p>
    <w:p w:rsidR="00E644DA" w:rsidRPr="00C16829" w:rsidRDefault="00E644DA" w:rsidP="00C16829">
      <w:r w:rsidRPr="00C16829">
        <w:rPr>
          <w:szCs w:val="28"/>
        </w:rPr>
        <w:t>- Оказание правовой помощи профсоюзной организации и другим представительным органам работников.</w:t>
      </w:r>
    </w:p>
    <w:p w:rsidR="00E644DA" w:rsidRPr="00C16829" w:rsidRDefault="00E644DA" w:rsidP="00C16829">
      <w:r w:rsidRPr="00C16829">
        <w:rPr>
          <w:szCs w:val="28"/>
        </w:rPr>
        <w:t>- Представительство в органах по разрешению коллективных трудовых споров (конфликтов).</w:t>
      </w:r>
    </w:p>
    <w:p w:rsidR="00E644DA" w:rsidRPr="00C16829" w:rsidRDefault="00E644DA" w:rsidP="00C16829">
      <w:r w:rsidRPr="00C16829">
        <w:rPr>
          <w:szCs w:val="28"/>
        </w:rPr>
        <w:t xml:space="preserve">- Консультации работников </w:t>
      </w:r>
      <w:r w:rsidR="00D04AF8" w:rsidRPr="00C16829">
        <w:rPr>
          <w:szCs w:val="28"/>
        </w:rPr>
        <w:t>Управления</w:t>
      </w:r>
      <w:r w:rsidRPr="00C16829">
        <w:rPr>
          <w:szCs w:val="28"/>
        </w:rPr>
        <w:t xml:space="preserve"> по правовым вопросам.</w:t>
      </w:r>
    </w:p>
    <w:p w:rsidR="00E644DA" w:rsidRPr="00C16829" w:rsidRDefault="00E644DA" w:rsidP="00C16829">
      <w:r w:rsidRPr="00C16829">
        <w:t xml:space="preserve">Рекомендации юридической службы в пределах функций, предусмотренных выше, являются обязательными к руководству и исполнению всеми структурными подразделениями и должностными лицами </w:t>
      </w:r>
      <w:r w:rsidR="00D04AF8" w:rsidRPr="00C16829">
        <w:t>Управления</w:t>
      </w:r>
      <w:r w:rsidRPr="00C16829">
        <w:t>.</w:t>
      </w:r>
    </w:p>
    <w:p w:rsidR="00E644DA" w:rsidRPr="00C16829" w:rsidRDefault="00E644DA" w:rsidP="00C16829">
      <w:r w:rsidRPr="00C16829">
        <w:t>Всю полноту ответственности за качество и своевременность выполнения возложенных на службу задач и функций несет начальник юридического отдела.</w:t>
      </w:r>
    </w:p>
    <w:p w:rsidR="004E0DB6" w:rsidRDefault="00E644DA" w:rsidP="004E0DB6">
      <w:r w:rsidRPr="00C16829">
        <w:t>Степень ответственности других работников устанавливается должностными инструкциями.</w:t>
      </w:r>
      <w:bookmarkStart w:id="2" w:name="_Toc171146725"/>
      <w:bookmarkStart w:id="3" w:name="_Toc242971662"/>
    </w:p>
    <w:p w:rsidR="004E0DB6" w:rsidRDefault="004E0DB6" w:rsidP="004E0DB6"/>
    <w:p w:rsidR="00D04AF8" w:rsidRPr="00C16829" w:rsidRDefault="00D04AF8" w:rsidP="004E0DB6">
      <w:pPr>
        <w:rPr>
          <w:b/>
        </w:rPr>
      </w:pPr>
      <w:r w:rsidRPr="00C16829">
        <w:rPr>
          <w:b/>
        </w:rPr>
        <w:t>3. ПРАВОВАЯ РАБОТА ЮРИДИЧЕСКОГО ОТДЕЛА</w:t>
      </w:r>
      <w:bookmarkEnd w:id="2"/>
      <w:bookmarkEnd w:id="3"/>
    </w:p>
    <w:p w:rsidR="004E0DB6" w:rsidRDefault="004E0DB6" w:rsidP="00C16829"/>
    <w:p w:rsidR="00D04AF8" w:rsidRPr="00C16829" w:rsidRDefault="00D04AF8" w:rsidP="00C16829">
      <w:r w:rsidRPr="00C16829">
        <w:t>П</w:t>
      </w:r>
      <w:r w:rsidRPr="00C16829">
        <w:rPr>
          <w:szCs w:val="29"/>
        </w:rPr>
        <w:t>роведение правовой экспертизы документов</w:t>
      </w:r>
      <w:r w:rsidRPr="00C16829">
        <w:t xml:space="preserve"> является одной из обязанностей сотрудника юридического отдела Управления.</w:t>
      </w:r>
    </w:p>
    <w:p w:rsidR="00D04AF8" w:rsidRPr="00C16829" w:rsidRDefault="00D04AF8" w:rsidP="00C16829">
      <w:r w:rsidRPr="00C16829">
        <w:t>При проведении правовой экспертизы документов сотрудник Управления должен ответить на следующие вопросы:</w:t>
      </w:r>
    </w:p>
    <w:p w:rsidR="00D04AF8" w:rsidRPr="00C16829" w:rsidRDefault="00D04AF8" w:rsidP="00C16829">
      <w:pPr>
        <w:pStyle w:val="10"/>
      </w:pPr>
      <w:r w:rsidRPr="00C16829">
        <w:t>соответствует или не соответствует документы Конституции Российской Федерации, федеральным конституционным законам, федеральным законам, основным отраслевым законодательным актам? Если в заключении устанавливается несоответствие документа Конституции Российской Федерации, Федеральным Конституционным законам, Федеральным законам, основным отраслевым законодательным актам, то должно быть указано, какому акту не соответствует законопроект и в чем выражается это несоответствие;</w:t>
      </w:r>
    </w:p>
    <w:p w:rsidR="00D04AF8" w:rsidRPr="00C16829" w:rsidRDefault="00D04AF8" w:rsidP="00C16829">
      <w:pPr>
        <w:pStyle w:val="10"/>
      </w:pPr>
      <w:r w:rsidRPr="00C16829">
        <w:t>не нарушена ли внутренняя логика документа, нет ли противоречий между разделами, главами, статьями, частями и пунктами документа? Если такие противоречия есть, они должны быть названы конкретно, а также необходимо дать рекомендации, как можно устранить противоречия;</w:t>
      </w:r>
    </w:p>
    <w:p w:rsidR="00D04AF8" w:rsidRPr="00C16829" w:rsidRDefault="00D04AF8" w:rsidP="00C16829">
      <w:pPr>
        <w:pStyle w:val="10"/>
      </w:pPr>
      <w:r w:rsidRPr="00C16829">
        <w:t>установить возможные негативные последствия для Управления в случае принятия или подписания представленного на экспертизу документа.</w:t>
      </w:r>
    </w:p>
    <w:p w:rsidR="00D04AF8" w:rsidRPr="00C16829" w:rsidRDefault="00D04AF8" w:rsidP="00C16829">
      <w:r w:rsidRPr="00C16829">
        <w:t>Квалифицированна</w:t>
      </w:r>
      <w:r w:rsidR="00423696" w:rsidRPr="00C16829">
        <w:t>я</w:t>
      </w:r>
      <w:r w:rsidRPr="00C16829">
        <w:t xml:space="preserve"> юридическая работа требуется от работников юридического отдела Управления при составлении проектов различных сделок. Гражданское право регулирует отношения экономического оборота, которые разнообразны и подвержены периодическим</w:t>
      </w:r>
      <w:r w:rsidR="00C16829">
        <w:rPr>
          <w:noProof/>
        </w:rPr>
        <w:t xml:space="preserve"> </w:t>
      </w:r>
      <w:r w:rsidRPr="00C16829">
        <w:t>изменениям. По этому гражданские права и обязанности чаще всего</w:t>
      </w:r>
      <w:r w:rsidRPr="00C16829">
        <w:rPr>
          <w:noProof/>
        </w:rPr>
        <w:t xml:space="preserve"> </w:t>
      </w:r>
      <w:r w:rsidRPr="00C16829">
        <w:t>возникают в результате целенаправленных и правомерных действий</w:t>
      </w:r>
      <w:r w:rsidRPr="00C16829">
        <w:rPr>
          <w:noProof/>
        </w:rPr>
        <w:t xml:space="preserve"> </w:t>
      </w:r>
      <w:r w:rsidRPr="00C16829">
        <w:t>организаций и граждан, являющихся участниками экономического оборота. Заключение договора, его исполнение, расчеты,</w:t>
      </w:r>
      <w:r w:rsidRPr="00C16829">
        <w:rPr>
          <w:bCs/>
        </w:rPr>
        <w:t xml:space="preserve"> </w:t>
      </w:r>
      <w:r w:rsidRPr="00C16829">
        <w:t>составление</w:t>
      </w:r>
      <w:r w:rsidRPr="00C16829">
        <w:rPr>
          <w:noProof/>
        </w:rPr>
        <w:t xml:space="preserve"> </w:t>
      </w:r>
      <w:r w:rsidRPr="00C16829">
        <w:t>доверенности и другие аналогичные действия субъектов гражданского права влекут за собой определенные гражданско-правовые последствия</w:t>
      </w:r>
      <w:r w:rsidRPr="00C16829">
        <w:rPr>
          <w:noProof/>
        </w:rPr>
        <w:t xml:space="preserve">. </w:t>
      </w:r>
      <w:r w:rsidRPr="00C16829">
        <w:t>Правомерные действия граждан и организаций, направленные на установление, изменение или прекращение гражданских прав и обязанностей, статья</w:t>
      </w:r>
      <w:r w:rsidR="00C16829">
        <w:rPr>
          <w:noProof/>
        </w:rPr>
        <w:t xml:space="preserve"> </w:t>
      </w:r>
      <w:r w:rsidRPr="00C16829">
        <w:rPr>
          <w:noProof/>
        </w:rPr>
        <w:t>53</w:t>
      </w:r>
      <w:r w:rsidRPr="00C16829">
        <w:t xml:space="preserve"> Гражданского кодекса именует сделками. </w:t>
      </w:r>
      <w:r w:rsidRPr="00C16829">
        <w:rPr>
          <w:szCs w:val="22"/>
        </w:rPr>
        <w:t>В разделе I ГК содержатся главы о возникновении гражданских прав и обязанностей, одним из основных источников которых является договор. В договорные отношения могут вступать дееспособные физические лица, а в случаях, когда речь идет о договорах, опосредующих коммерческие отношения, граждане, имеющие статус предпринимателя, юридические лица. Следовательно, и соответствующие главы о гражданах и юридических лицах также имеют непосредственное отношение к регулированию договора.</w:t>
      </w:r>
    </w:p>
    <w:p w:rsidR="00D04AF8" w:rsidRPr="00C16829" w:rsidRDefault="00D04AF8" w:rsidP="00C16829">
      <w:pPr>
        <w:rPr>
          <w:szCs w:val="22"/>
        </w:rPr>
      </w:pPr>
      <w:r w:rsidRPr="00C16829">
        <w:rPr>
          <w:szCs w:val="22"/>
        </w:rPr>
        <w:t>Предприниматели и юридические лица, выступающие в имущественном обороте, как правило, являются собственниками или титульными владельцами имущества, которым они отвечают за невыполнение условий договора. Поэтому и нормы о праве собственности и других вещных правах, содержащиеся в разделе 2 ГК, также относятся к числу положений Гражданского Кодекса, регулирующих договоры.</w:t>
      </w:r>
    </w:p>
    <w:p w:rsidR="00D04AF8" w:rsidRPr="00C16829" w:rsidRDefault="00D04AF8" w:rsidP="00C16829">
      <w:r w:rsidRPr="00C16829">
        <w:t>Проверяя соответствие закону представляемые на подпись руководителю предприятия проекты приказов, инструкций, положений и других документов правового характера, юридической службе необходимо прежде всего выяснить:</w:t>
      </w:r>
    </w:p>
    <w:p w:rsidR="00D04AF8" w:rsidRPr="00C16829" w:rsidRDefault="00D04AF8" w:rsidP="00C16829">
      <w:pPr>
        <w:pStyle w:val="10"/>
      </w:pPr>
      <w:r w:rsidRPr="00C16829">
        <w:t>правомочен ли руководитель Управления издать приказ (другой акт правового характера) по данному вопросу или решение вопросов, предусмотренных в проекте, относится к компетенции вышестоящих органов;</w:t>
      </w:r>
    </w:p>
    <w:p w:rsidR="00D04AF8" w:rsidRPr="00C16829" w:rsidRDefault="00D04AF8" w:rsidP="00C16829">
      <w:pPr>
        <w:pStyle w:val="10"/>
      </w:pPr>
      <w:r w:rsidRPr="00C16829">
        <w:t>правильно ли сделаны ссылки на законы и другие нормативные акты.</w:t>
      </w:r>
    </w:p>
    <w:p w:rsidR="00D04AF8" w:rsidRPr="00C16829" w:rsidRDefault="00D04AF8" w:rsidP="00C16829">
      <w:r w:rsidRPr="00C16829">
        <w:t>Кроме того, следует определить, какими действующими нормативными актами регулируется данный вопрос, и изучить эти акты. Также следует уточнить, не вносились ли изменения, дополнения в акты, сличить содержание той части проекта, в котором имеются ссылки на нормативные акты, с содержанием этих актов. Если в проекте приказа (другого документов) воспроизводится текст того или иного нормативного акта, то этот текст должен приводиться дословно.</w:t>
      </w:r>
    </w:p>
    <w:p w:rsidR="00D04AF8" w:rsidRPr="00C16829" w:rsidRDefault="00D04AF8" w:rsidP="00C16829">
      <w:r w:rsidRPr="00C16829">
        <w:t>Необходимо проверить, соответствует ли подготовленный проект требованиям нормативных актов вышестоящих органов управления (объединения, министерства), а также ранее принятым актам данного предприятия, если проект не предусматривает их отмену или изменение.</w:t>
      </w:r>
    </w:p>
    <w:p w:rsidR="00D04AF8" w:rsidRPr="00C16829" w:rsidRDefault="00D04AF8" w:rsidP="00C16829">
      <w:r w:rsidRPr="00C16829">
        <w:t>Если проект не согласован с заинтересованными подразделениями предприятия, то он должен быть возвращен лицу, ответственному за его подготовку.</w:t>
      </w:r>
    </w:p>
    <w:p w:rsidR="00D04AF8" w:rsidRPr="00C16829" w:rsidRDefault="00D04AF8" w:rsidP="00C16829">
      <w:r w:rsidRPr="00C16829">
        <w:t>Убедившись в том, что проект составлен правильно как по существу, так и по форме, начальник юридического отдела (юрисконсульт) визирует его.</w:t>
      </w:r>
    </w:p>
    <w:p w:rsidR="00D04AF8" w:rsidRPr="00C16829" w:rsidRDefault="00D04AF8" w:rsidP="00C16829">
      <w:r w:rsidRPr="00C16829">
        <w:t>В случае несоответствия данного проекта действующим нормативным актам начальник юридического отдела (юрисконсульт), не визируя проект, дает заключение с предложениями о законном потоке разрешения рассматриваемых вопросов. В зависимости от конкретных обстоятельств начальник юридического отдела либо лично докладывает руководителю Управления свои замечания по проекту, либо представляет письменное заключение, которое должно быть мотивированным, убедительным, обоснованным в необходимых случаях со ссылкой на закон).</w:t>
      </w:r>
    </w:p>
    <w:p w:rsidR="00D04AF8" w:rsidRPr="00C16829" w:rsidRDefault="00D04AF8" w:rsidP="00C16829">
      <w:r w:rsidRPr="00C16829">
        <w:t xml:space="preserve">На начальника юридического отдела Управления возложен контроль за соответствием требованиям законодательства приказов и других актов, изданных руководителями структурных подразделений </w:t>
      </w:r>
      <w:r w:rsidR="00130555" w:rsidRPr="00C16829">
        <w:t>организации</w:t>
      </w:r>
      <w:r w:rsidRPr="00C16829">
        <w:t xml:space="preserve">. В связи с этим целесообразно, чтобы работники юридической службы периодически (в соответствии с планом работы) проверяли приказы и другие акты, изданные в структурных подразделениях. Если будет установлено, что акты приняты с нарушением действующего законодательства, то следует сразу предложение руководителю структурного подразделения об опровержении или отмене таких актов. При его отказе привести акт в соответствии с требованием законодательства, а также в других случаях грубого нарушения законности юридическому отделу следует внести руководителю </w:t>
      </w:r>
      <w:r w:rsidR="00AC7E8F" w:rsidRPr="00C16829">
        <w:t xml:space="preserve">Управления </w:t>
      </w:r>
      <w:r w:rsidRPr="00C16829">
        <w:t xml:space="preserve">предложения об отмене или изменении этих актов. </w:t>
      </w:r>
    </w:p>
    <w:p w:rsidR="00AC7E8F" w:rsidRPr="00C16829" w:rsidRDefault="00D04AF8" w:rsidP="00C16829">
      <w:r w:rsidRPr="00C16829">
        <w:t xml:space="preserve">Степень участия юридической службы в договорной, претензионной и исковой работе </w:t>
      </w:r>
      <w:r w:rsidR="00AC7E8F" w:rsidRPr="00C16829">
        <w:t>в Управлении</w:t>
      </w:r>
      <w:r w:rsidRPr="00C16829">
        <w:t xml:space="preserve"> определяется приказом (инструкцией) о порядке ведения этой работы, который должен соответствовать требованиям, изложенным в Общем положении о юридическом отделе. </w:t>
      </w:r>
    </w:p>
    <w:p w:rsidR="00D04AF8" w:rsidRPr="00C16829" w:rsidRDefault="00D04AF8" w:rsidP="00C16829">
      <w:r w:rsidRPr="00C16829">
        <w:t xml:space="preserve">Юридическому отделу следует учитывать в разработке текстов бланков договоров, исковых заявлений и других документов, относящихся к договорной, претензионной и исковой работе. При проведении этой работы следует проанализировать содержание всех документов по данному вопросу, направленных к агентам в прошедшем году, и внести соответствующие предложения руководителю </w:t>
      </w:r>
      <w:r w:rsidR="00AC7E8F" w:rsidRPr="00C16829">
        <w:t>Управления</w:t>
      </w:r>
      <w:r w:rsidRPr="00C16829">
        <w:t>. При разработке текстов указанных документов следует руководствоваться требованиями, предъявляемыми действующим законодательством к содержанию и форме договорных претензий, исковых заявлений и других унифицируемых на предприятии документов.</w:t>
      </w:r>
    </w:p>
    <w:p w:rsidR="004E0DB6" w:rsidRDefault="00D04AF8" w:rsidP="004E0DB6">
      <w:r w:rsidRPr="00C16829">
        <w:t xml:space="preserve">В соответствии с Общим положением о юридическом отделе юридическая служба </w:t>
      </w:r>
      <w:r w:rsidR="00AC7E8F" w:rsidRPr="00C16829">
        <w:t xml:space="preserve">Управления </w:t>
      </w:r>
      <w:r w:rsidRPr="00C16829">
        <w:t>должна организовывать совместно с другими подразделениями работу по заключению хозяйственных договоров, участвовать в подготовке проектов указанных договоров и визировать их.</w:t>
      </w:r>
      <w:bookmarkStart w:id="4" w:name="_Toc242971663"/>
    </w:p>
    <w:p w:rsidR="00606B6D" w:rsidRDefault="004E0DB6" w:rsidP="004E0DB6">
      <w:pPr>
        <w:rPr>
          <w:b/>
        </w:rPr>
      </w:pPr>
      <w:r>
        <w:br w:type="page"/>
      </w:r>
      <w:r w:rsidR="00606B6D" w:rsidRPr="00C16829">
        <w:rPr>
          <w:b/>
        </w:rPr>
        <w:t>СПИСОК ИСПОЛЬЗОВАННОЙ ЛИТЕРАТУРЫ</w:t>
      </w:r>
      <w:bookmarkEnd w:id="4"/>
    </w:p>
    <w:p w:rsidR="004E0DB6" w:rsidRPr="00C16829" w:rsidRDefault="004E0DB6" w:rsidP="004E0DB6">
      <w:pPr>
        <w:rPr>
          <w:b/>
        </w:rPr>
      </w:pPr>
    </w:p>
    <w:p w:rsidR="00606B6D" w:rsidRPr="00C16829" w:rsidRDefault="00606B6D" w:rsidP="004E0DB6">
      <w:pPr>
        <w:pStyle w:val="1"/>
        <w:tabs>
          <w:tab w:val="clear" w:pos="1134"/>
          <w:tab w:val="num" w:pos="360"/>
        </w:tabs>
        <w:ind w:firstLine="0"/>
      </w:pPr>
      <w:r w:rsidRPr="00C16829">
        <w:t>Гражданский кодекс Российской Федерации (части первая, вторая, третья и четвертая) // СЗ РФ. 1994. № 32. ст. 3301; СЗ РФ. 1996. № 5. ст. 410; СЗ РФ. 2001. № 49. Ст. 4552; СЗ РФ. 2006. N 52. Ч. I. Ст. 5496.</w:t>
      </w:r>
    </w:p>
    <w:p w:rsidR="00606B6D" w:rsidRPr="00C16829" w:rsidRDefault="00606B6D" w:rsidP="004E0DB6">
      <w:pPr>
        <w:pStyle w:val="1"/>
        <w:tabs>
          <w:tab w:val="clear" w:pos="1134"/>
          <w:tab w:val="num" w:pos="360"/>
        </w:tabs>
        <w:ind w:firstLine="0"/>
      </w:pPr>
      <w:r w:rsidRPr="00C16829">
        <w:t xml:space="preserve">Земельный кодекс Российской Федерации от 25 октября </w:t>
      </w:r>
      <w:smartTag w:uri="urn:schemas-microsoft-com:office:smarttags" w:element="metricconverter">
        <w:smartTagPr>
          <w:attr w:name="ProductID" w:val="2001 г"/>
        </w:smartTagPr>
        <w:r w:rsidRPr="00C16829">
          <w:t>2001 г</w:t>
        </w:r>
      </w:smartTag>
      <w:r w:rsidRPr="00C16829">
        <w:t xml:space="preserve">. N 136-ФЗ // Собрание законодательства Российской Федерации от 29 октября </w:t>
      </w:r>
      <w:smartTag w:uri="urn:schemas-microsoft-com:office:smarttags" w:element="metricconverter">
        <w:smartTagPr>
          <w:attr w:name="ProductID" w:val="2001 г"/>
        </w:smartTagPr>
        <w:r w:rsidRPr="00C16829">
          <w:t>2001 г</w:t>
        </w:r>
      </w:smartTag>
      <w:r w:rsidRPr="00C16829">
        <w:t>. N 44 ст. 4147.</w:t>
      </w:r>
    </w:p>
    <w:p w:rsidR="00606B6D" w:rsidRPr="00C16829" w:rsidRDefault="00606B6D" w:rsidP="004E0DB6">
      <w:pPr>
        <w:pStyle w:val="1"/>
        <w:tabs>
          <w:tab w:val="clear" w:pos="1134"/>
          <w:tab w:val="num" w:pos="360"/>
        </w:tabs>
        <w:ind w:firstLine="0"/>
      </w:pPr>
      <w:r w:rsidRPr="00C16829">
        <w:t>Лесной Кодекс Российской Федерации // Собрание законодательства Российской Федерации от 11 декабря 2006 г. N 50 ст. 5278.</w:t>
      </w:r>
    </w:p>
    <w:p w:rsidR="00606B6D" w:rsidRPr="00C16829" w:rsidRDefault="00606B6D" w:rsidP="004E0DB6">
      <w:pPr>
        <w:pStyle w:val="1"/>
        <w:tabs>
          <w:tab w:val="clear" w:pos="1134"/>
          <w:tab w:val="num" w:pos="360"/>
        </w:tabs>
        <w:ind w:firstLine="0"/>
      </w:pPr>
      <w:r w:rsidRPr="00C16829">
        <w:t>Федеральный закон "О государственном кадастре недвижимости" от 24.07.2007 г. № 221-ФЗ // СПС «Гарант».</w:t>
      </w:r>
    </w:p>
    <w:p w:rsidR="00606B6D" w:rsidRPr="00C16829" w:rsidRDefault="00606B6D" w:rsidP="004E0DB6">
      <w:pPr>
        <w:pStyle w:val="1"/>
        <w:tabs>
          <w:tab w:val="clear" w:pos="1134"/>
          <w:tab w:val="num" w:pos="360"/>
        </w:tabs>
        <w:ind w:firstLine="0"/>
      </w:pPr>
      <w:r w:rsidRPr="00C16829">
        <w:t>Федеральный закон «О государственной регистрации прав на недвижимое имущество и сделок с ним» от 21.07.1997 г. № 122-ФЗ // СПС «Гарант».</w:t>
      </w:r>
    </w:p>
    <w:p w:rsidR="00606B6D" w:rsidRPr="00C16829" w:rsidRDefault="00606B6D" w:rsidP="004E0DB6">
      <w:pPr>
        <w:pStyle w:val="1"/>
        <w:tabs>
          <w:tab w:val="clear" w:pos="1134"/>
          <w:tab w:val="num" w:pos="360"/>
        </w:tabs>
        <w:ind w:firstLine="0"/>
      </w:pPr>
      <w:r w:rsidRPr="00C16829">
        <w:t>Гражданское право / Под ред. А.Г. Калпина, А.И. Масляева. – М.: Дело, 2008. – 590 с.</w:t>
      </w:r>
    </w:p>
    <w:p w:rsidR="00606B6D" w:rsidRPr="00C16829" w:rsidRDefault="00606B6D" w:rsidP="004E0DB6">
      <w:pPr>
        <w:pStyle w:val="1"/>
        <w:tabs>
          <w:tab w:val="clear" w:pos="1134"/>
          <w:tab w:val="num" w:pos="360"/>
        </w:tabs>
        <w:ind w:firstLine="0"/>
      </w:pPr>
      <w:r w:rsidRPr="00C16829">
        <w:t>Гражданское право / Под ред. д.ю.н., проф. Е.А.Суханова. Том I. – М.: БЕК, 2004. – 633 с.</w:t>
      </w:r>
    </w:p>
    <w:p w:rsidR="00606B6D" w:rsidRPr="00C16829" w:rsidRDefault="00606B6D" w:rsidP="004E0DB6">
      <w:pPr>
        <w:pStyle w:val="1"/>
        <w:tabs>
          <w:tab w:val="clear" w:pos="1134"/>
          <w:tab w:val="num" w:pos="360"/>
        </w:tabs>
        <w:ind w:firstLine="0"/>
      </w:pPr>
      <w:r w:rsidRPr="00C16829">
        <w:t>Гражданское право: Учебник. Том I / Под ред. доктора юридических наук, профессора О.Н. Садикова. – М.: Контракт, 2006. – 574 с.</w:t>
      </w:r>
    </w:p>
    <w:p w:rsidR="00606B6D" w:rsidRPr="00C16829" w:rsidRDefault="00606B6D" w:rsidP="004E0DB6">
      <w:pPr>
        <w:pStyle w:val="1"/>
        <w:tabs>
          <w:tab w:val="clear" w:pos="1134"/>
          <w:tab w:val="num" w:pos="360"/>
        </w:tabs>
        <w:ind w:firstLine="0"/>
      </w:pPr>
      <w:r w:rsidRPr="00C16829">
        <w:t>Грудцына Л.Ю., Спектор А.А. Гражданское право России: Учебник для вузов. – М.: Юстицинформ, 2007. – 542 с.</w:t>
      </w:r>
    </w:p>
    <w:p w:rsidR="00606B6D" w:rsidRPr="00C16829" w:rsidRDefault="00606B6D" w:rsidP="004E0DB6">
      <w:pPr>
        <w:pStyle w:val="1"/>
        <w:tabs>
          <w:tab w:val="clear" w:pos="1134"/>
          <w:tab w:val="num" w:pos="360"/>
        </w:tabs>
        <w:ind w:firstLine="0"/>
      </w:pPr>
      <w:r w:rsidRPr="00C16829">
        <w:t>Комментарий к Гражданскому кодексу РФ / Под ред. Т.Е. Абовой, А.Ю. Кабалкина. В 3 т. 3-е изд., перераб. и доп. – М.: Юрайт-Издат, 2006. – 712 с.</w:t>
      </w:r>
    </w:p>
    <w:p w:rsidR="00606B6D" w:rsidRPr="00C16829" w:rsidRDefault="00606B6D" w:rsidP="004E0DB6">
      <w:pPr>
        <w:pStyle w:val="1"/>
        <w:tabs>
          <w:tab w:val="clear" w:pos="1134"/>
          <w:tab w:val="num" w:pos="360"/>
        </w:tabs>
        <w:ind w:firstLine="0"/>
      </w:pPr>
      <w:r w:rsidRPr="00C16829">
        <w:t>Лихачев Г.Д. Гражданское право. Общая часть: Курс лекций. – М.: Юстицинформ, 2007. – 550 с.</w:t>
      </w:r>
      <w:bookmarkStart w:id="5" w:name="_GoBack"/>
      <w:bookmarkEnd w:id="5"/>
    </w:p>
    <w:sectPr w:rsidR="00606B6D" w:rsidRPr="00C16829" w:rsidSect="00C16829">
      <w:headerReference w:type="even" r:id="rId7"/>
      <w:pgSz w:w="11906" w:h="16838" w:code="9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398F" w:rsidRDefault="00E8398F">
      <w:r>
        <w:separator/>
      </w:r>
    </w:p>
  </w:endnote>
  <w:endnote w:type="continuationSeparator" w:id="0">
    <w:p w:rsidR="00E8398F" w:rsidRDefault="00E83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398F" w:rsidRDefault="00E8398F">
      <w:r>
        <w:separator/>
      </w:r>
    </w:p>
  </w:footnote>
  <w:footnote w:type="continuationSeparator" w:id="0">
    <w:p w:rsidR="00E8398F" w:rsidRDefault="00E839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2D9C" w:rsidRDefault="00B62D9C" w:rsidP="008E6C01">
    <w:pPr>
      <w:pStyle w:val="a4"/>
      <w:framePr w:wrap="around" w:vAnchor="text" w:hAnchor="margin" w:xAlign="right" w:y="1"/>
      <w:rPr>
        <w:rStyle w:val="a6"/>
      </w:rPr>
    </w:pPr>
    <w:r>
      <w:rPr>
        <w:rStyle w:val="a6"/>
        <w:noProof/>
      </w:rPr>
      <w:t>13</w:t>
    </w:r>
  </w:p>
  <w:p w:rsidR="00B62D9C" w:rsidRDefault="00B62D9C" w:rsidP="009104B9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962CB538"/>
    <w:lvl w:ilvl="0">
      <w:start w:val="1"/>
      <w:numFmt w:val="decimal"/>
      <w:pStyle w:val="2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</w:abstractNum>
  <w:abstractNum w:abstractNumId="1">
    <w:nsid w:val="FFFFFF83"/>
    <w:multiLevelType w:val="singleLevel"/>
    <w:tmpl w:val="F8E27CD4"/>
    <w:lvl w:ilvl="0">
      <w:start w:val="1"/>
      <w:numFmt w:val="bullet"/>
      <w:pStyle w:val="20"/>
      <w:lvlText w:val=""/>
      <w:lvlJc w:val="left"/>
      <w:pPr>
        <w:tabs>
          <w:tab w:val="num" w:pos="1134"/>
        </w:tabs>
        <w:ind w:firstLine="709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A4AE4C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</w:abstractNum>
  <w:abstractNum w:abstractNumId="3">
    <w:nsid w:val="FFFFFF89"/>
    <w:multiLevelType w:val="singleLevel"/>
    <w:tmpl w:val="5C4EA3CE"/>
    <w:lvl w:ilvl="0">
      <w:start w:val="1"/>
      <w:numFmt w:val="bullet"/>
      <w:pStyle w:val="10"/>
      <w:lvlText w:val=""/>
      <w:lvlJc w:val="left"/>
      <w:pPr>
        <w:tabs>
          <w:tab w:val="num" w:pos="1134"/>
        </w:tabs>
        <w:ind w:firstLine="709"/>
      </w:pPr>
      <w:rPr>
        <w:rFonts w:ascii="Symbol" w:hAnsi="Symbol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04B9"/>
    <w:rsid w:val="000849DC"/>
    <w:rsid w:val="000B2BD8"/>
    <w:rsid w:val="000F72CD"/>
    <w:rsid w:val="00130555"/>
    <w:rsid w:val="00190A24"/>
    <w:rsid w:val="001E270A"/>
    <w:rsid w:val="00211B37"/>
    <w:rsid w:val="002D2010"/>
    <w:rsid w:val="002E357F"/>
    <w:rsid w:val="003A5C3D"/>
    <w:rsid w:val="00404E25"/>
    <w:rsid w:val="00412F3F"/>
    <w:rsid w:val="00423696"/>
    <w:rsid w:val="00431104"/>
    <w:rsid w:val="004E0DB6"/>
    <w:rsid w:val="00562668"/>
    <w:rsid w:val="00606B6D"/>
    <w:rsid w:val="00763441"/>
    <w:rsid w:val="00773087"/>
    <w:rsid w:val="0080556A"/>
    <w:rsid w:val="008458E0"/>
    <w:rsid w:val="00847B23"/>
    <w:rsid w:val="008E6C01"/>
    <w:rsid w:val="00906426"/>
    <w:rsid w:val="009104B9"/>
    <w:rsid w:val="00A15916"/>
    <w:rsid w:val="00AC2D50"/>
    <w:rsid w:val="00AC7E8F"/>
    <w:rsid w:val="00B21323"/>
    <w:rsid w:val="00B36D5F"/>
    <w:rsid w:val="00B62D9C"/>
    <w:rsid w:val="00B9301C"/>
    <w:rsid w:val="00BD28B5"/>
    <w:rsid w:val="00C16829"/>
    <w:rsid w:val="00CB5EEA"/>
    <w:rsid w:val="00CD6A4B"/>
    <w:rsid w:val="00CE3974"/>
    <w:rsid w:val="00D04AF8"/>
    <w:rsid w:val="00D14747"/>
    <w:rsid w:val="00D66535"/>
    <w:rsid w:val="00D76025"/>
    <w:rsid w:val="00E644DA"/>
    <w:rsid w:val="00E8398F"/>
    <w:rsid w:val="00F13707"/>
    <w:rsid w:val="00F306C9"/>
    <w:rsid w:val="00F5607B"/>
    <w:rsid w:val="00F82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CDEE01D-9D12-49D1-866D-350DF8B2C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4B9"/>
    <w:pPr>
      <w:spacing w:line="360" w:lineRule="auto"/>
      <w:ind w:firstLine="709"/>
      <w:jc w:val="both"/>
    </w:pPr>
    <w:rPr>
      <w:sz w:val="28"/>
      <w:szCs w:val="24"/>
    </w:rPr>
  </w:style>
  <w:style w:type="paragraph" w:styleId="11">
    <w:name w:val="heading 1"/>
    <w:basedOn w:val="a"/>
    <w:next w:val="a"/>
    <w:link w:val="12"/>
    <w:uiPriority w:val="99"/>
    <w:qFormat/>
    <w:rsid w:val="009104B9"/>
    <w:pPr>
      <w:keepNext/>
      <w:pageBreakBefore/>
      <w:spacing w:before="60" w:after="60"/>
      <w:jc w:val="center"/>
      <w:outlineLvl w:val="0"/>
    </w:pPr>
    <w:rPr>
      <w:rFonts w:cs="Arial"/>
      <w:b/>
      <w:bCs/>
      <w:kern w:val="32"/>
      <w:szCs w:val="32"/>
    </w:rPr>
  </w:style>
  <w:style w:type="paragraph" w:styleId="21">
    <w:name w:val="heading 2"/>
    <w:basedOn w:val="a"/>
    <w:next w:val="a"/>
    <w:link w:val="22"/>
    <w:uiPriority w:val="99"/>
    <w:qFormat/>
    <w:rsid w:val="009104B9"/>
    <w:pPr>
      <w:keepNext/>
      <w:spacing w:before="60" w:after="60"/>
      <w:jc w:val="center"/>
      <w:outlineLvl w:val="1"/>
    </w:pPr>
    <w:rPr>
      <w:rFonts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9"/>
    <w:qFormat/>
    <w:rsid w:val="009104B9"/>
    <w:pPr>
      <w:keepNext/>
      <w:jc w:val="center"/>
      <w:outlineLvl w:val="2"/>
    </w:pPr>
    <w:rPr>
      <w:rFonts w:cs="Arial"/>
      <w:bCs/>
      <w:szCs w:val="26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link w:val="1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2">
    <w:name w:val="Заголовок 2 Знак"/>
    <w:link w:val="21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10">
    <w:name w:val="маркировка 1"/>
    <w:basedOn w:val="a"/>
    <w:uiPriority w:val="99"/>
    <w:rsid w:val="009104B9"/>
    <w:pPr>
      <w:numPr>
        <w:numId w:val="1"/>
      </w:numPr>
    </w:pPr>
  </w:style>
  <w:style w:type="paragraph" w:customStyle="1" w:styleId="20">
    <w:name w:val="маркировка 2"/>
    <w:basedOn w:val="a"/>
    <w:uiPriority w:val="99"/>
    <w:rsid w:val="009104B9"/>
    <w:pPr>
      <w:numPr>
        <w:numId w:val="2"/>
      </w:numPr>
    </w:pPr>
  </w:style>
  <w:style w:type="paragraph" w:styleId="a3">
    <w:name w:val="Normal (Web)"/>
    <w:basedOn w:val="a"/>
    <w:uiPriority w:val="99"/>
    <w:rsid w:val="008458E0"/>
    <w:pPr>
      <w:spacing w:before="100" w:beforeAutospacing="1" w:after="100" w:afterAutospacing="1" w:line="240" w:lineRule="auto"/>
      <w:ind w:firstLine="0"/>
      <w:jc w:val="left"/>
    </w:pPr>
    <w:rPr>
      <w:sz w:val="24"/>
    </w:rPr>
  </w:style>
  <w:style w:type="paragraph" w:customStyle="1" w:styleId="1">
    <w:name w:val="нумерация 1"/>
    <w:basedOn w:val="a"/>
    <w:uiPriority w:val="99"/>
    <w:rsid w:val="009104B9"/>
    <w:pPr>
      <w:numPr>
        <w:numId w:val="3"/>
      </w:numPr>
    </w:pPr>
  </w:style>
  <w:style w:type="paragraph" w:styleId="a4">
    <w:name w:val="header"/>
    <w:basedOn w:val="a"/>
    <w:link w:val="a5"/>
    <w:uiPriority w:val="99"/>
    <w:rsid w:val="009104B9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semiHidden/>
    <w:locked/>
    <w:rPr>
      <w:rFonts w:cs="Times New Roman"/>
      <w:sz w:val="24"/>
      <w:szCs w:val="24"/>
    </w:rPr>
  </w:style>
  <w:style w:type="paragraph" w:customStyle="1" w:styleId="2">
    <w:name w:val="нумерация 2"/>
    <w:basedOn w:val="a"/>
    <w:uiPriority w:val="99"/>
    <w:rsid w:val="009104B9"/>
    <w:pPr>
      <w:numPr>
        <w:numId w:val="4"/>
      </w:numPr>
    </w:pPr>
  </w:style>
  <w:style w:type="character" w:styleId="a6">
    <w:name w:val="page number"/>
    <w:uiPriority w:val="99"/>
    <w:rsid w:val="009104B9"/>
    <w:rPr>
      <w:rFonts w:cs="Times New Roman"/>
    </w:rPr>
  </w:style>
  <w:style w:type="paragraph" w:customStyle="1" w:styleId="a7">
    <w:name w:val="сноска"/>
    <w:basedOn w:val="a8"/>
    <w:uiPriority w:val="99"/>
    <w:rsid w:val="009104B9"/>
  </w:style>
  <w:style w:type="paragraph" w:styleId="a9">
    <w:name w:val="footer"/>
    <w:basedOn w:val="a"/>
    <w:link w:val="aa"/>
    <w:uiPriority w:val="99"/>
    <w:rsid w:val="009104B9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link w:val="a9"/>
    <w:uiPriority w:val="99"/>
    <w:semiHidden/>
    <w:locked/>
    <w:rPr>
      <w:rFonts w:cs="Times New Roman"/>
      <w:sz w:val="24"/>
      <w:szCs w:val="24"/>
    </w:rPr>
  </w:style>
  <w:style w:type="paragraph" w:styleId="13">
    <w:name w:val="toc 1"/>
    <w:basedOn w:val="a"/>
    <w:next w:val="a"/>
    <w:autoRedefine/>
    <w:uiPriority w:val="99"/>
    <w:semiHidden/>
    <w:rsid w:val="00C16829"/>
    <w:pPr>
      <w:tabs>
        <w:tab w:val="left" w:pos="360"/>
        <w:tab w:val="right" w:leader="dot" w:pos="9344"/>
      </w:tabs>
      <w:ind w:firstLine="0"/>
    </w:pPr>
  </w:style>
  <w:style w:type="paragraph" w:styleId="a8">
    <w:name w:val="footnote text"/>
    <w:basedOn w:val="a"/>
    <w:link w:val="ab"/>
    <w:uiPriority w:val="99"/>
    <w:semiHidden/>
    <w:rsid w:val="009104B9"/>
    <w:rPr>
      <w:sz w:val="20"/>
      <w:szCs w:val="20"/>
    </w:rPr>
  </w:style>
  <w:style w:type="character" w:customStyle="1" w:styleId="ab">
    <w:name w:val="Текст виноски Знак"/>
    <w:link w:val="a8"/>
    <w:uiPriority w:val="99"/>
    <w:semiHidden/>
    <w:locked/>
    <w:rPr>
      <w:rFonts w:cs="Times New Roman"/>
      <w:sz w:val="20"/>
      <w:szCs w:val="20"/>
    </w:rPr>
  </w:style>
  <w:style w:type="character" w:styleId="ac">
    <w:name w:val="Hyperlink"/>
    <w:uiPriority w:val="99"/>
    <w:rsid w:val="009104B9"/>
    <w:rPr>
      <w:rFonts w:cs="Times New Roman"/>
      <w:color w:val="0000FF"/>
      <w:u w:val="single"/>
    </w:rPr>
  </w:style>
  <w:style w:type="character" w:styleId="ad">
    <w:name w:val="Strong"/>
    <w:uiPriority w:val="99"/>
    <w:qFormat/>
    <w:rsid w:val="008458E0"/>
    <w:rPr>
      <w:rFonts w:cs="Times New Roman"/>
      <w:b/>
      <w:bCs/>
    </w:rPr>
  </w:style>
  <w:style w:type="table" w:styleId="14">
    <w:name w:val="Table Grid 1"/>
    <w:basedOn w:val="a1"/>
    <w:uiPriority w:val="99"/>
    <w:rsid w:val="008458E0"/>
    <w:pPr>
      <w:spacing w:line="360" w:lineRule="auto"/>
      <w:ind w:firstLine="709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e">
    <w:name w:val="Прижатый влево"/>
    <w:basedOn w:val="a"/>
    <w:next w:val="a"/>
    <w:uiPriority w:val="99"/>
    <w:rsid w:val="00606B6D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3219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3431</Words>
  <Characters>19557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Manager>12 мая 2009 года</Manager>
  <Company>kvakus &amp; kompany</Company>
  <LinksUpToDate>false</LinksUpToDate>
  <CharactersWithSpaces>22943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monstrik</dc:creator>
  <cp:keywords/>
  <dc:description/>
  <cp:lastModifiedBy>Irina</cp:lastModifiedBy>
  <cp:revision>2</cp:revision>
  <cp:lastPrinted>2009-05-12T20:08:00Z</cp:lastPrinted>
  <dcterms:created xsi:type="dcterms:W3CDTF">2014-08-11T16:44:00Z</dcterms:created>
  <dcterms:modified xsi:type="dcterms:W3CDTF">2014-08-11T16:44:00Z</dcterms:modified>
</cp:coreProperties>
</file>