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A4" w:rsidRDefault="00AE12A4" w:rsidP="00820371">
      <w:pPr>
        <w:pStyle w:val="ad"/>
      </w:pPr>
      <w:r w:rsidRPr="00820371">
        <w:t>Введение</w:t>
      </w:r>
    </w:p>
    <w:p w:rsidR="00820371" w:rsidRPr="00820371" w:rsidRDefault="00820371" w:rsidP="00820371">
      <w:pPr>
        <w:pStyle w:val="ad"/>
      </w:pPr>
    </w:p>
    <w:p w:rsidR="00AE12A4" w:rsidRPr="00820371" w:rsidRDefault="00AE12A4" w:rsidP="00820371">
      <w:pPr>
        <w:pStyle w:val="ad"/>
      </w:pPr>
      <w:r w:rsidRPr="00820371">
        <w:t>Актуальностью данной работы для жизни современного российского общества является деление системы права на отрасли частного права и публичного. Еще в Древнем Риме различалось право частное и право публичное. Такое разграничение связывается с именем древнеримского юриста Ульпиана (170-228 гг.), который обосновал его впервые. Он высказал мнение, что публичное право есть то, которое относится к положению Римского государства, тогда как частное относится к пользе отдельных лиц. То есть предметом публичного права является сфера публичных интересов (интересов общества, государства в целом), а предметом частного права – сфера частных дел и интересов.</w:t>
      </w:r>
    </w:p>
    <w:p w:rsidR="00AE12A4" w:rsidRPr="00820371" w:rsidRDefault="00AE12A4" w:rsidP="00820371">
      <w:pPr>
        <w:pStyle w:val="ad"/>
      </w:pPr>
      <w:r w:rsidRPr="00820371">
        <w:t>Основной смысл различия частного и публичного права состоит в установлении пределов вторжения государства в сферу имущественных и иных интересов индивидов и их объединений. Государство в этой сфере должно выступать лишь в роли арбитра и надежного защитника прав и законных интересов участников гражданского оборота.</w:t>
      </w:r>
    </w:p>
    <w:p w:rsidR="00AE12A4" w:rsidRPr="00820371" w:rsidRDefault="00AE12A4" w:rsidP="00820371">
      <w:pPr>
        <w:pStyle w:val="ad"/>
      </w:pPr>
      <w:r w:rsidRPr="00820371">
        <w:t>Целью исследования является изучение соотношения публичного и частного права.</w:t>
      </w:r>
    </w:p>
    <w:p w:rsidR="00AE12A4" w:rsidRPr="00820371" w:rsidRDefault="00AE12A4" w:rsidP="00820371">
      <w:pPr>
        <w:pStyle w:val="ad"/>
      </w:pPr>
      <w:r w:rsidRPr="00820371">
        <w:t>Для реализации поставленной цели необходимо решить следующие задачи:</w:t>
      </w:r>
    </w:p>
    <w:p w:rsidR="00AE12A4" w:rsidRPr="00820371" w:rsidRDefault="00AE12A4" w:rsidP="00820371">
      <w:pPr>
        <w:pStyle w:val="ad"/>
      </w:pPr>
      <w:r w:rsidRPr="00820371">
        <w:t>-</w:t>
      </w:r>
      <w:r w:rsidR="005F381D" w:rsidRPr="00820371">
        <w:t xml:space="preserve"> рассмотре</w:t>
      </w:r>
      <w:r w:rsidR="00A00A9B" w:rsidRPr="00820371">
        <w:t>ть</w:t>
      </w:r>
      <w:r w:rsidR="005F381D" w:rsidRPr="00820371">
        <w:t xml:space="preserve"> сущност</w:t>
      </w:r>
      <w:r w:rsidR="00A00A9B" w:rsidRPr="00820371">
        <w:t>ь</w:t>
      </w:r>
      <w:r w:rsidR="005F381D" w:rsidRPr="00820371">
        <w:t xml:space="preserve"> и развити</w:t>
      </w:r>
      <w:r w:rsidR="00A00A9B" w:rsidRPr="00820371">
        <w:t>е</w:t>
      </w:r>
      <w:r w:rsidR="005F381D" w:rsidRPr="00820371">
        <w:t xml:space="preserve"> частного права;</w:t>
      </w:r>
    </w:p>
    <w:p w:rsidR="00AE12A4" w:rsidRPr="00820371" w:rsidRDefault="00AE12A4" w:rsidP="00820371">
      <w:pPr>
        <w:pStyle w:val="ad"/>
      </w:pPr>
      <w:r w:rsidRPr="00820371">
        <w:t>-</w:t>
      </w:r>
      <w:r w:rsidR="00A00A9B" w:rsidRPr="00820371">
        <w:t xml:space="preserve"> изучить понятие и сущность публичного права;</w:t>
      </w:r>
    </w:p>
    <w:p w:rsidR="00AE12A4" w:rsidRPr="00820371" w:rsidRDefault="00AE12A4" w:rsidP="00820371">
      <w:pPr>
        <w:pStyle w:val="ad"/>
      </w:pPr>
      <w:r w:rsidRPr="00820371">
        <w:t>-</w:t>
      </w:r>
      <w:r w:rsidR="00A00A9B" w:rsidRPr="00820371">
        <w:t xml:space="preserve"> ознакомиться с системой публичного и частного права;</w:t>
      </w:r>
    </w:p>
    <w:p w:rsidR="00A00A9B" w:rsidRPr="00820371" w:rsidRDefault="00A00A9B" w:rsidP="00820371">
      <w:pPr>
        <w:pStyle w:val="ad"/>
      </w:pPr>
      <w:r w:rsidRPr="00820371">
        <w:t xml:space="preserve">- ознакомиться с </w:t>
      </w:r>
      <w:r w:rsidR="00AA4315" w:rsidRPr="00820371">
        <w:t>критериями</w:t>
      </w:r>
      <w:r w:rsidRPr="00820371">
        <w:t xml:space="preserve"> разделения </w:t>
      </w:r>
      <w:r w:rsidR="00137A73" w:rsidRPr="00820371">
        <w:t>частного и публичного права.</w:t>
      </w:r>
    </w:p>
    <w:p w:rsidR="007E084A" w:rsidRPr="00820371" w:rsidRDefault="00AE12A4" w:rsidP="00820371">
      <w:pPr>
        <w:pStyle w:val="ad"/>
      </w:pPr>
      <w:r w:rsidRPr="00820371">
        <w:t xml:space="preserve">Степень разработанности проблемы исследования заключается в </w:t>
      </w:r>
      <w:r w:rsidR="007E084A" w:rsidRPr="00820371">
        <w:t>том, что изучением соотношения публичного и частного права занимались</w:t>
      </w:r>
      <w:r w:rsidR="00C14579" w:rsidRPr="00820371">
        <w:t xml:space="preserve"> следующие ученые: Лазарев В. В.</w:t>
      </w:r>
      <w:r w:rsidR="00462425" w:rsidRPr="00820371">
        <w:t>, Протасов В.Н.,</w:t>
      </w:r>
      <w:r w:rsidR="00820371">
        <w:t xml:space="preserve"> </w:t>
      </w:r>
      <w:r w:rsidR="00462425" w:rsidRPr="00820371">
        <w:t>Абдулаев М.И.,</w:t>
      </w:r>
      <w:r w:rsidR="00820371">
        <w:t xml:space="preserve"> </w:t>
      </w:r>
      <w:r w:rsidR="00462425" w:rsidRPr="00820371">
        <w:t>Матузов Н. И., Малько А. В., Хмелевский С.В. и другие.</w:t>
      </w:r>
    </w:p>
    <w:p w:rsidR="00DC0F02" w:rsidRPr="00820371" w:rsidRDefault="00DC0F02" w:rsidP="00820371">
      <w:pPr>
        <w:pStyle w:val="ad"/>
      </w:pPr>
      <w:r w:rsidRPr="00820371">
        <w:t>Так Лазарев В. В. и</w:t>
      </w:r>
      <w:r w:rsidR="00820371">
        <w:t xml:space="preserve"> </w:t>
      </w:r>
      <w:r w:rsidRPr="00820371">
        <w:t>Абдулаев М.И. в своих работах рассматривают систему публичного и частного права. Матузов Н. И. и Малько А. В. проводят четкие различия между публичным и частным правом, а также рассматривают их соотношение.</w:t>
      </w:r>
      <w:r w:rsidR="00A541D5" w:rsidRPr="00820371">
        <w:t xml:space="preserve"> Рассматривает соотношение публичного и частного права в своих работах и Хмелевский С.В.</w:t>
      </w:r>
    </w:p>
    <w:p w:rsidR="00820371" w:rsidRDefault="00A541D5" w:rsidP="00820371">
      <w:pPr>
        <w:pStyle w:val="ad"/>
      </w:pPr>
      <w:r w:rsidRPr="00820371">
        <w:t>Структура курсовой работы: данная работа состоит из введения, содержит две главы основной части и</w:t>
      </w:r>
      <w:r w:rsidR="00820371">
        <w:t xml:space="preserve"> </w:t>
      </w:r>
      <w:r w:rsidRPr="00820371">
        <w:t>6 подпунктов, заключения и библиографического списка.</w:t>
      </w:r>
    </w:p>
    <w:p w:rsidR="002D2150" w:rsidRPr="00820371" w:rsidRDefault="002D2150" w:rsidP="00820371">
      <w:pPr>
        <w:pStyle w:val="ad"/>
      </w:pPr>
      <w:r w:rsidRPr="00820371">
        <w:t>Во введении описывается актуальность темы исследования ее цели, задачи и степень разработанности проблемы. Введение кратко описывает содержание курсовой работы.</w:t>
      </w:r>
    </w:p>
    <w:p w:rsidR="002D2150" w:rsidRPr="00820371" w:rsidRDefault="005F381D" w:rsidP="00820371">
      <w:pPr>
        <w:pStyle w:val="ad"/>
      </w:pPr>
      <w:r w:rsidRPr="00820371">
        <w:t>В первой главе рассматривается общая характеристика публичного и частного права,</w:t>
      </w:r>
      <w:r w:rsidR="008D43DD" w:rsidRPr="00820371">
        <w:t xml:space="preserve"> а так же их развитие.</w:t>
      </w:r>
    </w:p>
    <w:p w:rsidR="005F381D" w:rsidRPr="00820371" w:rsidRDefault="005F381D" w:rsidP="00820371">
      <w:pPr>
        <w:pStyle w:val="ad"/>
      </w:pPr>
      <w:r w:rsidRPr="00820371">
        <w:t>Вторая глава курсовой работы раскрывает соотношение публичного и частного права</w:t>
      </w:r>
      <w:r w:rsidR="008D43DD" w:rsidRPr="00820371">
        <w:t>. Рассматриваются</w:t>
      </w:r>
      <w:r w:rsidRPr="00820371">
        <w:t xml:space="preserve"> </w:t>
      </w:r>
      <w:r w:rsidR="008D43DD" w:rsidRPr="00820371">
        <w:t>критерии их разделения и анализируется система публичного и частного права</w:t>
      </w:r>
      <w:r w:rsidRPr="00820371">
        <w:t>.</w:t>
      </w:r>
    </w:p>
    <w:p w:rsidR="00820371" w:rsidRDefault="002D2150" w:rsidP="00820371">
      <w:pPr>
        <w:pStyle w:val="ad"/>
      </w:pPr>
      <w:r w:rsidRPr="00820371">
        <w:t>В заключении представлены краткие выводы по рассматриваемой теме курсовой работы.</w:t>
      </w:r>
    </w:p>
    <w:p w:rsidR="00C14579" w:rsidRPr="00820371" w:rsidRDefault="00C14579" w:rsidP="00820371">
      <w:pPr>
        <w:pStyle w:val="ad"/>
      </w:pPr>
    </w:p>
    <w:p w:rsidR="005E59A9" w:rsidRPr="00820371" w:rsidRDefault="00820371" w:rsidP="00820371">
      <w:pPr>
        <w:pStyle w:val="ad"/>
      </w:pPr>
      <w:r>
        <w:br w:type="page"/>
        <w:t xml:space="preserve">1. </w:t>
      </w:r>
      <w:r w:rsidR="005E59A9" w:rsidRPr="00820371">
        <w:t>Общая характеристика публичного и частного права</w:t>
      </w:r>
    </w:p>
    <w:p w:rsidR="00694B12" w:rsidRPr="00820371" w:rsidRDefault="00694B12" w:rsidP="00820371">
      <w:pPr>
        <w:pStyle w:val="ad"/>
      </w:pPr>
    </w:p>
    <w:p w:rsidR="005E59A9" w:rsidRPr="00820371" w:rsidRDefault="00820371" w:rsidP="00820371">
      <w:pPr>
        <w:pStyle w:val="ad"/>
      </w:pPr>
      <w:r>
        <w:t xml:space="preserve">1.1 </w:t>
      </w:r>
      <w:r w:rsidR="005E59A9" w:rsidRPr="00820371">
        <w:t>Сущность и развитие частного права</w:t>
      </w:r>
    </w:p>
    <w:p w:rsidR="00820371" w:rsidRDefault="00820371" w:rsidP="00820371">
      <w:pPr>
        <w:pStyle w:val="ad"/>
      </w:pPr>
    </w:p>
    <w:p w:rsidR="005F381D" w:rsidRPr="00820371" w:rsidRDefault="005F381D" w:rsidP="00820371">
      <w:pPr>
        <w:pStyle w:val="ad"/>
      </w:pPr>
      <w:r w:rsidRPr="00820371">
        <w:t>Частное право – отрасли права, регулирующие, имущественные и некоторые иные отношения граждан и юридических лиц. К частному праву относятся нормы гражданского, семейного, торгового права и другие</w:t>
      </w:r>
      <w:r w:rsidRPr="00820371">
        <w:footnoteReference w:customMarkFollows="1" w:id="1"/>
        <w:t>1.</w:t>
      </w:r>
    </w:p>
    <w:p w:rsidR="005E59A9" w:rsidRPr="00820371" w:rsidRDefault="005E59A9" w:rsidP="00820371">
      <w:pPr>
        <w:pStyle w:val="ad"/>
      </w:pPr>
      <w:r w:rsidRPr="00820371">
        <w:t>По своей сущности частное право представляет собой не столько известную, весьма обширную часть юридической системы страны, сколько существование и действие определенных правовых начал и в этом смысле – духа права.</w:t>
      </w:r>
    </w:p>
    <w:p w:rsidR="005E59A9" w:rsidRPr="00820371" w:rsidRDefault="005E59A9" w:rsidP="00820371">
      <w:pPr>
        <w:pStyle w:val="ad"/>
      </w:pPr>
      <w:r w:rsidRPr="00820371">
        <w:t xml:space="preserve">Частное право </w:t>
      </w:r>
      <w:r w:rsidR="00D50BB3" w:rsidRPr="00820371">
        <w:t>–</w:t>
      </w:r>
      <w:r w:rsidRPr="00820371">
        <w:t xml:space="preserve"> это начала, утверждающие для отдельных лиц юридически</w:t>
      </w:r>
      <w:r w:rsidR="00D50BB3" w:rsidRPr="00820371">
        <w:t xml:space="preserve"> </w:t>
      </w:r>
      <w:r w:rsidRPr="00820371">
        <w:t>значимые свободу, независимость, самостоятельность. То есть это такое</w:t>
      </w:r>
      <w:r w:rsidR="00D50BB3" w:rsidRPr="00820371">
        <w:t xml:space="preserve"> </w:t>
      </w:r>
      <w:r w:rsidRPr="00820371">
        <w:t>правовое состояние отдельных лиц, когда они сами, суверенно, без вмешательства</w:t>
      </w:r>
      <w:r w:rsidR="00D50BB3" w:rsidRPr="00820371">
        <w:t xml:space="preserve"> </w:t>
      </w:r>
      <w:r w:rsidRPr="00820371">
        <w:t>извне, своей волей и в своем интересе решают свои дела.</w:t>
      </w:r>
    </w:p>
    <w:p w:rsidR="00D50BB3" w:rsidRPr="00820371" w:rsidRDefault="005E59A9" w:rsidP="00820371">
      <w:pPr>
        <w:pStyle w:val="ad"/>
      </w:pPr>
      <w:r w:rsidRPr="00820371">
        <w:t xml:space="preserve">Можно сказать так: частное право </w:t>
      </w:r>
      <w:r w:rsidR="00D50BB3" w:rsidRPr="00820371">
        <w:t xml:space="preserve">– </w:t>
      </w:r>
      <w:r w:rsidRPr="00820371">
        <w:t>это суверенная территория свободы на</w:t>
      </w:r>
      <w:r w:rsidR="00820371">
        <w:t xml:space="preserve"> </w:t>
      </w:r>
      <w:r w:rsidRPr="00820371">
        <w:t>основе права.</w:t>
      </w:r>
    </w:p>
    <w:p w:rsidR="005E59A9" w:rsidRPr="00820371" w:rsidRDefault="005E59A9" w:rsidP="00820371">
      <w:pPr>
        <w:pStyle w:val="ad"/>
      </w:pPr>
      <w:r w:rsidRPr="00820371">
        <w:t>Именно в области частного права свобода отдельного, автономного лица</w:t>
      </w:r>
      <w:r w:rsidR="00820371">
        <w:t xml:space="preserve"> </w:t>
      </w:r>
      <w:r w:rsidRPr="00820371">
        <w:t>раскрывается в чистом виде и истинном значении.</w:t>
      </w:r>
      <w:r w:rsidR="00820371">
        <w:t xml:space="preserve"> </w:t>
      </w:r>
      <w:r w:rsidRPr="00820371">
        <w:t>Свобода в</w:t>
      </w:r>
      <w:r w:rsidR="00D50BB3" w:rsidRPr="00820371">
        <w:t xml:space="preserve"> </w:t>
      </w:r>
      <w:r w:rsidRPr="00820371">
        <w:t xml:space="preserve">области частного права </w:t>
      </w:r>
      <w:r w:rsidR="00D50BB3" w:rsidRPr="00820371">
        <w:t>–</w:t>
      </w:r>
      <w:r w:rsidRPr="00820371">
        <w:t xml:space="preserve"> это полная и суверенная самостоятельность отдельного</w:t>
      </w:r>
      <w:r w:rsidR="00D50BB3" w:rsidRPr="00820371">
        <w:t xml:space="preserve"> </w:t>
      </w:r>
      <w:r w:rsidRPr="00820371">
        <w:t>лица, выраженная в его автономном и защищенном статусе субъекта права и</w:t>
      </w:r>
      <w:r w:rsidR="00D50BB3" w:rsidRPr="00820371">
        <w:t xml:space="preserve"> </w:t>
      </w:r>
      <w:r w:rsidRPr="00820371">
        <w:t>в обладании им защищенными субъективными правами.</w:t>
      </w:r>
    </w:p>
    <w:p w:rsidR="005E59A9" w:rsidRPr="00820371" w:rsidRDefault="005E59A9" w:rsidP="00820371">
      <w:pPr>
        <w:pStyle w:val="ad"/>
      </w:pPr>
      <w:r w:rsidRPr="00820371">
        <w:t>При этом и статус субъекта права, и субъективные права имеют</w:t>
      </w:r>
      <w:r w:rsidR="00D50BB3" w:rsidRPr="00820371">
        <w:t xml:space="preserve"> </w:t>
      </w:r>
      <w:r w:rsidRPr="00820371">
        <w:t>характер правовых явлений по своей основе абсолютного порядка, т. е.</w:t>
      </w:r>
      <w:r w:rsidR="00D50BB3" w:rsidRPr="00820371">
        <w:t xml:space="preserve"> </w:t>
      </w:r>
      <w:r w:rsidRPr="00820371">
        <w:t>они открывают простор для собственного, по усмотрению, поведения и в этой связи</w:t>
      </w:r>
      <w:r w:rsidR="00D50BB3" w:rsidRPr="00820371">
        <w:t xml:space="preserve"> </w:t>
      </w:r>
      <w:r w:rsidRPr="00820371">
        <w:t>в принципе исключают, не допускают вмешательства кого-либо в эту собственную</w:t>
      </w:r>
      <w:r w:rsidR="00D50BB3" w:rsidRPr="00820371">
        <w:t xml:space="preserve"> «</w:t>
      </w:r>
      <w:r w:rsidRPr="00820371">
        <w:t>сферу свободы</w:t>
      </w:r>
      <w:r w:rsidR="00D50BB3" w:rsidRPr="00820371">
        <w:t>»</w:t>
      </w:r>
      <w:r w:rsidRPr="00820371">
        <w:t>.</w:t>
      </w:r>
    </w:p>
    <w:p w:rsidR="005E59A9" w:rsidRPr="00820371" w:rsidRDefault="00D50BB3" w:rsidP="00820371">
      <w:pPr>
        <w:pStyle w:val="ad"/>
      </w:pPr>
      <w:r w:rsidRPr="00820371">
        <w:t>Ч</w:t>
      </w:r>
      <w:r w:rsidR="005E59A9" w:rsidRPr="00820371">
        <w:t xml:space="preserve">астное право предоставляет людям </w:t>
      </w:r>
      <w:r w:rsidRPr="00820371">
        <w:t>–</w:t>
      </w:r>
      <w:r w:rsidR="005E59A9" w:rsidRPr="00820371">
        <w:t xml:space="preserve"> отдельным гражданам, их</w:t>
      </w:r>
      <w:r w:rsidRPr="00820371">
        <w:t xml:space="preserve"> </w:t>
      </w:r>
      <w:r w:rsidR="005E59A9" w:rsidRPr="00820371">
        <w:t xml:space="preserve">объединениям, организациям, выступающим в качестве юридических лиц, </w:t>
      </w:r>
      <w:r w:rsidRPr="00820371">
        <w:t>–</w:t>
      </w:r>
      <w:r w:rsidR="005E59A9" w:rsidRPr="00820371">
        <w:t xml:space="preserve">возможность в определенном круге отношений быть </w:t>
      </w:r>
      <w:r w:rsidRPr="00820371">
        <w:t>«</w:t>
      </w:r>
      <w:r w:rsidR="005E59A9" w:rsidRPr="00820371">
        <w:t>собственным господином</w:t>
      </w:r>
      <w:r w:rsidRPr="00820371">
        <w:t>»</w:t>
      </w:r>
      <w:r w:rsidR="005E59A9" w:rsidRPr="00820371">
        <w:t xml:space="preserve"> </w:t>
      </w:r>
      <w:r w:rsidRPr="00820371">
        <w:t xml:space="preserve">– </w:t>
      </w:r>
      <w:r w:rsidR="005E59A9" w:rsidRPr="00820371">
        <w:t>свободно поступать сообразно своим интересам, своей воле, самостоятельно</w:t>
      </w:r>
      <w:r w:rsidRPr="00820371">
        <w:t xml:space="preserve"> </w:t>
      </w:r>
      <w:r w:rsidR="005E59A9" w:rsidRPr="00820371">
        <w:t>определять условия своего поведения. При этом предполагается или прямо</w:t>
      </w:r>
      <w:r w:rsidRPr="00820371">
        <w:t xml:space="preserve"> </w:t>
      </w:r>
      <w:r w:rsidR="005E59A9" w:rsidRPr="00820371">
        <w:t>декларируется, что применительно к отношениям такого рода государственная</w:t>
      </w:r>
      <w:r w:rsidRPr="00820371">
        <w:t xml:space="preserve"> </w:t>
      </w:r>
      <w:r w:rsidR="005E59A9" w:rsidRPr="00820371">
        <w:t>власть как бы остается в стороне, она не вправе произвольно вмешиваться в</w:t>
      </w:r>
      <w:r w:rsidRPr="00820371">
        <w:t xml:space="preserve"> </w:t>
      </w:r>
      <w:r w:rsidR="005E59A9" w:rsidRPr="00820371">
        <w:t>частноправовые отношения. Государственная власть, по своей природе</w:t>
      </w:r>
      <w:r w:rsidRPr="00820371">
        <w:t xml:space="preserve"> </w:t>
      </w:r>
      <w:r w:rsidR="00145254" w:rsidRPr="00820371">
        <w:t>«</w:t>
      </w:r>
      <w:r w:rsidR="005E59A9" w:rsidRPr="00820371">
        <w:t>настроенная</w:t>
      </w:r>
      <w:r w:rsidR="00145254" w:rsidRPr="00820371">
        <w:t>»</w:t>
      </w:r>
      <w:r w:rsidR="005E59A9" w:rsidRPr="00820371">
        <w:t xml:space="preserve"> на то, чтобы вмешиваться в окружающие ее отношения, отторгается</w:t>
      </w:r>
      <w:r w:rsidRPr="00820371">
        <w:t xml:space="preserve"> </w:t>
      </w:r>
      <w:r w:rsidR="005E59A9" w:rsidRPr="00820371">
        <w:t>из обители господства частных воль и частных</w:t>
      </w:r>
      <w:r w:rsidRPr="00820371">
        <w:t xml:space="preserve"> </w:t>
      </w:r>
      <w:r w:rsidR="005E59A9" w:rsidRPr="00820371">
        <w:t>интересов.</w:t>
      </w:r>
    </w:p>
    <w:p w:rsidR="005E59A9" w:rsidRPr="00820371" w:rsidRDefault="005E59A9" w:rsidP="00820371">
      <w:pPr>
        <w:pStyle w:val="ad"/>
      </w:pPr>
      <w:r w:rsidRPr="00820371">
        <w:t>История частного права характеризуется более чем двухтысячелетним развитием,</w:t>
      </w:r>
      <w:r w:rsidR="00145254" w:rsidRPr="00820371">
        <w:t xml:space="preserve"> </w:t>
      </w:r>
      <w:r w:rsidRPr="00820371">
        <w:t>в ходе которого шло совершенствование, углубление частноправовых начал и</w:t>
      </w:r>
      <w:r w:rsidR="00145254" w:rsidRPr="00820371">
        <w:t xml:space="preserve"> </w:t>
      </w:r>
      <w:r w:rsidRPr="00820371">
        <w:t>одновременно совершалась трудная работа по огранке, шлифовке форм их</w:t>
      </w:r>
      <w:r w:rsidR="00145254" w:rsidRPr="00820371">
        <w:t xml:space="preserve"> </w:t>
      </w:r>
      <w:r w:rsidRPr="00820371">
        <w:t>выражения в объективном праве, в гражданском законодательстве. В истории частного права можно выделить четыре основные</w:t>
      </w:r>
      <w:r w:rsidR="00145254" w:rsidRPr="00820371">
        <w:t xml:space="preserve"> </w:t>
      </w:r>
      <w:r w:rsidRPr="00820371">
        <w:t>вехи. Три из них человеческое общество уже прошло, а в четвертую в настоящее</w:t>
      </w:r>
      <w:r w:rsidR="00BC535A" w:rsidRPr="00820371">
        <w:t xml:space="preserve"> </w:t>
      </w:r>
      <w:r w:rsidRPr="00820371">
        <w:t>время вступает или, быть может, уже вступило.</w:t>
      </w:r>
    </w:p>
    <w:p w:rsidR="005E59A9" w:rsidRPr="00820371" w:rsidRDefault="005E59A9" w:rsidP="00820371">
      <w:pPr>
        <w:pStyle w:val="ad"/>
      </w:pPr>
      <w:r w:rsidRPr="00820371">
        <w:t xml:space="preserve">Первая веха. Это </w:t>
      </w:r>
      <w:r w:rsidR="00BC535A" w:rsidRPr="00820371">
        <w:t>–</w:t>
      </w:r>
      <w:r w:rsidRPr="00820371">
        <w:t xml:space="preserve"> формирование частного (гражданского) права как целостного</w:t>
      </w:r>
      <w:r w:rsidR="00C3024C" w:rsidRPr="00820371">
        <w:t xml:space="preserve"> </w:t>
      </w:r>
      <w:r w:rsidRPr="00820371">
        <w:t xml:space="preserve">системного нормативного образования. Такое </w:t>
      </w:r>
      <w:r w:rsidR="00C3024C" w:rsidRPr="00820371">
        <w:t>«</w:t>
      </w:r>
      <w:r w:rsidRPr="00820371">
        <w:t>возникновение</w:t>
      </w:r>
      <w:r w:rsidR="00C3024C" w:rsidRPr="00820371">
        <w:t>»</w:t>
      </w:r>
      <w:r w:rsidRPr="00820371">
        <w:t xml:space="preserve"> состоялось, как</w:t>
      </w:r>
      <w:r w:rsidR="00C3024C" w:rsidRPr="00820371">
        <w:t xml:space="preserve"> </w:t>
      </w:r>
      <w:r w:rsidRPr="00820371">
        <w:t>уже упомянуто, в виде весьма совершенной с юридической стороны частноправовой</w:t>
      </w:r>
      <w:r w:rsidR="00C3024C" w:rsidRPr="00820371">
        <w:t xml:space="preserve"> </w:t>
      </w:r>
      <w:r w:rsidRPr="00820371">
        <w:t xml:space="preserve">системы, утвердившейся в Древнем Риме на перевале эпох </w:t>
      </w:r>
      <w:r w:rsidR="00C3024C" w:rsidRPr="00820371">
        <w:t>–</w:t>
      </w:r>
      <w:r w:rsidRPr="00820371">
        <w:t xml:space="preserve"> дохристианского</w:t>
      </w:r>
      <w:r w:rsidR="00C3024C" w:rsidRPr="00820371">
        <w:t xml:space="preserve"> </w:t>
      </w:r>
      <w:r w:rsidRPr="00820371">
        <w:t>времени и христианской эры.</w:t>
      </w:r>
    </w:p>
    <w:p w:rsidR="005E59A9" w:rsidRPr="00820371" w:rsidRDefault="005E59A9" w:rsidP="00820371">
      <w:pPr>
        <w:pStyle w:val="ad"/>
      </w:pPr>
      <w:r w:rsidRPr="00820371">
        <w:t>Римское частное право и в исторически далекое время своего расцвета, и в наши</w:t>
      </w:r>
      <w:r w:rsidR="00C3024C" w:rsidRPr="00820371">
        <w:t xml:space="preserve"> </w:t>
      </w:r>
      <w:r w:rsidRPr="00820371">
        <w:t>дни предстает как истинный шедевр культуры, высокое творение разума,</w:t>
      </w:r>
      <w:r w:rsidR="00820371">
        <w:t xml:space="preserve"> </w:t>
      </w:r>
      <w:r w:rsidRPr="00820371">
        <w:t>регулятивного искусства. В нем, конечно, немало того, что отражает своеобразие</w:t>
      </w:r>
      <w:r w:rsidR="00C3024C" w:rsidRPr="00820371">
        <w:t xml:space="preserve"> </w:t>
      </w:r>
      <w:r w:rsidRPr="00820371">
        <w:t xml:space="preserve">тогдашней эпохи </w:t>
      </w:r>
      <w:r w:rsidR="00C3024C" w:rsidRPr="00820371">
        <w:t>–</w:t>
      </w:r>
      <w:r w:rsidRPr="00820371">
        <w:t xml:space="preserve"> эпохи перенасыщенной роскоши и рабов, поэзии и гладиаторов,</w:t>
      </w:r>
      <w:r w:rsidR="00C3024C" w:rsidRPr="00820371">
        <w:t xml:space="preserve"> </w:t>
      </w:r>
      <w:r w:rsidRPr="00820371">
        <w:t>утонченного вкуса и грубых утех, порой, особенно по критериям сегодняшнего дня,</w:t>
      </w:r>
      <w:r w:rsidR="00C3024C" w:rsidRPr="00820371">
        <w:t xml:space="preserve"> </w:t>
      </w:r>
      <w:r w:rsidRPr="00820371">
        <w:t>изощренного цинизма. И одновременно</w:t>
      </w:r>
      <w:r w:rsidR="00C3024C" w:rsidRPr="00820371">
        <w:t xml:space="preserve"> </w:t>
      </w:r>
      <w:r w:rsidRPr="00820371">
        <w:t>римское частное право дало миру поразительное по отработанности, совершенству,</w:t>
      </w:r>
      <w:r w:rsidR="00C3024C" w:rsidRPr="00820371">
        <w:t xml:space="preserve"> </w:t>
      </w:r>
      <w:r w:rsidRPr="00820371">
        <w:t>изяществу собрание юридических конструкций, моделей, формул, отточенной</w:t>
      </w:r>
      <w:r w:rsidR="00820371">
        <w:t xml:space="preserve"> </w:t>
      </w:r>
      <w:r w:rsidRPr="00820371">
        <w:t>лексики</w:t>
      </w:r>
      <w:r w:rsidR="00ED098D" w:rsidRPr="00820371">
        <w:t>.</w:t>
      </w:r>
    </w:p>
    <w:p w:rsidR="005E59A9" w:rsidRPr="00820371" w:rsidRDefault="005E59A9" w:rsidP="00820371">
      <w:pPr>
        <w:pStyle w:val="ad"/>
      </w:pPr>
      <w:r w:rsidRPr="00820371">
        <w:t>Вторая веха</w:t>
      </w:r>
      <w:r w:rsidR="00ED098D" w:rsidRPr="00820371">
        <w:t xml:space="preserve"> –</w:t>
      </w:r>
      <w:r w:rsidRPr="00820371">
        <w:t xml:space="preserve"> это отработка положений частного права, их соединение в </w:t>
      </w:r>
      <w:r w:rsidR="00ED098D" w:rsidRPr="00820371">
        <w:t>«</w:t>
      </w:r>
      <w:r w:rsidRPr="00820371">
        <w:t>праве</w:t>
      </w:r>
      <w:r w:rsidR="00ED098D" w:rsidRPr="00820371">
        <w:t xml:space="preserve"> </w:t>
      </w:r>
      <w:r w:rsidRPr="00820371">
        <w:t>университетов</w:t>
      </w:r>
      <w:r w:rsidR="00ED098D" w:rsidRPr="00820371">
        <w:t>»</w:t>
      </w:r>
      <w:r w:rsidRPr="00820371">
        <w:t>, происшедшее в средние века в</w:t>
      </w:r>
      <w:r w:rsidR="00ED098D" w:rsidRPr="00820371">
        <w:t xml:space="preserve"> </w:t>
      </w:r>
      <w:r w:rsidRPr="00820371">
        <w:t>средневековых университетах, начиная с Болонского, в результате труда</w:t>
      </w:r>
      <w:r w:rsidR="00ED098D" w:rsidRPr="00820371">
        <w:t xml:space="preserve"> </w:t>
      </w:r>
      <w:r w:rsidRPr="00820371">
        <w:t>глоссаторов.</w:t>
      </w:r>
    </w:p>
    <w:p w:rsidR="005E59A9" w:rsidRPr="00820371" w:rsidRDefault="005E59A9" w:rsidP="00820371">
      <w:pPr>
        <w:pStyle w:val="ad"/>
      </w:pPr>
      <w:r w:rsidRPr="00820371">
        <w:t xml:space="preserve">На основе текстов древнеримского права (в основном </w:t>
      </w:r>
      <w:r w:rsidR="00ED098D" w:rsidRPr="00820371">
        <w:t>–</w:t>
      </w:r>
      <w:r w:rsidRPr="00820371">
        <w:t xml:space="preserve"> Кодекса</w:t>
      </w:r>
      <w:r w:rsidR="00ED098D" w:rsidRPr="00820371">
        <w:t xml:space="preserve"> </w:t>
      </w:r>
      <w:r w:rsidRPr="00820371">
        <w:t xml:space="preserve">Юстиниана) в средневековых университетах </w:t>
      </w:r>
      <w:r w:rsidR="00ED098D" w:rsidRPr="00820371">
        <w:t>–</w:t>
      </w:r>
      <w:r w:rsidRPr="00820371">
        <w:t xml:space="preserve"> сначала, в XI в., в Болонье, а</w:t>
      </w:r>
      <w:r w:rsidR="00ED098D" w:rsidRPr="00820371">
        <w:t xml:space="preserve"> </w:t>
      </w:r>
      <w:r w:rsidRPr="00820371">
        <w:t xml:space="preserve">затем в Пизе, Париже, других городах </w:t>
      </w:r>
      <w:r w:rsidR="00ED098D" w:rsidRPr="00820371">
        <w:t>–</w:t>
      </w:r>
      <w:r w:rsidRPr="00820371">
        <w:t xml:space="preserve"> глоссаторы и комментаторы</w:t>
      </w:r>
      <w:r w:rsidR="00ED098D" w:rsidRPr="00820371">
        <w:t xml:space="preserve"> </w:t>
      </w:r>
      <w:r w:rsidRPr="00820371">
        <w:t>подвергли дальн</w:t>
      </w:r>
      <w:r w:rsidR="00ED098D" w:rsidRPr="00820371">
        <w:t>ейшей научной отработке как тех</w:t>
      </w:r>
      <w:r w:rsidRPr="00820371">
        <w:t>нико-древнеримские юридические конструкции и формулы, так и содержащиеся в них</w:t>
      </w:r>
      <w:r w:rsidR="00ED098D" w:rsidRPr="00820371">
        <w:t xml:space="preserve"> </w:t>
      </w:r>
      <w:r w:rsidRPr="00820371">
        <w:t xml:space="preserve">начала частного права. Создаваемое таким путем </w:t>
      </w:r>
      <w:r w:rsidR="008E6871" w:rsidRPr="00820371">
        <w:t>«</w:t>
      </w:r>
      <w:r w:rsidRPr="00820371">
        <w:t>право университетов</w:t>
      </w:r>
      <w:r w:rsidR="008E6871" w:rsidRPr="00820371">
        <w:t>»</w:t>
      </w:r>
      <w:r w:rsidRPr="00820371">
        <w:t xml:space="preserve"> стало</w:t>
      </w:r>
      <w:r w:rsidR="00ED098D" w:rsidRPr="00820371">
        <w:t xml:space="preserve"> </w:t>
      </w:r>
      <w:r w:rsidRPr="00820371">
        <w:t>новой ступенью развития идей частного права.</w:t>
      </w:r>
    </w:p>
    <w:p w:rsidR="005E59A9" w:rsidRPr="00820371" w:rsidRDefault="005E59A9" w:rsidP="00820371">
      <w:pPr>
        <w:pStyle w:val="ad"/>
      </w:pPr>
      <w:r w:rsidRPr="00820371">
        <w:t>Третья (и решающая для современной эпохи) веха</w:t>
      </w:r>
      <w:r w:rsidR="00ED098D" w:rsidRPr="00820371">
        <w:t xml:space="preserve"> –</w:t>
      </w:r>
      <w:r w:rsidRPr="00820371">
        <w:t xml:space="preserve"> это не просто новый, и притом</w:t>
      </w:r>
      <w:r w:rsidR="00820371">
        <w:t xml:space="preserve"> </w:t>
      </w:r>
      <w:r w:rsidRPr="00820371">
        <w:t>качественный, взлет частного права, но и, по сути дела, формирование частного права современного гражданского общества, когда оно в силу</w:t>
      </w:r>
      <w:r w:rsidR="00ED098D" w:rsidRPr="00820371">
        <w:t xml:space="preserve"> </w:t>
      </w:r>
      <w:r w:rsidRPr="00820371">
        <w:t>требований формирующегося гражданского общества воплотилось в виде</w:t>
      </w:r>
      <w:r w:rsidR="00ED098D" w:rsidRPr="00820371">
        <w:t xml:space="preserve"> </w:t>
      </w:r>
      <w:r w:rsidRPr="00820371">
        <w:t>отработанных нормативных обобщений непосредственно в законах последовательно</w:t>
      </w:r>
      <w:r w:rsidR="00ED098D" w:rsidRPr="00820371">
        <w:t xml:space="preserve"> </w:t>
      </w:r>
      <w:r w:rsidRPr="00820371">
        <w:t xml:space="preserve">либерального содержания. Прежде всего </w:t>
      </w:r>
      <w:r w:rsidR="008E6871" w:rsidRPr="00820371">
        <w:t>–</w:t>
      </w:r>
      <w:r w:rsidRPr="00820371">
        <w:t xml:space="preserve"> в таких, как наполеоновский</w:t>
      </w:r>
      <w:r w:rsidR="00ED098D" w:rsidRPr="00820371">
        <w:t xml:space="preserve"> </w:t>
      </w:r>
      <w:r w:rsidRPr="00820371">
        <w:t>Гражданский кодекс, Германское гражданское уложение, в гражданских законах</w:t>
      </w:r>
      <w:r w:rsidR="00ED098D" w:rsidRPr="00820371">
        <w:t xml:space="preserve"> </w:t>
      </w:r>
      <w:r w:rsidRPr="00820371">
        <w:t>других стран, которые стали на путь современного развития. Именно в</w:t>
      </w:r>
      <w:r w:rsidR="00ED098D" w:rsidRPr="00820371">
        <w:t xml:space="preserve"> </w:t>
      </w:r>
      <w:r w:rsidRPr="00820371">
        <w:t>законодательных положениях гражданских законов, действующих и поныне,</w:t>
      </w:r>
      <w:r w:rsidR="00ED098D" w:rsidRPr="00820371">
        <w:t xml:space="preserve"> </w:t>
      </w:r>
      <w:r w:rsidRPr="00820371">
        <w:t>оказывается возможным утверждать именно о началах частного права,</w:t>
      </w:r>
      <w:r w:rsidR="00820371">
        <w:t xml:space="preserve"> </w:t>
      </w:r>
      <w:r w:rsidRPr="00820371">
        <w:t>которые нашли выражение в юридических формулах о праве собственности, его</w:t>
      </w:r>
      <w:r w:rsidR="00ED098D" w:rsidRPr="00820371">
        <w:t xml:space="preserve"> </w:t>
      </w:r>
      <w:r w:rsidRPr="00820371">
        <w:t>абсолютном характере, свободе договора, восстановлении нарушенных гражданских</w:t>
      </w:r>
      <w:r w:rsidR="00ED098D" w:rsidRPr="00820371">
        <w:t xml:space="preserve"> </w:t>
      </w:r>
      <w:r w:rsidRPr="00820371">
        <w:t>прав, их судебной защите.</w:t>
      </w:r>
    </w:p>
    <w:p w:rsidR="005E59A9" w:rsidRPr="00820371" w:rsidRDefault="005E59A9" w:rsidP="00820371">
      <w:pPr>
        <w:pStyle w:val="ad"/>
      </w:pPr>
      <w:r w:rsidRPr="00820371">
        <w:t>О четвертой вехе ра</w:t>
      </w:r>
      <w:r w:rsidR="008E6871" w:rsidRPr="00820371">
        <w:t>звития частного права допустимо</w:t>
      </w:r>
      <w:r w:rsidRPr="00820371">
        <w:t xml:space="preserve"> говорить только как о начавшемся историческом</w:t>
      </w:r>
      <w:r w:rsidR="00ED098D" w:rsidRPr="00820371">
        <w:t xml:space="preserve"> </w:t>
      </w:r>
      <w:r w:rsidRPr="00820371">
        <w:t>процессе, когда во второй половине XX и на пороге XXI в. вырабатываются и</w:t>
      </w:r>
      <w:r w:rsidR="00ED098D" w:rsidRPr="00820371">
        <w:t xml:space="preserve"> </w:t>
      </w:r>
      <w:r w:rsidRPr="00820371">
        <w:t>входят в жизнь гражданские законы нового поколения, выражающие глубокое</w:t>
      </w:r>
      <w:r w:rsidR="00ED098D" w:rsidRPr="00820371">
        <w:t xml:space="preserve"> </w:t>
      </w:r>
      <w:r w:rsidRPr="00820371">
        <w:t>единство частного права и современного естественного права, неотъемлемых прав</w:t>
      </w:r>
      <w:r w:rsidR="00ED098D" w:rsidRPr="00820371">
        <w:t xml:space="preserve"> </w:t>
      </w:r>
      <w:r w:rsidRPr="00820371">
        <w:t>человека, такие, как Гражданский кодекс Нидерландов, канадской провинции</w:t>
      </w:r>
      <w:r w:rsidR="00ED098D" w:rsidRPr="00820371">
        <w:t xml:space="preserve"> </w:t>
      </w:r>
      <w:r w:rsidRPr="00820371">
        <w:t>Квебек. К их числу принадлежит и Гражданский кодекс России</w:t>
      </w:r>
      <w:r w:rsidR="00B025CE" w:rsidRPr="00820371">
        <w:footnoteReference w:customMarkFollows="1" w:id="2"/>
        <w:t>1</w:t>
      </w:r>
      <w:r w:rsidRPr="00820371">
        <w:t>.</w:t>
      </w:r>
    </w:p>
    <w:p w:rsidR="00820371" w:rsidRDefault="005E59A9" w:rsidP="00820371">
      <w:pPr>
        <w:pStyle w:val="ad"/>
      </w:pPr>
      <w:r w:rsidRPr="00820371">
        <w:t xml:space="preserve">Наиболее существенные черты современной стадии развития частного права </w:t>
      </w:r>
      <w:r w:rsidR="00677128" w:rsidRPr="00820371">
        <w:t>–</w:t>
      </w:r>
      <w:r w:rsidRPr="00820371">
        <w:t xml:space="preserve"> это не только</w:t>
      </w:r>
      <w:r w:rsidR="00ED098D" w:rsidRPr="00820371">
        <w:t xml:space="preserve"> </w:t>
      </w:r>
      <w:r w:rsidRPr="00820371">
        <w:t>тенденция совершенствования, модернизации гражданско-правовых институтов,</w:t>
      </w:r>
      <w:r w:rsidR="00ED098D" w:rsidRPr="00820371">
        <w:t xml:space="preserve"> </w:t>
      </w:r>
      <w:r w:rsidRPr="00820371">
        <w:t>связанная с принципиально новыми явлениями и фактами постиндустриальной</w:t>
      </w:r>
      <w:r w:rsidR="00ED098D" w:rsidRPr="00820371">
        <w:t xml:space="preserve"> </w:t>
      </w:r>
      <w:r w:rsidRPr="00820371">
        <w:t>экономики, другими глобальными процессами современности, но и основательные процессы в</w:t>
      </w:r>
      <w:r w:rsidR="00820371">
        <w:t xml:space="preserve"> </w:t>
      </w:r>
      <w:r w:rsidRPr="00820371">
        <w:t>частном праве.</w:t>
      </w:r>
    </w:p>
    <w:p w:rsidR="005E59A9" w:rsidRPr="00820371" w:rsidRDefault="005E59A9" w:rsidP="00820371">
      <w:pPr>
        <w:pStyle w:val="ad"/>
      </w:pPr>
    </w:p>
    <w:p w:rsidR="008E6871" w:rsidRPr="00820371" w:rsidRDefault="00820371" w:rsidP="00820371">
      <w:pPr>
        <w:pStyle w:val="ad"/>
      </w:pPr>
      <w:r>
        <w:t xml:space="preserve">1.2 </w:t>
      </w:r>
      <w:r w:rsidR="0052660E" w:rsidRPr="00820371">
        <w:t>Понятие и характеристика публичного права</w:t>
      </w:r>
    </w:p>
    <w:p w:rsidR="00820371" w:rsidRDefault="00820371" w:rsidP="00820371">
      <w:pPr>
        <w:pStyle w:val="ad"/>
      </w:pPr>
    </w:p>
    <w:p w:rsidR="00820371" w:rsidRDefault="0052660E" w:rsidP="00820371">
      <w:pPr>
        <w:pStyle w:val="ad"/>
      </w:pPr>
      <w:r w:rsidRPr="00820371">
        <w:t>Публичное право – отрасли права (конституционное право, административное право), регулирующие деятельность государственных органов, отношения между гражданами и органами государства</w:t>
      </w:r>
      <w:r w:rsidR="00B025CE" w:rsidRPr="00820371">
        <w:footnoteReference w:customMarkFollows="1" w:id="3"/>
        <w:t>2</w:t>
      </w:r>
      <w:r w:rsidRPr="00820371">
        <w:t>.</w:t>
      </w:r>
    </w:p>
    <w:p w:rsidR="006666D1" w:rsidRPr="00820371" w:rsidRDefault="006666D1" w:rsidP="00820371">
      <w:pPr>
        <w:pStyle w:val="ad"/>
      </w:pPr>
      <w:r w:rsidRPr="00820371">
        <w:t>Публичность как понятие, от латинского слова «publicus» – общественный, гласный, открытый, несет в себе емкое содержание. Термин «публичное право» обладает очевидной исторической устойчивостью и преемственностью, а также отражает ту меру содержательности, которая присуща данному явлению. В юридическом смысле оно обозначает правопонимание, отличающееся особым представлением о праве. Это не сумма актов или норм, это, целостное правопонимание специфики права в общественно значимой сфере, т.е. в той сфере, от которой зависят существование, функционирование и развитие и общества, и государства, и организованных групп, корпораций, объединений, и граждан.</w:t>
      </w:r>
    </w:p>
    <w:p w:rsidR="005B3EC8" w:rsidRPr="00820371" w:rsidRDefault="005B3EC8" w:rsidP="00820371">
      <w:pPr>
        <w:pStyle w:val="ad"/>
      </w:pPr>
      <w:r w:rsidRPr="00820371">
        <w:t>Публичное право охватывает многие сферы. Это – устройство государства и власти, сферы управления и организации самоуправления, выражение публичного интереса как суммарного, усредненного социального интереса в каждой из сфер – экономической, социальной и др. Это – общепризнанное целеполагание для действий всех субъектов права, формирование основ и поддержание функционирования правовой системы, обеспечение единых принципов правотворчества и правоприменения.</w:t>
      </w:r>
    </w:p>
    <w:p w:rsidR="00A31373" w:rsidRPr="00820371" w:rsidRDefault="00A31373" w:rsidP="00820371">
      <w:pPr>
        <w:pStyle w:val="ad"/>
      </w:pPr>
      <w:r w:rsidRPr="00820371">
        <w:t>Предмет публично-правового регулирования весьма специфичен, но не только в смысле многообразия объектов воздействия, а также в социальной укрупненности предметов регулирования. И хотя всегда непосредственным предметом воздействия является волевое поведение участников правоотношений, сами участники весьма необычны. Они обладают в публично-правовой сфере особым статусом, т.е. возможностью использовать властно-управленческие полномочия, решать задачи политические, государственные, социально значимые, открывающие путь для решения множества других, более конкретных задач во всех сферах общественной жизни и с помощью разных отраслей законодательства.</w:t>
      </w:r>
    </w:p>
    <w:p w:rsidR="0052660E" w:rsidRPr="00820371" w:rsidRDefault="0052660E" w:rsidP="00820371">
      <w:pPr>
        <w:pStyle w:val="ad"/>
      </w:pPr>
      <w:r w:rsidRPr="00820371">
        <w:t>Генетические корни публичного права, как и частного права, кроются в развивающихся общественных отношениях. Именно в сферах жизни общества, государства и гражданина зарождаются процессы и явления, требующие публично-правового регулирования. Вызревают потребности, удовлетворение которых отвечает социальным интересам. Применительно к публичному праву имеются в виду общие потребности, отношения, интересы, без обеспечения которых невозможно удовлетворение как личных интересов, так и общезначимых, публичных интересов общества в целом. Устойчивость общества и его жизнедеятельность, функционирование институтов политической, экономической, социальной сфер служат своего рода условием и гарантией реализации частного права. А следовательно, можно сделать вывод: публичное и частное право органически связаны и взаимодействуют между собой.</w:t>
      </w:r>
    </w:p>
    <w:p w:rsidR="008E6871" w:rsidRPr="00820371" w:rsidRDefault="008E6871" w:rsidP="00820371">
      <w:pPr>
        <w:pStyle w:val="ad"/>
      </w:pPr>
    </w:p>
    <w:p w:rsidR="00A31373" w:rsidRPr="00820371" w:rsidRDefault="00820371" w:rsidP="00820371">
      <w:pPr>
        <w:pStyle w:val="ad"/>
      </w:pPr>
      <w:r>
        <w:br w:type="page"/>
      </w:r>
      <w:r w:rsidR="00A31373" w:rsidRPr="00820371">
        <w:t>2. Соотношение публичного и частного права</w:t>
      </w:r>
    </w:p>
    <w:p w:rsidR="00677128" w:rsidRPr="00820371" w:rsidRDefault="00677128" w:rsidP="00820371">
      <w:pPr>
        <w:pStyle w:val="ad"/>
      </w:pPr>
    </w:p>
    <w:p w:rsidR="00E3695D" w:rsidRPr="00820371" w:rsidRDefault="00E3695D" w:rsidP="00820371">
      <w:pPr>
        <w:pStyle w:val="ad"/>
      </w:pPr>
      <w:r w:rsidRPr="00820371">
        <w:t>2.</w:t>
      </w:r>
      <w:r w:rsidR="00860A81" w:rsidRPr="00820371">
        <w:t>1</w:t>
      </w:r>
      <w:r w:rsidRPr="00820371">
        <w:t xml:space="preserve"> </w:t>
      </w:r>
      <w:r w:rsidR="00AA4315" w:rsidRPr="00820371">
        <w:t>Критерии</w:t>
      </w:r>
      <w:r w:rsidRPr="00820371">
        <w:t xml:space="preserve"> разделения публичного и частного права</w:t>
      </w:r>
    </w:p>
    <w:p w:rsidR="00820371" w:rsidRDefault="00820371" w:rsidP="00820371">
      <w:pPr>
        <w:pStyle w:val="ad"/>
      </w:pPr>
    </w:p>
    <w:p w:rsidR="00FB19A7" w:rsidRPr="00820371" w:rsidRDefault="00FB19A7" w:rsidP="00820371">
      <w:pPr>
        <w:pStyle w:val="ad"/>
      </w:pPr>
      <w:r w:rsidRPr="00820371">
        <w:t>Вопрос о соотношении частного и публичного права носит ярко выраженный прагматический характер, поскольку от его решения зависит право государства на вмешательство в частную жизнь граждан, в экономическую, предпринимательскую и иные сферы.</w:t>
      </w:r>
    </w:p>
    <w:p w:rsidR="00FB19A7" w:rsidRPr="00820371" w:rsidRDefault="00FB19A7" w:rsidP="00820371">
      <w:pPr>
        <w:pStyle w:val="ad"/>
      </w:pPr>
      <w:r w:rsidRPr="00820371">
        <w:t>Термин «публичное» и «частное» право известен с очень давних времен. Уже древние римские юристы оперируют с этим термином, расчленяя всю обширную область права на две большие сферы – сферу права публичного</w:t>
      </w:r>
      <w:r w:rsidR="00820371">
        <w:t xml:space="preserve"> </w:t>
      </w:r>
      <w:r w:rsidRPr="00820371">
        <w:t>и сферу права частного.</w:t>
      </w:r>
    </w:p>
    <w:p w:rsidR="00820371" w:rsidRDefault="00FB19A7" w:rsidP="00820371">
      <w:pPr>
        <w:pStyle w:val="ad"/>
      </w:pPr>
      <w:r w:rsidRPr="00820371">
        <w:t>Историческое соотношение между частным и публичным правом можно характеризовать состоянием первоначальной слитности того и другого, из которого публичное и частное право выходят лишь постепенно путем медленного исторического процесса.</w:t>
      </w:r>
    </w:p>
    <w:p w:rsidR="00EE72B2" w:rsidRPr="00820371" w:rsidRDefault="00EE72B2" w:rsidP="00820371">
      <w:pPr>
        <w:pStyle w:val="ad"/>
      </w:pPr>
      <w:r w:rsidRPr="00820371">
        <w:t xml:space="preserve">Деление права на публичное и частное признавали в Древнем Риме. Публичное право, по утверждению римского юриста Ульпиана, есть то, которое относится к положению римского государства; частное </w:t>
      </w:r>
      <w:r w:rsidR="00E3695D" w:rsidRPr="00820371">
        <w:t>–</w:t>
      </w:r>
      <w:r w:rsidRPr="00820371">
        <w:t xml:space="preserve"> которое относится к пользе отдельных лиц. В последующем критерии отнесения права к частному или публичному уточнялись, получали более развернутые характеристики, однако признание научной и практической ценности подразделения права на публичное и частное оставалось неизменным.</w:t>
      </w:r>
    </w:p>
    <w:p w:rsidR="006327B9" w:rsidRPr="00820371" w:rsidRDefault="006327B9" w:rsidP="00820371">
      <w:pPr>
        <w:pStyle w:val="ad"/>
      </w:pPr>
      <w:r w:rsidRPr="00820371">
        <w:t xml:space="preserve">В современной юридической науке выработаны </w:t>
      </w:r>
      <w:r w:rsidR="00246100" w:rsidRPr="00820371">
        <w:t>следующие</w:t>
      </w:r>
      <w:r w:rsidRPr="00820371">
        <w:t xml:space="preserve"> критерии для</w:t>
      </w:r>
      <w:r w:rsidR="00246100" w:rsidRPr="00820371">
        <w:t xml:space="preserve"> </w:t>
      </w:r>
      <w:r w:rsidRPr="00820371">
        <w:t>разграничения публичного и частного права. Формальные критерии между границами</w:t>
      </w:r>
      <w:r w:rsidR="00246100" w:rsidRPr="00820371">
        <w:t xml:space="preserve"> </w:t>
      </w:r>
      <w:r w:rsidRPr="00820371">
        <w:t xml:space="preserve">этих двух правовых сфер </w:t>
      </w:r>
      <w:r w:rsidR="00AA4315" w:rsidRPr="00820371">
        <w:t>–</w:t>
      </w:r>
      <w:r w:rsidRPr="00820371">
        <w:t xml:space="preserve"> порой в практической юриспруденции весьма зыбкими,</w:t>
      </w:r>
      <w:r w:rsidR="00246100" w:rsidRPr="00820371">
        <w:t xml:space="preserve"> </w:t>
      </w:r>
      <w:r w:rsidRPr="00820371">
        <w:t>подвижными, стертыми реальной жизнью, законодательством и юридической практикой</w:t>
      </w:r>
      <w:r w:rsidR="00246100" w:rsidRPr="00820371">
        <w:t xml:space="preserve"> </w:t>
      </w:r>
      <w:r w:rsidR="00AA4315" w:rsidRPr="00820371">
        <w:t>–</w:t>
      </w:r>
      <w:r w:rsidRPr="00820371">
        <w:t xml:space="preserve"> обрисованы одной из отраслей юридических знаний </w:t>
      </w:r>
      <w:r w:rsidR="00246100" w:rsidRPr="00820371">
        <w:t>–</w:t>
      </w:r>
      <w:r w:rsidRPr="00820371">
        <w:t xml:space="preserve"> аналитической</w:t>
      </w:r>
      <w:r w:rsidR="00246100" w:rsidRPr="00820371">
        <w:t xml:space="preserve"> </w:t>
      </w:r>
      <w:r w:rsidRPr="00820371">
        <w:t xml:space="preserve">юриспруденцией </w:t>
      </w:r>
      <w:r w:rsidR="00AA4315" w:rsidRPr="00820371">
        <w:t>–</w:t>
      </w:r>
      <w:r w:rsidRPr="00820371">
        <w:t xml:space="preserve"> довольно основательно и убедительно</w:t>
      </w:r>
      <w:r w:rsidR="00246100" w:rsidRPr="00820371">
        <w:t xml:space="preserve">. </w:t>
      </w:r>
      <w:r w:rsidRPr="00820371">
        <w:t>Из таких критериев наиболее существенное значение имеют следующие два.</w:t>
      </w:r>
    </w:p>
    <w:p w:rsidR="006327B9" w:rsidRPr="00820371" w:rsidRDefault="006327B9" w:rsidP="00820371">
      <w:pPr>
        <w:pStyle w:val="ad"/>
      </w:pPr>
      <w:r w:rsidRPr="00820371">
        <w:t xml:space="preserve">Первый: для публичного права характерны отношения </w:t>
      </w:r>
      <w:r w:rsidR="00AA4315" w:rsidRPr="00820371">
        <w:t>«</w:t>
      </w:r>
      <w:r w:rsidRPr="00820371">
        <w:t xml:space="preserve">власть </w:t>
      </w:r>
      <w:r w:rsidR="00AA4315" w:rsidRPr="00820371">
        <w:t>–</w:t>
      </w:r>
      <w:r w:rsidRPr="00820371">
        <w:t xml:space="preserve"> подчинение</w:t>
      </w:r>
      <w:r w:rsidR="00AA4315" w:rsidRPr="00820371">
        <w:t>»</w:t>
      </w:r>
      <w:r w:rsidRPr="00820371">
        <w:t xml:space="preserve">, для частного права </w:t>
      </w:r>
      <w:r w:rsidR="00AA4315" w:rsidRPr="00820371">
        <w:t>–</w:t>
      </w:r>
      <w:r w:rsidRPr="00820371">
        <w:t xml:space="preserve"> отношения юридического равенства субъектов.</w:t>
      </w:r>
    </w:p>
    <w:p w:rsidR="006327B9" w:rsidRPr="00820371" w:rsidRDefault="006327B9" w:rsidP="00820371">
      <w:pPr>
        <w:pStyle w:val="ad"/>
      </w:pPr>
      <w:r w:rsidRPr="00820371">
        <w:t>Второй: публичное право построено на принципе субординации, частное</w:t>
      </w:r>
      <w:r w:rsidR="00246100" w:rsidRPr="00820371">
        <w:t xml:space="preserve"> </w:t>
      </w:r>
      <w:r w:rsidRPr="00820371">
        <w:t xml:space="preserve">право </w:t>
      </w:r>
      <w:r w:rsidR="00AA4315" w:rsidRPr="00820371">
        <w:t>–</w:t>
      </w:r>
      <w:r w:rsidRPr="00820371">
        <w:t xml:space="preserve"> на принципе координации воли и интересов участников отношений</w:t>
      </w:r>
      <w:r w:rsidR="00AA4315" w:rsidRPr="00820371">
        <w:footnoteReference w:customMarkFollows="1" w:id="4"/>
        <w:t>1</w:t>
      </w:r>
      <w:r w:rsidRPr="00820371">
        <w:t>.</w:t>
      </w:r>
    </w:p>
    <w:p w:rsidR="00AA4315" w:rsidRPr="00820371" w:rsidRDefault="006327B9" w:rsidP="00820371">
      <w:pPr>
        <w:pStyle w:val="ad"/>
      </w:pPr>
      <w:r w:rsidRPr="00820371">
        <w:t>Эти критерии получили подробную разработку во многих трудах и зарубежных</w:t>
      </w:r>
      <w:r w:rsidR="00246100" w:rsidRPr="00820371">
        <w:t xml:space="preserve"> </w:t>
      </w:r>
      <w:r w:rsidRPr="00820371">
        <w:t>авторов, и отечественных правоведов. Среди русских правоведов нужно отметить</w:t>
      </w:r>
      <w:r w:rsidR="00246100" w:rsidRPr="00820371">
        <w:t xml:space="preserve"> </w:t>
      </w:r>
      <w:r w:rsidRPr="00820371">
        <w:t>И.А. Покровского, давшего характеристику публичного и частного права в труде</w:t>
      </w:r>
      <w:r w:rsidR="00246100" w:rsidRPr="00820371">
        <w:t xml:space="preserve"> </w:t>
      </w:r>
      <w:r w:rsidR="00AA4315" w:rsidRPr="00820371">
        <w:t>«</w:t>
      </w:r>
      <w:r w:rsidRPr="00820371">
        <w:t>Основные проблемы гражданского права</w:t>
      </w:r>
      <w:r w:rsidR="00AA4315" w:rsidRPr="00820371">
        <w:t>»</w:t>
      </w:r>
      <w:r w:rsidRPr="00820371">
        <w:t xml:space="preserve"> (1917 г.), а также М.М. Агаркова и Б.Б.</w:t>
      </w:r>
      <w:r w:rsidR="00246100" w:rsidRPr="00820371">
        <w:t xml:space="preserve"> </w:t>
      </w:r>
      <w:r w:rsidRPr="00820371">
        <w:t>Черепахина. Отметив особенности интересов субъектов в той и другой сфере, Б.Б.</w:t>
      </w:r>
      <w:r w:rsidR="00246100" w:rsidRPr="00820371">
        <w:t xml:space="preserve"> </w:t>
      </w:r>
      <w:r w:rsidRPr="00820371">
        <w:t>Черепахин пишет, что в основу разделения права на публичное и частное должен</w:t>
      </w:r>
      <w:r w:rsidR="00246100" w:rsidRPr="00820371">
        <w:t xml:space="preserve"> </w:t>
      </w:r>
      <w:r w:rsidRPr="00820371">
        <w:t xml:space="preserve">быть положен все же формальный критерий, и </w:t>
      </w:r>
      <w:r w:rsidR="00AA4315" w:rsidRPr="00820371">
        <w:t>подчеркивает в этой связи: «...</w:t>
      </w:r>
      <w:r w:rsidRPr="00820371">
        <w:t>частноправовое отношение построено на координации субъектов, частное право</w:t>
      </w:r>
      <w:r w:rsidR="00246100" w:rsidRPr="00820371">
        <w:t xml:space="preserve"> </w:t>
      </w:r>
      <w:r w:rsidRPr="00820371">
        <w:t>представляет собой систему децентрализованного регулирования жизненных</w:t>
      </w:r>
      <w:r w:rsidR="00246100" w:rsidRPr="00820371">
        <w:t xml:space="preserve"> </w:t>
      </w:r>
      <w:r w:rsidRPr="00820371">
        <w:t>отношений</w:t>
      </w:r>
      <w:r w:rsidR="00AA4315" w:rsidRPr="00820371">
        <w:t>»</w:t>
      </w:r>
      <w:r w:rsidR="00AA4315" w:rsidRPr="00820371">
        <w:footnoteReference w:customMarkFollows="1" w:id="5"/>
        <w:t>2</w:t>
      </w:r>
      <w:r w:rsidRPr="00820371">
        <w:t>.</w:t>
      </w:r>
    </w:p>
    <w:p w:rsidR="006327B9" w:rsidRPr="00820371" w:rsidRDefault="006327B9" w:rsidP="00820371">
      <w:pPr>
        <w:pStyle w:val="ad"/>
      </w:pPr>
      <w:r w:rsidRPr="00820371">
        <w:t xml:space="preserve">Вместе с тем, указав на приведенные критерии, нужно </w:t>
      </w:r>
      <w:r w:rsidR="00AA4315" w:rsidRPr="00820371">
        <w:t>понимать</w:t>
      </w:r>
      <w:r w:rsidRPr="00820371">
        <w:t xml:space="preserve"> то, что сама эта</w:t>
      </w:r>
      <w:r w:rsidR="00246100" w:rsidRPr="00820371">
        <w:t xml:space="preserve"> </w:t>
      </w:r>
      <w:r w:rsidRPr="00820371">
        <w:t xml:space="preserve">классификация </w:t>
      </w:r>
      <w:r w:rsidR="00AA4315" w:rsidRPr="00820371">
        <w:t>–</w:t>
      </w:r>
      <w:r w:rsidRPr="00820371">
        <w:t xml:space="preserve"> деление права на </w:t>
      </w:r>
      <w:r w:rsidR="00AA4315" w:rsidRPr="00820371">
        <w:t>«</w:t>
      </w:r>
      <w:r w:rsidRPr="00820371">
        <w:t>публичное</w:t>
      </w:r>
      <w:r w:rsidR="00AA4315" w:rsidRPr="00820371">
        <w:t>»</w:t>
      </w:r>
      <w:r w:rsidRPr="00820371">
        <w:t xml:space="preserve"> и </w:t>
      </w:r>
      <w:r w:rsidR="00AA4315" w:rsidRPr="00820371">
        <w:t>«</w:t>
      </w:r>
      <w:r w:rsidRPr="00820371">
        <w:t>частное</w:t>
      </w:r>
      <w:r w:rsidR="00AA4315" w:rsidRPr="00820371">
        <w:t>»</w:t>
      </w:r>
      <w:r w:rsidRPr="00820371">
        <w:t xml:space="preserve"> </w:t>
      </w:r>
      <w:r w:rsidR="00AA4315" w:rsidRPr="00820371">
        <w:t>–</w:t>
      </w:r>
      <w:r w:rsidRPr="00820371">
        <w:t xml:space="preserve"> имеет в основном,</w:t>
      </w:r>
      <w:r w:rsidR="00246100" w:rsidRPr="00820371">
        <w:t xml:space="preserve"> </w:t>
      </w:r>
      <w:r w:rsidRPr="00820371">
        <w:t>общее, принципиальное юридическое значение.</w:t>
      </w:r>
    </w:p>
    <w:p w:rsidR="006327B9" w:rsidRPr="00820371" w:rsidRDefault="006327B9" w:rsidP="00820371">
      <w:pPr>
        <w:pStyle w:val="ad"/>
      </w:pPr>
      <w:r w:rsidRPr="00820371">
        <w:t>Дело в том, что в практической жизни, особенно на нынешних этапах развития</w:t>
      </w:r>
      <w:r w:rsidR="00246100" w:rsidRPr="00820371">
        <w:t xml:space="preserve"> </w:t>
      </w:r>
      <w:r w:rsidRPr="00820371">
        <w:t>общества, публичное и частное право во многих случаях оказываются</w:t>
      </w:r>
      <w:r w:rsidR="00246100" w:rsidRPr="00820371">
        <w:t xml:space="preserve"> </w:t>
      </w:r>
      <w:r w:rsidR="00AA4315" w:rsidRPr="00820371">
        <w:t>«</w:t>
      </w:r>
      <w:r w:rsidRPr="00820371">
        <w:t>перемешанными</w:t>
      </w:r>
      <w:r w:rsidR="00AA4315" w:rsidRPr="00820371">
        <w:t>»</w:t>
      </w:r>
      <w:r w:rsidRPr="00820371">
        <w:t>: в жизненных отношениях довольно часто наличествуют</w:t>
      </w:r>
      <w:r w:rsidR="00246100" w:rsidRPr="00820371">
        <w:t xml:space="preserve"> </w:t>
      </w:r>
      <w:r w:rsidRPr="00820371">
        <w:t>разнопрофи</w:t>
      </w:r>
      <w:r w:rsidR="00AA4315" w:rsidRPr="00820371">
        <w:t>л</w:t>
      </w:r>
      <w:r w:rsidRPr="00820371">
        <w:t>ьные элементы, одни из которых относятся к частному праву, другие</w:t>
      </w:r>
      <w:r w:rsidR="00246100" w:rsidRPr="00820371">
        <w:t xml:space="preserve"> </w:t>
      </w:r>
      <w:r w:rsidR="00AA4315" w:rsidRPr="00820371">
        <w:t>–</w:t>
      </w:r>
      <w:r w:rsidRPr="00820371">
        <w:t xml:space="preserve"> к публичному.</w:t>
      </w:r>
    </w:p>
    <w:p w:rsidR="006327B9" w:rsidRPr="00820371" w:rsidRDefault="006327B9" w:rsidP="00820371">
      <w:pPr>
        <w:pStyle w:val="ad"/>
      </w:pPr>
      <w:r w:rsidRPr="00820371">
        <w:t>Складываются даже целые правовые подразделения, комплексные образования, в</w:t>
      </w:r>
      <w:r w:rsidR="00246100" w:rsidRPr="00820371">
        <w:t xml:space="preserve"> </w:t>
      </w:r>
      <w:r w:rsidRPr="00820371">
        <w:t>которых в разных пропорциях присутствует одновременно и то и другое.</w:t>
      </w:r>
    </w:p>
    <w:p w:rsidR="006327B9" w:rsidRPr="00820371" w:rsidRDefault="006327B9" w:rsidP="00820371">
      <w:pPr>
        <w:pStyle w:val="ad"/>
      </w:pPr>
      <w:r w:rsidRPr="00820371">
        <w:t xml:space="preserve">В этой связи </w:t>
      </w:r>
      <w:r w:rsidR="00AA4315" w:rsidRPr="00820371">
        <w:t>необходимо</w:t>
      </w:r>
      <w:r w:rsidRPr="00820371">
        <w:t xml:space="preserve"> сказать о том, что деление права на</w:t>
      </w:r>
      <w:r w:rsidR="00246100" w:rsidRPr="00820371">
        <w:t xml:space="preserve"> </w:t>
      </w:r>
      <w:r w:rsidRPr="00820371">
        <w:t>публичное и частное не только и, не столько классификационное.</w:t>
      </w:r>
      <w:r w:rsidR="00246100" w:rsidRPr="00820371">
        <w:t xml:space="preserve"> </w:t>
      </w:r>
      <w:r w:rsidRPr="00820371">
        <w:t xml:space="preserve">Это </w:t>
      </w:r>
      <w:r w:rsidR="00AA4315" w:rsidRPr="00820371">
        <w:t>–</w:t>
      </w:r>
      <w:r w:rsidRPr="00820371">
        <w:t xml:space="preserve"> деление концептуального порядка. Оно касается самих основ</w:t>
      </w:r>
      <w:r w:rsidR="00246100" w:rsidRPr="00820371">
        <w:t xml:space="preserve"> </w:t>
      </w:r>
      <w:r w:rsidRPr="00820371">
        <w:t>права, его места и роли в жизни людей, его определяющих ценностей.</w:t>
      </w:r>
    </w:p>
    <w:p w:rsidR="006327B9" w:rsidRPr="00820371" w:rsidRDefault="006327B9" w:rsidP="00820371">
      <w:pPr>
        <w:pStyle w:val="ad"/>
      </w:pPr>
      <w:r w:rsidRPr="00820371">
        <w:t xml:space="preserve">Публичное право </w:t>
      </w:r>
      <w:r w:rsidR="00932AA6" w:rsidRPr="00820371">
        <w:t>–</w:t>
      </w:r>
      <w:r w:rsidRPr="00820371">
        <w:t xml:space="preserve"> это правовая сфера, в основе которой </w:t>
      </w:r>
      <w:r w:rsidR="00246100" w:rsidRPr="00820371">
        <w:t>–</w:t>
      </w:r>
      <w:r w:rsidRPr="00820371">
        <w:t xml:space="preserve"> государственные</w:t>
      </w:r>
      <w:r w:rsidR="00246100" w:rsidRPr="00820371">
        <w:t xml:space="preserve"> </w:t>
      </w:r>
      <w:r w:rsidRPr="00820371">
        <w:t xml:space="preserve">интересы, </w:t>
      </w:r>
      <w:r w:rsidR="00932AA6" w:rsidRPr="00820371">
        <w:t>«</w:t>
      </w:r>
      <w:r w:rsidRPr="00820371">
        <w:t>государственные дела</w:t>
      </w:r>
      <w:r w:rsidR="00932AA6" w:rsidRPr="00820371">
        <w:t>», т. е. само</w:t>
      </w:r>
      <w:r w:rsidRPr="00820371">
        <w:t>устройство и деятельность</w:t>
      </w:r>
      <w:r w:rsidR="00246100" w:rsidRPr="00820371">
        <w:t xml:space="preserve"> </w:t>
      </w:r>
      <w:r w:rsidRPr="00820371">
        <w:t>государства как публичной власти, регламентация деятельности государственного</w:t>
      </w:r>
      <w:r w:rsidR="00246100" w:rsidRPr="00820371">
        <w:t xml:space="preserve"> </w:t>
      </w:r>
      <w:r w:rsidRPr="00820371">
        <w:t>аппарата, должностных лиц, государственной службы, уголовное преследование</w:t>
      </w:r>
      <w:r w:rsidR="00246100" w:rsidRPr="00820371">
        <w:t xml:space="preserve"> </w:t>
      </w:r>
      <w:r w:rsidRPr="00820371">
        <w:t>правонарушителей, уголовная и административная ответственность и т.д.,</w:t>
      </w:r>
      <w:r w:rsidR="00932AA6" w:rsidRPr="00820371">
        <w:t xml:space="preserve"> –</w:t>
      </w:r>
      <w:r w:rsidRPr="00820371">
        <w:t xml:space="preserve"> словом,</w:t>
      </w:r>
      <w:r w:rsidR="00246100" w:rsidRPr="00820371">
        <w:t xml:space="preserve"> </w:t>
      </w:r>
      <w:r w:rsidRPr="00820371">
        <w:t xml:space="preserve">институты, построенные в </w:t>
      </w:r>
      <w:r w:rsidR="00932AA6" w:rsidRPr="00820371">
        <w:t>«</w:t>
      </w:r>
      <w:r w:rsidRPr="00820371">
        <w:t>вертикальной</w:t>
      </w:r>
      <w:r w:rsidR="00932AA6" w:rsidRPr="00820371">
        <w:t>»</w:t>
      </w:r>
      <w:r w:rsidRPr="00820371">
        <w:t xml:space="preserve"> плоскости, на началах власти и</w:t>
      </w:r>
      <w:r w:rsidR="00246100" w:rsidRPr="00820371">
        <w:t xml:space="preserve"> </w:t>
      </w:r>
      <w:r w:rsidRPr="00820371">
        <w:t>подчинения, на принципах соподчиненности, субординации. Сообразно этому для</w:t>
      </w:r>
      <w:r w:rsidR="00246100" w:rsidRPr="00820371">
        <w:t xml:space="preserve"> </w:t>
      </w:r>
      <w:r w:rsidRPr="00820371">
        <w:t xml:space="preserve">публичного права присущ один </w:t>
      </w:r>
      <w:r w:rsidR="00932AA6" w:rsidRPr="00820371">
        <w:t xml:space="preserve">– </w:t>
      </w:r>
      <w:r w:rsidRPr="00820371">
        <w:t xml:space="preserve">и только один </w:t>
      </w:r>
      <w:r w:rsidR="00932AA6" w:rsidRPr="00820371">
        <w:t>–</w:t>
      </w:r>
      <w:r w:rsidRPr="00820371">
        <w:t xml:space="preserve"> общегосударственный юридический</w:t>
      </w:r>
      <w:r w:rsidR="00246100" w:rsidRPr="00820371">
        <w:t xml:space="preserve"> </w:t>
      </w:r>
      <w:r w:rsidR="00932AA6" w:rsidRPr="00820371">
        <w:t>«</w:t>
      </w:r>
      <w:r w:rsidRPr="00820371">
        <w:t>центр</w:t>
      </w:r>
      <w:r w:rsidR="00932AA6" w:rsidRPr="00820371">
        <w:t>»</w:t>
      </w:r>
      <w:r w:rsidRPr="00820371">
        <w:t>, характерны императивные предписания и запреты, обращенные к</w:t>
      </w:r>
      <w:r w:rsidR="00246100" w:rsidRPr="00820371">
        <w:t xml:space="preserve"> </w:t>
      </w:r>
      <w:r w:rsidRPr="00820371">
        <w:t xml:space="preserve">подчиненным, подвластным лицам; дозволения же, имеющие императивный характер, </w:t>
      </w:r>
      <w:r w:rsidR="00932AA6" w:rsidRPr="00820371">
        <w:t>–</w:t>
      </w:r>
      <w:r w:rsidR="00246100" w:rsidRPr="00820371">
        <w:t xml:space="preserve"> </w:t>
      </w:r>
      <w:r w:rsidRPr="00820371">
        <w:t>прерогатива властвующих субъектов.</w:t>
      </w:r>
    </w:p>
    <w:p w:rsidR="00820371" w:rsidRDefault="006327B9" w:rsidP="00820371">
      <w:pPr>
        <w:pStyle w:val="ad"/>
      </w:pPr>
      <w:r w:rsidRPr="00820371">
        <w:t>Вот поэтому для публичного права характерен специфический юридический порядок</w:t>
      </w:r>
      <w:r w:rsidR="00246100" w:rsidRPr="00820371">
        <w:t xml:space="preserve"> </w:t>
      </w:r>
      <w:r w:rsidR="00932AA6" w:rsidRPr="00820371">
        <w:t>–</w:t>
      </w:r>
      <w:r w:rsidRPr="00820371">
        <w:t xml:space="preserve"> обобщенно говоря, порядок </w:t>
      </w:r>
      <w:r w:rsidR="00932AA6" w:rsidRPr="00820371">
        <w:t>«</w:t>
      </w:r>
      <w:r w:rsidRPr="00820371">
        <w:t xml:space="preserve">власти </w:t>
      </w:r>
      <w:r w:rsidR="00932AA6" w:rsidRPr="00820371">
        <w:t>–</w:t>
      </w:r>
      <w:r w:rsidRPr="00820371">
        <w:t xml:space="preserve"> подчинения</w:t>
      </w:r>
      <w:r w:rsidR="00932AA6" w:rsidRPr="00820371">
        <w:t>»</w:t>
      </w:r>
      <w:r w:rsidRPr="00820371">
        <w:t xml:space="preserve">, </w:t>
      </w:r>
      <w:r w:rsidR="00932AA6" w:rsidRPr="00820371">
        <w:t>– это</w:t>
      </w:r>
      <w:r w:rsidRPr="00820371">
        <w:t xml:space="preserve"> порядок, в соответствии</w:t>
      </w:r>
      <w:r w:rsidR="00246100" w:rsidRPr="00820371">
        <w:t xml:space="preserve"> </w:t>
      </w:r>
      <w:r w:rsidRPr="00820371">
        <w:t>с которым лица, обладающие властью, вправе односторонне и непосредственно, в</w:t>
      </w:r>
      <w:r w:rsidR="00246100" w:rsidRPr="00820371">
        <w:t xml:space="preserve"> </w:t>
      </w:r>
      <w:r w:rsidRPr="00820371">
        <w:t>принципе без каких-либо дополнительных решений иных инстанций, определять</w:t>
      </w:r>
      <w:r w:rsidR="00246100" w:rsidRPr="00820371">
        <w:t xml:space="preserve"> </w:t>
      </w:r>
      <w:r w:rsidRPr="00820371">
        <w:t>поведение других лиц</w:t>
      </w:r>
      <w:r w:rsidR="00932AA6" w:rsidRPr="00820371">
        <w:t>,</w:t>
      </w:r>
      <w:r w:rsidRPr="00820371">
        <w:t xml:space="preserve"> и сообразно этому вся система</w:t>
      </w:r>
      <w:r w:rsidR="00246100" w:rsidRPr="00820371">
        <w:t xml:space="preserve"> </w:t>
      </w:r>
      <w:r w:rsidRPr="00820371">
        <w:t>властно-принудительных учреждений обязана силой принуждения обеспечивать</w:t>
      </w:r>
      <w:r w:rsidR="00246100" w:rsidRPr="00820371">
        <w:t xml:space="preserve"> </w:t>
      </w:r>
      <w:r w:rsidRPr="00820371">
        <w:t xml:space="preserve">полную и точную реализацию приказов и команд власти, а </w:t>
      </w:r>
      <w:r w:rsidR="00932AA6" w:rsidRPr="00820371">
        <w:t>«</w:t>
      </w:r>
      <w:r w:rsidRPr="00820371">
        <w:t>все другие</w:t>
      </w:r>
      <w:r w:rsidR="00932AA6" w:rsidRPr="00820371">
        <w:t>»</w:t>
      </w:r>
      <w:r w:rsidRPr="00820371">
        <w:t xml:space="preserve"> лица </w:t>
      </w:r>
      <w:r w:rsidR="00932AA6" w:rsidRPr="00820371">
        <w:t xml:space="preserve">должны </w:t>
      </w:r>
      <w:r w:rsidRPr="00820371">
        <w:t>им подчиняться. Отсюда вытекают и все другие принципы публичного</w:t>
      </w:r>
      <w:r w:rsidR="00246100" w:rsidRPr="00820371">
        <w:t xml:space="preserve"> </w:t>
      </w:r>
      <w:r w:rsidRPr="00820371">
        <w:t>права: различие, разнопорядковость правового статуса лиц, иерархичность</w:t>
      </w:r>
      <w:r w:rsidR="00246100" w:rsidRPr="00820371">
        <w:t xml:space="preserve"> </w:t>
      </w:r>
      <w:r w:rsidRPr="00820371">
        <w:t>положения и разный объем властных правомочий у властвующих лиц, наличие</w:t>
      </w:r>
      <w:r w:rsidR="00246100" w:rsidRPr="00820371">
        <w:t xml:space="preserve"> </w:t>
      </w:r>
      <w:r w:rsidRPr="00820371">
        <w:t xml:space="preserve">своей </w:t>
      </w:r>
      <w:r w:rsidR="00932AA6" w:rsidRPr="00820371">
        <w:t>«</w:t>
      </w:r>
      <w:r w:rsidRPr="00820371">
        <w:t>ведомственной</w:t>
      </w:r>
      <w:r w:rsidR="00932AA6" w:rsidRPr="00820371">
        <w:t>»</w:t>
      </w:r>
      <w:r w:rsidRPr="00820371">
        <w:t xml:space="preserve"> юрисдикции, отсутствие ориентации на решение спорных</w:t>
      </w:r>
      <w:r w:rsidR="00246100" w:rsidRPr="00820371">
        <w:t xml:space="preserve"> </w:t>
      </w:r>
      <w:r w:rsidRPr="00820371">
        <w:t>вопросов независимым судом. По мере развития демократии, как уже говорилось</w:t>
      </w:r>
      <w:r w:rsidR="00246100" w:rsidRPr="00820371">
        <w:t xml:space="preserve"> </w:t>
      </w:r>
      <w:r w:rsidRPr="00820371">
        <w:t>ранее, эти принципы обогащаются институтами высокого демократического порядка, становятся</w:t>
      </w:r>
      <w:r w:rsidR="00246100" w:rsidRPr="00820371">
        <w:t xml:space="preserve"> </w:t>
      </w:r>
      <w:r w:rsidRPr="00820371">
        <w:t>совместимыми со всеми другими подразделениями гуманистического права, но это</w:t>
      </w:r>
      <w:r w:rsidR="00246100" w:rsidRPr="00820371">
        <w:t xml:space="preserve"> </w:t>
      </w:r>
      <w:r w:rsidRPr="00820371">
        <w:t>не меняет самой сути, самой природы публично-правовых начал.</w:t>
      </w:r>
    </w:p>
    <w:p w:rsidR="00820371" w:rsidRDefault="006327B9" w:rsidP="00820371">
      <w:pPr>
        <w:pStyle w:val="ad"/>
      </w:pPr>
      <w:r w:rsidRPr="00820371">
        <w:t>Частное право выражает начала децентрализации, свободы</w:t>
      </w:r>
      <w:r w:rsidR="00932AA6" w:rsidRPr="00820371">
        <w:t xml:space="preserve"> </w:t>
      </w:r>
      <w:r w:rsidRPr="00820371">
        <w:t>отдельных субъектов. Здесь возможность решения той или иной жизненной ситуации</w:t>
      </w:r>
      <w:r w:rsidR="00246100" w:rsidRPr="00820371">
        <w:t xml:space="preserve"> </w:t>
      </w:r>
      <w:r w:rsidRPr="00820371">
        <w:t>не только в какой-то мере заранее запрограммирована в юридических нормах, но и</w:t>
      </w:r>
      <w:r w:rsidR="00246100" w:rsidRPr="00820371">
        <w:t xml:space="preserve"> </w:t>
      </w:r>
      <w:r w:rsidRPr="00820371">
        <w:t>предоставлена самим участникам отношений, которые определяют решение ситуации</w:t>
      </w:r>
      <w:r w:rsidR="00246100" w:rsidRPr="00820371">
        <w:t xml:space="preserve"> </w:t>
      </w:r>
      <w:r w:rsidRPr="00820371">
        <w:t>сами, автономно, своей волей и в своих интересах.</w:t>
      </w:r>
    </w:p>
    <w:p w:rsidR="00820371" w:rsidRDefault="006327B9" w:rsidP="00820371">
      <w:pPr>
        <w:pStyle w:val="ad"/>
      </w:pPr>
      <w:r w:rsidRPr="00820371">
        <w:t xml:space="preserve">Поэтому в частном праве, в отличие от публичного, господствуют </w:t>
      </w:r>
      <w:r w:rsidR="00932AA6" w:rsidRPr="00820371">
        <w:t>«</w:t>
      </w:r>
      <w:r w:rsidRPr="00820371">
        <w:t>горизонтальные</w:t>
      </w:r>
      <w:r w:rsidR="00932AA6" w:rsidRPr="00820371">
        <w:t>»</w:t>
      </w:r>
      <w:r w:rsidRPr="00820371">
        <w:t xml:space="preserve"> отношения,</w:t>
      </w:r>
      <w:r w:rsidR="00246100" w:rsidRPr="00820371">
        <w:t xml:space="preserve"> </w:t>
      </w:r>
      <w:r w:rsidRPr="00820371">
        <w:t>основанные на юридическом равенстве субъектов, координации их воли и</w:t>
      </w:r>
      <w:r w:rsidR="00246100" w:rsidRPr="00820371">
        <w:t xml:space="preserve"> </w:t>
      </w:r>
      <w:r w:rsidRPr="00820371">
        <w:t>интересов. Преимущественное положение в нем занимают не императивные</w:t>
      </w:r>
      <w:r w:rsidR="00246100" w:rsidRPr="00820371">
        <w:t xml:space="preserve"> </w:t>
      </w:r>
      <w:r w:rsidRPr="00820371">
        <w:t>предписания, не запреты, а юридические дозволения.</w:t>
      </w:r>
    </w:p>
    <w:p w:rsidR="00820371" w:rsidRDefault="006327B9" w:rsidP="00820371">
      <w:pPr>
        <w:pStyle w:val="ad"/>
      </w:pPr>
      <w:r w:rsidRPr="00820371">
        <w:t>Таким образом, в сфере частного права, наряду в единым общегосударственным</w:t>
      </w:r>
      <w:r w:rsidR="00246100" w:rsidRPr="00820371">
        <w:t xml:space="preserve"> </w:t>
      </w:r>
      <w:r w:rsidRPr="00820371">
        <w:t xml:space="preserve">юридическим </w:t>
      </w:r>
      <w:r w:rsidR="00932AA6" w:rsidRPr="00820371">
        <w:t>«</w:t>
      </w:r>
      <w:r w:rsidRPr="00820371">
        <w:t>центром</w:t>
      </w:r>
      <w:r w:rsidR="00932AA6" w:rsidRPr="00820371">
        <w:t xml:space="preserve">», активно </w:t>
      </w:r>
      <w:r w:rsidRPr="00820371">
        <w:t>действует</w:t>
      </w:r>
      <w:r w:rsidR="00246100" w:rsidRPr="00820371">
        <w:t xml:space="preserve"> </w:t>
      </w:r>
      <w:r w:rsidRPr="00820371">
        <w:t xml:space="preserve">множество других юридических </w:t>
      </w:r>
      <w:r w:rsidR="00932AA6" w:rsidRPr="00820371">
        <w:t>«</w:t>
      </w:r>
      <w:r w:rsidRPr="00820371">
        <w:t>центров</w:t>
      </w:r>
      <w:r w:rsidR="00932AA6" w:rsidRPr="00820371">
        <w:t>»</w:t>
      </w:r>
      <w:r w:rsidRPr="00820371">
        <w:t>. Да притом так, что каждый участник</w:t>
      </w:r>
      <w:r w:rsidR="00246100" w:rsidRPr="00820371">
        <w:t xml:space="preserve"> </w:t>
      </w:r>
      <w:r w:rsidRPr="00820371">
        <w:t xml:space="preserve">отношений в гражданском обществе, каждый субъект права </w:t>
      </w:r>
      <w:r w:rsidR="00932AA6" w:rsidRPr="00820371">
        <w:t>–</w:t>
      </w:r>
      <w:r w:rsidRPr="00820371">
        <w:t xml:space="preserve"> это и есть особый и</w:t>
      </w:r>
      <w:r w:rsidR="00246100" w:rsidRPr="00820371">
        <w:t xml:space="preserve"> </w:t>
      </w:r>
      <w:r w:rsidRPr="00820371">
        <w:t xml:space="preserve">высокозначимый юридический </w:t>
      </w:r>
      <w:r w:rsidR="00932AA6" w:rsidRPr="00820371">
        <w:t>«</w:t>
      </w:r>
      <w:r w:rsidRPr="00820371">
        <w:t>центр</w:t>
      </w:r>
      <w:r w:rsidR="00932AA6" w:rsidRPr="00820371">
        <w:t>»</w:t>
      </w:r>
      <w:r w:rsidRPr="00820371">
        <w:t>.</w:t>
      </w:r>
    </w:p>
    <w:p w:rsidR="006327B9" w:rsidRPr="00820371" w:rsidRDefault="006327B9" w:rsidP="00820371">
      <w:pPr>
        <w:pStyle w:val="ad"/>
      </w:pPr>
      <w:r w:rsidRPr="00820371">
        <w:t>Таким образом, деление права на публичное и частное не просто</w:t>
      </w:r>
      <w:r w:rsidR="00246100" w:rsidRPr="00820371">
        <w:t xml:space="preserve"> </w:t>
      </w:r>
      <w:r w:rsidRPr="00820371">
        <w:t>классификационное подразделение, позволяющее распределить юридические нормы и</w:t>
      </w:r>
      <w:r w:rsidR="00246100" w:rsidRPr="00820371">
        <w:t xml:space="preserve"> </w:t>
      </w:r>
      <w:r w:rsidRPr="00820371">
        <w:t xml:space="preserve">правоотношения по наиболее крупным рубрикам. Публичное и частное право </w:t>
      </w:r>
      <w:r w:rsidR="00932AA6" w:rsidRPr="00820371">
        <w:t>–</w:t>
      </w:r>
      <w:r w:rsidR="00246100" w:rsidRPr="00820371">
        <w:t xml:space="preserve"> </w:t>
      </w:r>
      <w:r w:rsidRPr="00820371">
        <w:t>качественно разные области правового регулирования, два разных, как уже</w:t>
      </w:r>
      <w:r w:rsidR="00246100" w:rsidRPr="00820371">
        <w:t xml:space="preserve"> </w:t>
      </w:r>
      <w:r w:rsidRPr="00820371">
        <w:t xml:space="preserve">отмечалось, </w:t>
      </w:r>
      <w:r w:rsidR="00932AA6" w:rsidRPr="00820371">
        <w:t>«</w:t>
      </w:r>
      <w:r w:rsidRPr="00820371">
        <w:t>континента</w:t>
      </w:r>
      <w:r w:rsidR="00932AA6" w:rsidRPr="00820371">
        <w:t>»</w:t>
      </w:r>
      <w:r w:rsidRPr="00820371">
        <w:t xml:space="preserve"> или две </w:t>
      </w:r>
      <w:r w:rsidR="00932AA6" w:rsidRPr="00820371">
        <w:t>«</w:t>
      </w:r>
      <w:r w:rsidRPr="00820371">
        <w:t>юридические галактики</w:t>
      </w:r>
      <w:r w:rsidR="00932AA6" w:rsidRPr="00820371">
        <w:t>»</w:t>
      </w:r>
      <w:r w:rsidRPr="00820371">
        <w:t>.</w:t>
      </w:r>
    </w:p>
    <w:p w:rsidR="00820371" w:rsidRDefault="006327B9" w:rsidP="00820371">
      <w:pPr>
        <w:pStyle w:val="ad"/>
      </w:pPr>
      <w:r w:rsidRPr="00820371">
        <w:t>С первых стадий цивилизации так и развивается в составе двух относительно самостоятельных сфер,</w:t>
      </w:r>
      <w:r w:rsidR="00246100" w:rsidRPr="00820371">
        <w:t xml:space="preserve"> </w:t>
      </w:r>
      <w:r w:rsidRPr="00820371">
        <w:t xml:space="preserve">по двум руслам </w:t>
      </w:r>
      <w:r w:rsidR="00932AA6" w:rsidRPr="00820371">
        <w:t>–</w:t>
      </w:r>
      <w:r w:rsidRPr="00820371">
        <w:t xml:space="preserve"> публичного и частного права. И поскольку в любом обществе</w:t>
      </w:r>
      <w:r w:rsidR="00820371">
        <w:t xml:space="preserve"> </w:t>
      </w:r>
      <w:r w:rsidRPr="00820371">
        <w:t>существуют</w:t>
      </w:r>
      <w:r w:rsidR="00246100" w:rsidRPr="00820371">
        <w:t xml:space="preserve"> </w:t>
      </w:r>
      <w:r w:rsidRPr="00820371">
        <w:t>государственные и частные интересы, то более или менее развитое право только</w:t>
      </w:r>
      <w:r w:rsidR="00246100" w:rsidRPr="00820371">
        <w:t xml:space="preserve"> </w:t>
      </w:r>
      <w:r w:rsidRPr="00820371">
        <w:t xml:space="preserve">и может существовать и развиваться при наличии двух соответствующих сфер </w:t>
      </w:r>
      <w:r w:rsidR="00932AA6" w:rsidRPr="00820371">
        <w:t>–</w:t>
      </w:r>
      <w:r w:rsidR="00246100" w:rsidRPr="00820371">
        <w:t xml:space="preserve"> </w:t>
      </w:r>
      <w:r w:rsidRPr="00820371">
        <w:t>публичного частного права.</w:t>
      </w:r>
    </w:p>
    <w:p w:rsidR="00820371" w:rsidRDefault="00932AA6" w:rsidP="00820371">
      <w:pPr>
        <w:pStyle w:val="ad"/>
      </w:pPr>
      <w:r w:rsidRPr="00820371">
        <w:t>Ч</w:t>
      </w:r>
      <w:r w:rsidR="006327B9" w:rsidRPr="00820371">
        <w:t>астное и публичное право</w:t>
      </w:r>
      <w:r w:rsidRPr="00820371">
        <w:t xml:space="preserve"> </w:t>
      </w:r>
      <w:r w:rsidR="006327B9" w:rsidRPr="00820371">
        <w:t>представляют собой части единой юридической системы страны и действуют в</w:t>
      </w:r>
      <w:r w:rsidRPr="00820371">
        <w:t xml:space="preserve"> </w:t>
      </w:r>
      <w:r w:rsidR="006327B9" w:rsidRPr="00820371">
        <w:t>единстве, во взаимодействии, подчас при регулировании тех или иных отношений,</w:t>
      </w:r>
      <w:r w:rsidR="00F8279C" w:rsidRPr="00820371">
        <w:t xml:space="preserve"> </w:t>
      </w:r>
      <w:r w:rsidR="006327B9" w:rsidRPr="00820371">
        <w:t>действуют в комплексе. В гражданских законах есть элементы, нормы и институты,</w:t>
      </w:r>
      <w:r w:rsidR="00F8279C" w:rsidRPr="00820371">
        <w:t xml:space="preserve"> </w:t>
      </w:r>
      <w:r w:rsidR="006327B9" w:rsidRPr="00820371">
        <w:t>относящиеся во многом к публичному праву. Законы публично-правового характера</w:t>
      </w:r>
      <w:r w:rsidR="00F8279C" w:rsidRPr="00820371">
        <w:t xml:space="preserve"> </w:t>
      </w:r>
      <w:r w:rsidR="006327B9" w:rsidRPr="00820371">
        <w:t>сопровождают гражданские</w:t>
      </w:r>
      <w:r w:rsidR="00F8279C" w:rsidRPr="00820371">
        <w:t xml:space="preserve"> </w:t>
      </w:r>
      <w:r w:rsidR="006327B9" w:rsidRPr="00820371">
        <w:t>законы, серьезно влияют на их результативность, применение.</w:t>
      </w:r>
    </w:p>
    <w:p w:rsidR="00677128" w:rsidRPr="00820371" w:rsidRDefault="00677128" w:rsidP="00820371">
      <w:pPr>
        <w:pStyle w:val="ad"/>
      </w:pPr>
    </w:p>
    <w:p w:rsidR="005F7D63" w:rsidRDefault="005F7D63" w:rsidP="00820371">
      <w:pPr>
        <w:pStyle w:val="ad"/>
      </w:pPr>
      <w:r w:rsidRPr="00820371">
        <w:t>2.2 Система публичного и частного права</w:t>
      </w:r>
    </w:p>
    <w:p w:rsidR="00820371" w:rsidRPr="00820371" w:rsidRDefault="00820371" w:rsidP="00820371">
      <w:pPr>
        <w:pStyle w:val="ad"/>
      </w:pPr>
    </w:p>
    <w:p w:rsidR="005F7D63" w:rsidRPr="00820371" w:rsidRDefault="005F7D63" w:rsidP="00820371">
      <w:pPr>
        <w:pStyle w:val="ad"/>
      </w:pPr>
      <w:r w:rsidRPr="00820371">
        <w:t>Система публичного и частного права обусловлена природой публичного и частного права, особенностями национальной правовой системы. С учетом этого публично-правовая и частноправовая системы могут быть представлены следующим образом</w:t>
      </w:r>
      <w:r w:rsidRPr="00820371">
        <w:footnoteReference w:customMarkFollows="1" w:id="6"/>
        <w:t>1.</w:t>
      </w:r>
    </w:p>
    <w:p w:rsidR="005F7D63" w:rsidRPr="00820371" w:rsidRDefault="005F7D63" w:rsidP="00820371">
      <w:pPr>
        <w:pStyle w:val="ad"/>
      </w:pPr>
      <w:r w:rsidRPr="00820371">
        <w:t>Система публичного права включает в себя:</w:t>
      </w:r>
    </w:p>
    <w:p w:rsidR="005F7D63" w:rsidRPr="00820371" w:rsidRDefault="005F7D63" w:rsidP="00820371">
      <w:pPr>
        <w:pStyle w:val="ad"/>
      </w:pPr>
      <w:r w:rsidRPr="00820371">
        <w:t>- конституционное право;</w:t>
      </w:r>
    </w:p>
    <w:p w:rsidR="005F7D63" w:rsidRPr="00820371" w:rsidRDefault="005F7D63" w:rsidP="00820371">
      <w:pPr>
        <w:pStyle w:val="ad"/>
      </w:pPr>
      <w:r w:rsidRPr="00820371">
        <w:t>- административное право;</w:t>
      </w:r>
    </w:p>
    <w:p w:rsidR="005F7D63" w:rsidRPr="00820371" w:rsidRDefault="005F7D63" w:rsidP="00820371">
      <w:pPr>
        <w:pStyle w:val="ad"/>
      </w:pPr>
      <w:r w:rsidRPr="00820371">
        <w:t>- финансовое право;</w:t>
      </w:r>
    </w:p>
    <w:p w:rsidR="005F7D63" w:rsidRPr="00820371" w:rsidRDefault="005F7D63" w:rsidP="00820371">
      <w:pPr>
        <w:pStyle w:val="ad"/>
      </w:pPr>
      <w:r w:rsidRPr="00820371">
        <w:t>- уголовное право;</w:t>
      </w:r>
    </w:p>
    <w:p w:rsidR="005F7D63" w:rsidRPr="00820371" w:rsidRDefault="005F7D63" w:rsidP="00820371">
      <w:pPr>
        <w:pStyle w:val="ad"/>
      </w:pPr>
      <w:r w:rsidRPr="00820371">
        <w:t>- экологическое право;</w:t>
      </w:r>
    </w:p>
    <w:p w:rsidR="005F7D63" w:rsidRPr="00820371" w:rsidRDefault="005F7D63" w:rsidP="00820371">
      <w:pPr>
        <w:pStyle w:val="ad"/>
      </w:pPr>
      <w:r w:rsidRPr="00820371">
        <w:t>- уголовно-процессуальное и гражданско-процессуальное;</w:t>
      </w:r>
    </w:p>
    <w:p w:rsidR="005F7D63" w:rsidRPr="00820371" w:rsidRDefault="005F7D63" w:rsidP="00820371">
      <w:pPr>
        <w:pStyle w:val="ad"/>
      </w:pPr>
      <w:r w:rsidRPr="00820371">
        <w:t>- международное публичное право.</w:t>
      </w:r>
    </w:p>
    <w:p w:rsidR="005F7D63" w:rsidRPr="00820371" w:rsidRDefault="005F7D63" w:rsidP="00820371">
      <w:pPr>
        <w:pStyle w:val="ad"/>
      </w:pPr>
      <w:r w:rsidRPr="00820371">
        <w:t>В статье 71 Конституции Российской Федерации определены предметы ведения Российской Федерации. Среди них названы лишь некоторые отрасли публичного права. Это – судоустройство и прокуратура, уголовное, уголовно-процессуальное, уголовно-исполнительное законодательство, арбитражно-процессуальное законодательство. Это – внешняя политика и международные вопросы войны и мира, т.е. международное публичное право</w:t>
      </w:r>
      <w:r w:rsidR="007B212E" w:rsidRPr="00820371">
        <w:footnoteReference w:customMarkFollows="1" w:id="7"/>
        <w:t>1</w:t>
      </w:r>
      <w:r w:rsidRPr="00820371">
        <w:t>.</w:t>
      </w:r>
    </w:p>
    <w:p w:rsidR="005F7D63" w:rsidRPr="00820371" w:rsidRDefault="005F7D63" w:rsidP="00820371">
      <w:pPr>
        <w:pStyle w:val="ad"/>
      </w:pPr>
      <w:r w:rsidRPr="00820371">
        <w:t>Система частного права включает:</w:t>
      </w:r>
    </w:p>
    <w:p w:rsidR="005F7D63" w:rsidRPr="00820371" w:rsidRDefault="005F7D63" w:rsidP="00820371">
      <w:pPr>
        <w:pStyle w:val="ad"/>
      </w:pPr>
      <w:r w:rsidRPr="00820371">
        <w:t>- гражданское право;</w:t>
      </w:r>
    </w:p>
    <w:p w:rsidR="005F7D63" w:rsidRPr="00820371" w:rsidRDefault="005F7D63" w:rsidP="00820371">
      <w:pPr>
        <w:pStyle w:val="ad"/>
      </w:pPr>
      <w:r w:rsidRPr="00820371">
        <w:t>- семейное право;</w:t>
      </w:r>
    </w:p>
    <w:p w:rsidR="005F7D63" w:rsidRPr="00820371" w:rsidRDefault="005F7D63" w:rsidP="00820371">
      <w:pPr>
        <w:pStyle w:val="ad"/>
      </w:pPr>
      <w:r w:rsidRPr="00820371">
        <w:t>- трудовое право;</w:t>
      </w:r>
    </w:p>
    <w:p w:rsidR="005F7D63" w:rsidRPr="00820371" w:rsidRDefault="005F7D63" w:rsidP="00820371">
      <w:pPr>
        <w:pStyle w:val="ad"/>
      </w:pPr>
      <w:r w:rsidRPr="00820371">
        <w:t>- земельное право;</w:t>
      </w:r>
    </w:p>
    <w:p w:rsidR="005F7D63" w:rsidRPr="00820371" w:rsidRDefault="005F7D63" w:rsidP="00820371">
      <w:pPr>
        <w:pStyle w:val="ad"/>
      </w:pPr>
      <w:r w:rsidRPr="00820371">
        <w:t>- международное частное право.</w:t>
      </w:r>
    </w:p>
    <w:p w:rsidR="005F7D63" w:rsidRPr="00820371" w:rsidRDefault="005F7D63" w:rsidP="00820371">
      <w:pPr>
        <w:pStyle w:val="ad"/>
      </w:pPr>
      <w:r w:rsidRPr="00820371">
        <w:t>Из представленной системы права можно увидеть, что абсолютной публично-правовой или частноправовой отрасли не существует. Публично-правовые элементы присутствуют в отраслях частного права, равно как и наоборот. К примеру, в семейном праве к публично-правовым элементам относятся судебный порядок расторжения брака, лишения родительских прав, взыскания алиментов. В земельном праве публично-правовой элемент имеет значительное проявление – определение порядка землеустройства, предоставления (отвода) земель, изъятия земель и др. Применительно к каждой конкретной отрасли права имеет место комбинирование этих юридических приемов.</w:t>
      </w:r>
    </w:p>
    <w:p w:rsidR="005F7D63" w:rsidRPr="00820371" w:rsidRDefault="005F7D63" w:rsidP="00820371">
      <w:pPr>
        <w:pStyle w:val="ad"/>
      </w:pPr>
      <w:r w:rsidRPr="00820371">
        <w:t>Границы между частным и публичным правом исторически подвижны и изменчивы. Так, изменение в Российской Федерации форм собственности на землю принципиально повлияло на характер земельного права, перешедшего под «юрисдикцию» частного права. Эти же причины обусловливают изменение внутри отраслей частного и публичного права. В этом случае можно говорить о двух тенденциях: внутриотраслевой консолидации и дифференциации. Так, можно предположить, что такие отрасли права, как уголовно-процессуальное и гражданско-процессуальное и отрасли законодательства – административно-процессуальное и арбитражно-процессуальное, консолидируются в единую ветвь публичного права – процессуальное право. Высказано предположение о том, что семейное право будет «поглощено» гражданским правом.</w:t>
      </w:r>
    </w:p>
    <w:p w:rsidR="005F7D63" w:rsidRPr="00820371" w:rsidRDefault="005F7D63" w:rsidP="00820371">
      <w:pPr>
        <w:pStyle w:val="ad"/>
      </w:pPr>
      <w:r w:rsidRPr="00820371">
        <w:t>Что касается внутриотраслевой дифференциации, то уже сейчас создались предпосылки для выделения муниципального права из состава конституционного. По опыту зарубежных стран можно предположить, что произойдет отпочкование налогового права из состава финансового.</w:t>
      </w:r>
    </w:p>
    <w:p w:rsidR="005F7D63" w:rsidRPr="00820371" w:rsidRDefault="005F7D63" w:rsidP="00820371">
      <w:pPr>
        <w:pStyle w:val="ad"/>
      </w:pPr>
      <w:r w:rsidRPr="00820371">
        <w:t>Система права находится под значительным влиянием субъективного фактора – нормотворческой деятельности государства. Соответственно этот фактор также будет оказывать значительное влияние на соотношение между частным и публичным правом. Очевидно, можно предположить, что если возобладает идея сильного государства, то это одновременно будет означать усиление публично-правовых начал в общественной жизни. Если же принцип связанности государства правом окажется реальным фактом, то частноправовые начала будут расширять сферы своего влияния.</w:t>
      </w:r>
    </w:p>
    <w:p w:rsidR="00677128" w:rsidRPr="00820371" w:rsidRDefault="00677128" w:rsidP="00820371">
      <w:pPr>
        <w:pStyle w:val="ad"/>
      </w:pPr>
    </w:p>
    <w:p w:rsidR="00860A81" w:rsidRPr="00820371" w:rsidRDefault="00820371" w:rsidP="00820371">
      <w:pPr>
        <w:pStyle w:val="ad"/>
      </w:pPr>
      <w:r>
        <w:br w:type="page"/>
      </w:r>
      <w:r w:rsidR="00860A81" w:rsidRPr="00820371">
        <w:t>Заключение</w:t>
      </w:r>
    </w:p>
    <w:p w:rsidR="00820371" w:rsidRDefault="00820371" w:rsidP="00820371">
      <w:pPr>
        <w:pStyle w:val="ad"/>
      </w:pPr>
    </w:p>
    <w:p w:rsidR="00820371" w:rsidRDefault="00860A81" w:rsidP="00820371">
      <w:pPr>
        <w:pStyle w:val="ad"/>
      </w:pPr>
      <w:r w:rsidRPr="00820371">
        <w:t>Структурирование права по типу «частное – публичное» направлено на ограничение государственной власти, гарантирует «область свободы» субъектов права от проявлений всевластия государства. Такое деление права объективно по своему характеру, отражает бытие двух относительно самостоятельных сфер – гражданского общества и государства. Для этих сфер характерны различные меры дозволенного и запрещенного; одни задачи решаются в рамках публичного права, другие – частного. Вместе с тем право едино в обоих своих проявлениях – частном и публичном – и лишь в совокупности может обеспечить сочетание интересов общества, государства и личности.</w:t>
      </w:r>
    </w:p>
    <w:p w:rsidR="00820371" w:rsidRDefault="00860A81" w:rsidP="00820371">
      <w:pPr>
        <w:pStyle w:val="ad"/>
      </w:pPr>
      <w:r w:rsidRPr="00820371">
        <w:t>Публичное право – система централизованного регулирования, обеспечиваемая правовым блоком, включающим нормы права, институты и отрасли, определяющие область реализации публичных интересов, регулирующие публично-правовые отношения - отношения органов публичной власти между собой, а также отношения между ними и частными лицами и их объединениями, построенные на началах субординации субъектов. Для неё характерны особенности, обусловленные правовым режимом публичной власти: преимущественно разрешительный способ правового регулирования, односторонние волеизъявления властных органов как участников соответствующих правоотношений, иерархические связи и вытекающая отсюда императивность правовых норм.</w:t>
      </w:r>
    </w:p>
    <w:p w:rsidR="00820371" w:rsidRDefault="00860A81" w:rsidP="00820371">
      <w:pPr>
        <w:pStyle w:val="ad"/>
      </w:pPr>
      <w:r w:rsidRPr="00820371">
        <w:t xml:space="preserve">Частное право </w:t>
      </w:r>
      <w:r w:rsidR="00312A52" w:rsidRPr="00820371">
        <w:t>–</w:t>
      </w:r>
      <w:r w:rsidRPr="00820371">
        <w:t xml:space="preserve"> система децентрализованного регулирования, обеспечиваемая правовым блоком, включающим в себя нормы права, институты и отрасли, определяющие область реализации частных интересов, регулирующие частноправовые отношения </w:t>
      </w:r>
      <w:r w:rsidR="00312A52" w:rsidRPr="00820371">
        <w:t>–</w:t>
      </w:r>
      <w:r w:rsidRPr="00820371">
        <w:t xml:space="preserve"> отношения частных лиц и их объединений между собой, закрепляющие свободу договорных связей, построенные на началах координации субъектов. Для неё характерен преимущественно общедозволительный способ (гражданско-правовой метод) правового регулирования, отличающийся началами автономии, юридического равенства субъектов, их не</w:t>
      </w:r>
      <w:r w:rsidR="00312A52" w:rsidRPr="00820371">
        <w:t xml:space="preserve"> </w:t>
      </w:r>
      <w:r w:rsidRPr="00820371">
        <w:t>подчиненностью и обусловленной этим диспозитивностью правовых норм.</w:t>
      </w:r>
    </w:p>
    <w:p w:rsidR="00820371" w:rsidRDefault="00860A81" w:rsidP="00820371">
      <w:pPr>
        <w:pStyle w:val="ad"/>
      </w:pPr>
      <w:r w:rsidRPr="00820371">
        <w:t>В основу разграничения права на частное и публичное должен быть положен формальный критерий, т.е. различие следует проводить в зависимости от способа построения и регулирования юридических отношений, присущег</w:t>
      </w:r>
      <w:r w:rsidR="00312A52" w:rsidRPr="00820371">
        <w:t xml:space="preserve">о частному и публичному праву. </w:t>
      </w:r>
      <w:r w:rsidRPr="00820371">
        <w:t>Наиболее приемлемым среди формальных критериев разграничения является положение субъекта в правоотношении и признак централизации или децентрализации правового регулирования.</w:t>
      </w:r>
    </w:p>
    <w:p w:rsidR="00860A81" w:rsidRPr="00820371" w:rsidRDefault="00860A81" w:rsidP="00820371">
      <w:pPr>
        <w:pStyle w:val="ad"/>
      </w:pPr>
    </w:p>
    <w:p w:rsidR="00312A52" w:rsidRPr="00820371" w:rsidRDefault="00820371" w:rsidP="00820371">
      <w:pPr>
        <w:pStyle w:val="ad"/>
      </w:pPr>
      <w:r>
        <w:br w:type="page"/>
      </w:r>
      <w:r w:rsidR="00312A52" w:rsidRPr="00820371">
        <w:t>Библиографический список</w:t>
      </w:r>
    </w:p>
    <w:p w:rsidR="00312A52" w:rsidRPr="00820371" w:rsidRDefault="00312A52" w:rsidP="00820371">
      <w:pPr>
        <w:pStyle w:val="ad"/>
      </w:pPr>
    </w:p>
    <w:p w:rsidR="00312A52" w:rsidRPr="00820371" w:rsidRDefault="00312A52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Конституция Российской Федерации //Российская газета. 1993. 25 декабря.</w:t>
      </w:r>
    </w:p>
    <w:p w:rsidR="00815B36" w:rsidRPr="00820371" w:rsidRDefault="00815B36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 xml:space="preserve">Абдулаев М.И. Теория государства и права. - М.: </w:t>
      </w:r>
      <w:r w:rsidR="0028680C" w:rsidRPr="00820371">
        <w:t>Финансовый контроль, 2004 - 410</w:t>
      </w:r>
      <w:r w:rsidRPr="00820371">
        <w:t>с.</w:t>
      </w:r>
    </w:p>
    <w:p w:rsidR="00D9703F" w:rsidRPr="00820371" w:rsidRDefault="00D9703F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Абдуллин А.И. Об истоках международного частного права в России // Журнал российского права. – 2006. - №6. – С. 7-9.</w:t>
      </w:r>
    </w:p>
    <w:p w:rsidR="00815B36" w:rsidRPr="00820371" w:rsidRDefault="00815B36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Атаманчук Г.В. Теория государственного управления. - М.: Изд-во «Юридическая литература», 1997 - 382с.</w:t>
      </w:r>
    </w:p>
    <w:p w:rsidR="0028680C" w:rsidRPr="00820371" w:rsidRDefault="0028680C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Давид Р. В. Основные правовые системы современности. - М., 2004. - 257с.</w:t>
      </w:r>
    </w:p>
    <w:p w:rsidR="00D9703F" w:rsidRPr="00820371" w:rsidRDefault="00D9703F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Кононов А.А. Общенаучная концепция системы права // Правоведение. – 2003. - N3. – С. 6-8.</w:t>
      </w:r>
    </w:p>
    <w:p w:rsidR="00D9703F" w:rsidRPr="00820371" w:rsidRDefault="00D9703F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Марченко М.Н. Общая теория государства и права. – М.: БЕК, 2004 - 421с.</w:t>
      </w:r>
    </w:p>
    <w:p w:rsidR="00C14579" w:rsidRPr="00820371" w:rsidRDefault="00C14579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Общая теория права и государства: Учебник / Под ред. В.В. Лазарева. - М.: Юристъ, 2001. - 520с.</w:t>
      </w:r>
    </w:p>
    <w:p w:rsidR="00462425" w:rsidRPr="00820371" w:rsidRDefault="00462425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Теория государства и права. / Под ред. Н.И. Матузова, А.В. Малько. М.: Юристъ, 2001. - 776с.</w:t>
      </w:r>
    </w:p>
    <w:p w:rsidR="00D9703F" w:rsidRPr="00820371" w:rsidRDefault="00D9703F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Теория государства и права / Под ред. В.М. Корельский, В.Д. Перевалов. - М.: Юристъ, 2002. - 524с.</w:t>
      </w:r>
    </w:p>
    <w:p w:rsidR="0028680C" w:rsidRPr="00820371" w:rsidRDefault="0028680C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 xml:space="preserve">Тихомиров Ю.А. Публичное право. Учебник. - М.: БЕК, 1995. </w:t>
      </w:r>
      <w:r w:rsidR="00D9703F" w:rsidRPr="00820371">
        <w:t>-</w:t>
      </w:r>
      <w:r w:rsidRPr="00820371">
        <w:t xml:space="preserve"> 186с.</w:t>
      </w:r>
    </w:p>
    <w:p w:rsidR="00D9703F" w:rsidRPr="00820371" w:rsidRDefault="00D9703F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Попондопуло В. Ф. О частном и публичном праве // Правоведение. – 1994. - № 5. – С. 11-13.</w:t>
      </w:r>
    </w:p>
    <w:p w:rsidR="00815B36" w:rsidRPr="00820371" w:rsidRDefault="00815B36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Протасов В.Н. Теория права и государства. Проблемы теории права и государства. - М.: Новый Юрист, 1999. - 240с.</w:t>
      </w:r>
    </w:p>
    <w:p w:rsidR="008B1364" w:rsidRPr="00820371" w:rsidRDefault="00462425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Хмелевский С.В. Теория государства и права. - М.: Per Se, 2003. – 254с.</w:t>
      </w:r>
    </w:p>
    <w:p w:rsidR="00820371" w:rsidRDefault="002D4AAC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 xml:space="preserve">Хропанюк В. Н. Теория государства и права. </w:t>
      </w:r>
      <w:r w:rsidR="00D9703F" w:rsidRPr="00820371">
        <w:t>-</w:t>
      </w:r>
      <w:r w:rsidRPr="00820371">
        <w:t xml:space="preserve"> М.: Юрист, 1995.</w:t>
      </w:r>
      <w:r w:rsidR="00D9703F" w:rsidRPr="00820371">
        <w:t xml:space="preserve"> - 341с.</w:t>
      </w:r>
    </w:p>
    <w:p w:rsidR="008B1364" w:rsidRPr="00820371" w:rsidRDefault="002D4AAC" w:rsidP="00820371">
      <w:pPr>
        <w:pStyle w:val="ad"/>
        <w:numPr>
          <w:ilvl w:val="0"/>
          <w:numId w:val="6"/>
        </w:numPr>
        <w:ind w:left="0" w:firstLine="0"/>
        <w:jc w:val="left"/>
      </w:pPr>
      <w:r w:rsidRPr="00820371">
        <w:t>Четвернин В.А. Понятия права и государства. - М., 2005</w:t>
      </w:r>
      <w:bookmarkStart w:id="0" w:name="_GoBack"/>
      <w:bookmarkEnd w:id="0"/>
    </w:p>
    <w:sectPr w:rsidR="008B1364" w:rsidRPr="00820371" w:rsidSect="00820371">
      <w:headerReference w:type="default" r:id="rId8"/>
      <w:pgSz w:w="11906" w:h="16838" w:code="9"/>
      <w:pgMar w:top="1134" w:right="851" w:bottom="1134" w:left="1701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FE" w:rsidRDefault="00EA4DFE" w:rsidP="005F381D">
      <w:pPr>
        <w:spacing w:after="0" w:line="240" w:lineRule="auto"/>
      </w:pPr>
      <w:r>
        <w:separator/>
      </w:r>
    </w:p>
  </w:endnote>
  <w:endnote w:type="continuationSeparator" w:id="0">
    <w:p w:rsidR="00EA4DFE" w:rsidRDefault="00EA4DFE" w:rsidP="005F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FE" w:rsidRDefault="00EA4DFE" w:rsidP="005F381D">
      <w:pPr>
        <w:spacing w:after="0" w:line="240" w:lineRule="auto"/>
      </w:pPr>
      <w:r>
        <w:separator/>
      </w:r>
    </w:p>
  </w:footnote>
  <w:footnote w:type="continuationSeparator" w:id="0">
    <w:p w:rsidR="00EA4DFE" w:rsidRDefault="00EA4DFE" w:rsidP="005F381D">
      <w:pPr>
        <w:spacing w:after="0" w:line="240" w:lineRule="auto"/>
      </w:pPr>
      <w:r>
        <w:continuationSeparator/>
      </w:r>
    </w:p>
  </w:footnote>
  <w:footnote w:id="1">
    <w:p w:rsidR="00EA4DFE" w:rsidRDefault="005F381D" w:rsidP="00820371">
      <w:pPr>
        <w:pStyle w:val="af"/>
      </w:pPr>
      <w:r w:rsidRPr="00820371">
        <w:rPr>
          <w:rStyle w:val="a8"/>
          <w:vertAlign w:val="baseline"/>
        </w:rPr>
        <w:t>1</w:t>
      </w:r>
      <w:r w:rsidRPr="00820371">
        <w:t xml:space="preserve"> </w:t>
      </w:r>
      <w:r w:rsidR="008D43DD" w:rsidRPr="00820371">
        <w:t>Марченко М.Н. Общая теория государства и права. - М.: БЕК, 2004 - С. 84</w:t>
      </w:r>
    </w:p>
  </w:footnote>
  <w:footnote w:id="2">
    <w:p w:rsidR="00EA4DFE" w:rsidRDefault="00B025CE" w:rsidP="00820371">
      <w:pPr>
        <w:pStyle w:val="af"/>
      </w:pPr>
      <w:r w:rsidRPr="00820371">
        <w:rPr>
          <w:rStyle w:val="a8"/>
          <w:vertAlign w:val="baseline"/>
        </w:rPr>
        <w:t>1</w:t>
      </w:r>
      <w:r w:rsidRPr="00820371">
        <w:t xml:space="preserve"> Протасов В.Н. Теория права и государства. Проблемы тео</w:t>
      </w:r>
      <w:r w:rsidRPr="00820371">
        <w:softHyphen/>
        <w:t>рии права и государства. - М.: Новый Юрист, 1999. - С. 62</w:t>
      </w:r>
    </w:p>
  </w:footnote>
  <w:footnote w:id="3">
    <w:p w:rsidR="00EA4DFE" w:rsidRDefault="00B025CE" w:rsidP="00820371">
      <w:pPr>
        <w:pStyle w:val="af"/>
      </w:pPr>
      <w:r w:rsidRPr="00820371">
        <w:rPr>
          <w:rStyle w:val="a8"/>
          <w:vertAlign w:val="baseline"/>
        </w:rPr>
        <w:t>2</w:t>
      </w:r>
      <w:r w:rsidRPr="00820371">
        <w:t xml:space="preserve"> Марченко М.Н. Общая теория государства и права. - М.: БЕК, 2004 - С. 87</w:t>
      </w:r>
    </w:p>
  </w:footnote>
  <w:footnote w:id="4">
    <w:p w:rsidR="00EA4DFE" w:rsidRDefault="00AA4315" w:rsidP="00820371">
      <w:pPr>
        <w:pStyle w:val="af"/>
      </w:pPr>
      <w:r w:rsidRPr="00820371">
        <w:rPr>
          <w:rStyle w:val="a8"/>
          <w:vertAlign w:val="baseline"/>
        </w:rPr>
        <w:t>1</w:t>
      </w:r>
      <w:r w:rsidRPr="00820371">
        <w:t xml:space="preserve"> </w:t>
      </w:r>
      <w:r w:rsidR="008D43DD" w:rsidRPr="00820371">
        <w:t xml:space="preserve">Тихомиров Ю.А. Публичное право. Учебник. - М.: БЕК, 1995. </w:t>
      </w:r>
      <w:r w:rsidR="007B212E" w:rsidRPr="00820371">
        <w:t>-</w:t>
      </w:r>
      <w:r w:rsidR="008D43DD" w:rsidRPr="00820371">
        <w:t xml:space="preserve"> С. </w:t>
      </w:r>
      <w:r w:rsidR="007B212E" w:rsidRPr="00820371">
        <w:t>57</w:t>
      </w:r>
    </w:p>
  </w:footnote>
  <w:footnote w:id="5">
    <w:p w:rsidR="00EA4DFE" w:rsidRDefault="00AA4315" w:rsidP="00820371">
      <w:pPr>
        <w:pStyle w:val="af"/>
      </w:pPr>
      <w:r w:rsidRPr="00820371">
        <w:rPr>
          <w:rStyle w:val="a8"/>
          <w:vertAlign w:val="baseline"/>
        </w:rPr>
        <w:t>2</w:t>
      </w:r>
      <w:r w:rsidRPr="00820371">
        <w:t xml:space="preserve"> </w:t>
      </w:r>
      <w:r w:rsidR="008D43DD" w:rsidRPr="00820371">
        <w:t>Попондопуло В. Ф. О частном и публичном праве // Правоведение. – 1994. - № 5. – С. 11.</w:t>
      </w:r>
    </w:p>
  </w:footnote>
  <w:footnote w:id="6">
    <w:p w:rsidR="00EA4DFE" w:rsidRDefault="005F7D63" w:rsidP="00820371">
      <w:pPr>
        <w:pStyle w:val="af"/>
      </w:pPr>
      <w:r w:rsidRPr="00820371">
        <w:rPr>
          <w:rStyle w:val="a8"/>
          <w:vertAlign w:val="baseline"/>
        </w:rPr>
        <w:t>1</w:t>
      </w:r>
      <w:r w:rsidRPr="00820371">
        <w:t xml:space="preserve"> </w:t>
      </w:r>
      <w:r w:rsidR="007B212E" w:rsidRPr="00820371">
        <w:t>Общая теория права и государства: Учебник / Под ред. В.В. Лазарева. - М.: Юристъ, 2001. - С. 171</w:t>
      </w:r>
    </w:p>
  </w:footnote>
  <w:footnote w:id="7">
    <w:p w:rsidR="00EA4DFE" w:rsidRDefault="007B212E" w:rsidP="00820371">
      <w:pPr>
        <w:pStyle w:val="af"/>
      </w:pPr>
      <w:r w:rsidRPr="00820371">
        <w:rPr>
          <w:rStyle w:val="a8"/>
          <w:vertAlign w:val="baseline"/>
        </w:rPr>
        <w:t>1</w:t>
      </w:r>
      <w:r w:rsidRPr="00820371">
        <w:t xml:space="preserve"> Конституция Российской Федерации //Российская газета. 1993. 25 декабря. - Ст. 71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98D" w:rsidRDefault="00A73277" w:rsidP="00820371">
    <w:pPr>
      <w:pStyle w:val="a9"/>
      <w:jc w:val="right"/>
    </w:pPr>
    <w:r>
      <w:rPr>
        <w:rFonts w:ascii="Times New Roman" w:hAnsi="Times New Roman"/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305B2"/>
    <w:multiLevelType w:val="hybridMultilevel"/>
    <w:tmpl w:val="4424725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D931ECD"/>
    <w:multiLevelType w:val="hybridMultilevel"/>
    <w:tmpl w:val="57689EB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DD66B04"/>
    <w:multiLevelType w:val="hybridMultilevel"/>
    <w:tmpl w:val="569A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C01CE7"/>
    <w:multiLevelType w:val="multilevel"/>
    <w:tmpl w:val="100E5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692C05C0"/>
    <w:multiLevelType w:val="hybridMultilevel"/>
    <w:tmpl w:val="569A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522BB3"/>
    <w:multiLevelType w:val="multilevel"/>
    <w:tmpl w:val="AD06478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D43"/>
    <w:rsid w:val="000057C7"/>
    <w:rsid w:val="000731F2"/>
    <w:rsid w:val="000D2245"/>
    <w:rsid w:val="00137A73"/>
    <w:rsid w:val="00145254"/>
    <w:rsid w:val="001B69F5"/>
    <w:rsid w:val="001E43F9"/>
    <w:rsid w:val="00246100"/>
    <w:rsid w:val="0025146C"/>
    <w:rsid w:val="0028680C"/>
    <w:rsid w:val="002D2150"/>
    <w:rsid w:val="002D4AAC"/>
    <w:rsid w:val="00306A8F"/>
    <w:rsid w:val="00312A52"/>
    <w:rsid w:val="00372DB8"/>
    <w:rsid w:val="003742D1"/>
    <w:rsid w:val="00462425"/>
    <w:rsid w:val="004E4B04"/>
    <w:rsid w:val="0052660E"/>
    <w:rsid w:val="00530555"/>
    <w:rsid w:val="00534115"/>
    <w:rsid w:val="005B3EC8"/>
    <w:rsid w:val="005E59A9"/>
    <w:rsid w:val="005F381D"/>
    <w:rsid w:val="005F7D63"/>
    <w:rsid w:val="00614DE6"/>
    <w:rsid w:val="006327B9"/>
    <w:rsid w:val="006666D1"/>
    <w:rsid w:val="00677128"/>
    <w:rsid w:val="00694B12"/>
    <w:rsid w:val="00736813"/>
    <w:rsid w:val="007A67F1"/>
    <w:rsid w:val="007B212E"/>
    <w:rsid w:val="007E084A"/>
    <w:rsid w:val="00815B36"/>
    <w:rsid w:val="00820371"/>
    <w:rsid w:val="008463F6"/>
    <w:rsid w:val="00860A81"/>
    <w:rsid w:val="008A4A87"/>
    <w:rsid w:val="008B1364"/>
    <w:rsid w:val="008D43DD"/>
    <w:rsid w:val="008E6871"/>
    <w:rsid w:val="00900DF6"/>
    <w:rsid w:val="00932AA6"/>
    <w:rsid w:val="00933152"/>
    <w:rsid w:val="00A00A9B"/>
    <w:rsid w:val="00A31373"/>
    <w:rsid w:val="00A541D5"/>
    <w:rsid w:val="00A73277"/>
    <w:rsid w:val="00AA4315"/>
    <w:rsid w:val="00AE12A4"/>
    <w:rsid w:val="00B025CE"/>
    <w:rsid w:val="00BC535A"/>
    <w:rsid w:val="00BD78E6"/>
    <w:rsid w:val="00BF3EE5"/>
    <w:rsid w:val="00C14579"/>
    <w:rsid w:val="00C3024C"/>
    <w:rsid w:val="00D33312"/>
    <w:rsid w:val="00D50BB3"/>
    <w:rsid w:val="00D71B9E"/>
    <w:rsid w:val="00D9703F"/>
    <w:rsid w:val="00DC0F02"/>
    <w:rsid w:val="00E21D43"/>
    <w:rsid w:val="00E24DB2"/>
    <w:rsid w:val="00E3695D"/>
    <w:rsid w:val="00EA4DFE"/>
    <w:rsid w:val="00ED098D"/>
    <w:rsid w:val="00ED6681"/>
    <w:rsid w:val="00EE72B2"/>
    <w:rsid w:val="00F8279C"/>
    <w:rsid w:val="00FB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6AF271-335E-4417-9DD9-87A24599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rsid w:val="00AE12A4"/>
    <w:pPr>
      <w:spacing w:after="0" w:line="240" w:lineRule="auto"/>
      <w:ind w:firstLine="454"/>
      <w:jc w:val="both"/>
    </w:pPr>
    <w:rPr>
      <w:rFonts w:ascii="Times New Roman" w:hAnsi="Times New Roman"/>
      <w:sz w:val="24"/>
      <w:szCs w:val="20"/>
    </w:rPr>
  </w:style>
  <w:style w:type="paragraph" w:styleId="a4">
    <w:name w:val="Body Text"/>
    <w:basedOn w:val="a"/>
    <w:link w:val="a5"/>
    <w:uiPriority w:val="99"/>
    <w:rsid w:val="0046242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ий текст Знак"/>
    <w:link w:val="a4"/>
    <w:uiPriority w:val="99"/>
    <w:locked/>
    <w:rsid w:val="00462425"/>
    <w:rPr>
      <w:rFonts w:ascii="Times New Roman" w:hAnsi="Times New Roman" w:cs="Times New Roman"/>
      <w:sz w:val="24"/>
    </w:rPr>
  </w:style>
  <w:style w:type="paragraph" w:styleId="a6">
    <w:name w:val="footnote text"/>
    <w:basedOn w:val="a"/>
    <w:link w:val="a7"/>
    <w:uiPriority w:val="99"/>
    <w:semiHidden/>
    <w:unhideWhenUsed/>
    <w:rsid w:val="005F381D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sid w:val="005F381D"/>
    <w:rPr>
      <w:rFonts w:cs="Times New Roman"/>
    </w:rPr>
  </w:style>
  <w:style w:type="character" w:styleId="a8">
    <w:name w:val="footnote reference"/>
    <w:uiPriority w:val="99"/>
    <w:semiHidden/>
    <w:unhideWhenUsed/>
    <w:rsid w:val="005F381D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ED098D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ED098D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ED098D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locked/>
    <w:rsid w:val="00ED098D"/>
    <w:rPr>
      <w:rFonts w:cs="Times New Roman"/>
      <w:sz w:val="22"/>
      <w:szCs w:val="22"/>
    </w:rPr>
  </w:style>
  <w:style w:type="paragraph" w:styleId="2">
    <w:name w:val="Body Text Indent 2"/>
    <w:basedOn w:val="a"/>
    <w:link w:val="20"/>
    <w:uiPriority w:val="99"/>
    <w:unhideWhenUsed/>
    <w:rsid w:val="00312A5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locked/>
    <w:rsid w:val="00312A52"/>
    <w:rPr>
      <w:rFonts w:cs="Times New Roman"/>
      <w:sz w:val="22"/>
      <w:szCs w:val="22"/>
    </w:rPr>
  </w:style>
  <w:style w:type="paragraph" w:customStyle="1" w:styleId="ad">
    <w:name w:val="А"/>
    <w:basedOn w:val="a"/>
    <w:qFormat/>
    <w:rsid w:val="00820371"/>
    <w:pPr>
      <w:widowControl w:val="0"/>
      <w:overflowPunct w:val="0"/>
      <w:adjustRightInd w:val="0"/>
      <w:spacing w:after="0" w:line="360" w:lineRule="auto"/>
      <w:ind w:firstLine="720"/>
      <w:contextualSpacing/>
      <w:jc w:val="both"/>
    </w:pPr>
    <w:rPr>
      <w:rFonts w:ascii="Times New Roman" w:hAnsi="Times New Roman"/>
      <w:kern w:val="28"/>
      <w:sz w:val="28"/>
      <w:szCs w:val="20"/>
    </w:rPr>
  </w:style>
  <w:style w:type="paragraph" w:customStyle="1" w:styleId="ae">
    <w:name w:val="ааПЛАН"/>
    <w:basedOn w:val="ad"/>
    <w:qFormat/>
    <w:rsid w:val="00820371"/>
    <w:pPr>
      <w:tabs>
        <w:tab w:val="left" w:leader="dot" w:pos="9072"/>
      </w:tabs>
      <w:ind w:firstLine="0"/>
      <w:jc w:val="left"/>
    </w:pPr>
  </w:style>
  <w:style w:type="paragraph" w:customStyle="1" w:styleId="af">
    <w:name w:val="Б"/>
    <w:basedOn w:val="ad"/>
    <w:qFormat/>
    <w:rsid w:val="00820371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4BEB-389D-48B3-8CDF-AD836546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Irina</cp:lastModifiedBy>
  <cp:revision>2</cp:revision>
  <dcterms:created xsi:type="dcterms:W3CDTF">2014-08-10T14:58:00Z</dcterms:created>
  <dcterms:modified xsi:type="dcterms:W3CDTF">2014-08-10T14:58:00Z</dcterms:modified>
</cp:coreProperties>
</file>