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C7" w:rsidRDefault="00F7613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 вопроса</w:t>
      </w:r>
      <w:r>
        <w:br/>
      </w:r>
      <w:r>
        <w:rPr>
          <w:b/>
          <w:bCs/>
        </w:rPr>
        <w:t xml:space="preserve">2 Греческие городки в Ташкенте </w:t>
      </w:r>
      <w:r>
        <w:rPr>
          <w:b/>
          <w:bCs/>
        </w:rPr>
        <w:br/>
        <w:t>2.1 Погребальные обычаи</w:t>
      </w:r>
      <w:r>
        <w:rPr>
          <w:b/>
          <w:bCs/>
        </w:rPr>
        <w:br/>
      </w:r>
      <w:r>
        <w:br/>
      </w:r>
      <w:r>
        <w:rPr>
          <w:b/>
          <w:bCs/>
        </w:rPr>
        <w:t>3 Процессы реиммиграции</w:t>
      </w:r>
      <w:r>
        <w:br/>
      </w:r>
      <w:r>
        <w:rPr>
          <w:b/>
          <w:bCs/>
        </w:rPr>
        <w:t>Список литературы</w:t>
      </w:r>
    </w:p>
    <w:p w:rsidR="00925FC7" w:rsidRDefault="00F7613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25FC7" w:rsidRDefault="00F76138">
      <w:pPr>
        <w:pStyle w:val="a3"/>
      </w:pPr>
      <w:r>
        <w:t>Греческий городок - места компактного проживания в Ташкенте греков – политиммигрантов.</w:t>
      </w:r>
    </w:p>
    <w:p w:rsidR="00925FC7" w:rsidRDefault="00F76138">
      <w:pPr>
        <w:pStyle w:val="21"/>
        <w:pageBreakBefore/>
        <w:numPr>
          <w:ilvl w:val="0"/>
          <w:numId w:val="0"/>
        </w:numPr>
      </w:pPr>
      <w:r>
        <w:t>1. История вопроса</w:t>
      </w:r>
    </w:p>
    <w:p w:rsidR="00925FC7" w:rsidRDefault="00F76138">
      <w:pPr>
        <w:pStyle w:val="a3"/>
      </w:pPr>
      <w:r>
        <w:t>В 1949 году после поражения партизанских отрядов греческих коммунистов, носивших название «Демократическая армия Греции»</w:t>
      </w:r>
      <w:r>
        <w:rPr>
          <w:position w:val="10"/>
        </w:rPr>
        <w:t>[1]</w:t>
      </w:r>
      <w:r>
        <w:t xml:space="preserve"> в гражданской войне в Греции, длившейся с 1944 по 1949 годы между сторонниками конституционной монархии, поддерживаемых странами западной демократии, и коммунистами, поддерживаемых СССР, партизанские отряды коммунистов были через территорию Албании в сентябре 1949 года эвакуированы в Советский Союз. Всего в Советский Соююз было эвакуировано около 12 тысяч человек. По решению Советских властей местом их компактного проживания была выбрана Средняя Азия, а точнее Ташкент, где в Ташкенте и вокруг него было организовано 23 компактных пункта размещения греческих политиммигрантов - «греческие городки».</w:t>
      </w:r>
    </w:p>
    <w:p w:rsidR="00925FC7" w:rsidRDefault="00F76138">
      <w:pPr>
        <w:pStyle w:val="21"/>
        <w:pageBreakBefore/>
        <w:numPr>
          <w:ilvl w:val="0"/>
          <w:numId w:val="0"/>
        </w:numPr>
      </w:pPr>
      <w:r>
        <w:t xml:space="preserve">2. Греческие городки в Ташкенте </w:t>
      </w:r>
    </w:p>
    <w:p w:rsidR="00925FC7" w:rsidRDefault="00F76138">
      <w:pPr>
        <w:pStyle w:val="a3"/>
      </w:pPr>
      <w:r>
        <w:t>Первоначально местами размещения прибывших беженцев служили лагеря, в которых ранее размещались заключённные и военнопленные, поэтому условия проживания в них были далеки от нормальных, что вызвало сразу недовольство</w:t>
      </w:r>
      <w:r>
        <w:rPr>
          <w:position w:val="10"/>
        </w:rPr>
        <w:t>[2]</w:t>
      </w:r>
      <w:r>
        <w:t xml:space="preserve"> ряда иммигрантов. Однако в дальнейшем, их жилищные условия были значительно улучшены.</w:t>
      </w:r>
    </w:p>
    <w:p w:rsidR="00925FC7" w:rsidRDefault="00F76138">
      <w:pPr>
        <w:pStyle w:val="a3"/>
      </w:pPr>
      <w:r>
        <w:t>В Ташкенте существовало несколько мест такого компактного проживания греков-политиммигрантов</w:t>
      </w:r>
      <w:r>
        <w:rPr>
          <w:position w:val="10"/>
        </w:rPr>
        <w:t>[3]</w:t>
      </w:r>
      <w:r>
        <w:t>. Например, на третьем квартале Чиланзара вдоль канала Анхор находится несколько компактно расположенных четырёхэтажных панельных домов, в которых в 60-е года прошлого (XX) века проживали исключительно греки-политиммигранты, греческий городок</w:t>
      </w:r>
      <w:r>
        <w:rPr>
          <w:position w:val="10"/>
        </w:rPr>
        <w:t>[4]</w:t>
      </w:r>
      <w:r>
        <w:t xml:space="preserve"> существовал также в районе Бодамзара</w:t>
      </w:r>
      <w:r>
        <w:rPr>
          <w:position w:val="10"/>
        </w:rPr>
        <w:t>[5]</w:t>
      </w:r>
      <w:r>
        <w:t>.</w:t>
      </w:r>
    </w:p>
    <w:p w:rsidR="00925FC7" w:rsidRDefault="00F76138">
      <w:pPr>
        <w:pStyle w:val="a3"/>
      </w:pPr>
      <w:r>
        <w:t xml:space="preserve">Такой крупный </w:t>
      </w:r>
      <w:r>
        <w:rPr>
          <w:i/>
          <w:iCs/>
        </w:rPr>
        <w:t>греческий городок</w:t>
      </w:r>
      <w:r>
        <w:t xml:space="preserve"> существовал в районе </w:t>
      </w:r>
      <w:r>
        <w:rPr>
          <w:i/>
          <w:iCs/>
        </w:rPr>
        <w:t>магазина Светлана</w:t>
      </w:r>
      <w:r>
        <w:t xml:space="preserve"> (около станции метро «Площадь Горького», в настоящее время станция метро «Буюк ипак йюли», в переводе означающее - «Великий шёлковый путь»). Здесь греки проживали в двухэтажных многоквартирных домах, построенных ими же самими (большинство греков-политиммигрантов, не имеющих образования, стали в Ташкенте работать строителями). Дома ориентировочно располагались вдоль улиц «Сорок лет комсомола» и улицы, являвшейся продолжением улицы Невской, котороя в разное время носила разное название: «улица Шастри», «проспект Горького», в настоящее время носит название: «проспект Хабиба Абдуллаева».</w:t>
      </w:r>
    </w:p>
    <w:p w:rsidR="00925FC7" w:rsidRDefault="00F76138">
      <w:pPr>
        <w:pStyle w:val="a3"/>
      </w:pPr>
      <w:r>
        <w:t xml:space="preserve">Дети политиммигрантов учились в обычных школах города, расположенных рядом с </w:t>
      </w:r>
      <w:r>
        <w:rPr>
          <w:i/>
          <w:iCs/>
        </w:rPr>
        <w:t>греческими городками</w:t>
      </w:r>
      <w:r>
        <w:t>, но для них греческая община специально оплачивала работу преподавателей греческого языка, которые отдельно занимались с детьми греческих политиммигрантов греческим языком вместо уроков узбекского языка, которые посещали все остальные школьники русских школ города.</w:t>
      </w:r>
    </w:p>
    <w:p w:rsidR="00925FC7" w:rsidRDefault="00F76138">
      <w:pPr>
        <w:pStyle w:val="31"/>
        <w:numPr>
          <w:ilvl w:val="0"/>
          <w:numId w:val="0"/>
        </w:numPr>
      </w:pPr>
      <w:r>
        <w:t>2.1. Погребальные обычаи</w:t>
      </w:r>
    </w:p>
    <w:p w:rsidR="00925FC7" w:rsidRDefault="00F76138">
      <w:pPr>
        <w:pStyle w:val="a3"/>
      </w:pPr>
      <w:r>
        <w:t>Молодые участники партизанской войны, попавшие на жительство в Узбекистан в конце сороковых годов двадцатого века, в своём абсолютном большинстве, особенно мужчины, являлись атеистами, но более пожилые люди и в особенности женщины, в том числе и приезжавшие к ним позже родственники, придерживались православной веры. Некоторые пожилые женщины даже имели на переносице вытатуированные маленькие крестики. Во время траура они одевали чёрное платье и носили его в течение года, а иногда и пожизненно. Их соотечественников хоронили на отдельных картах на Боткинском и Кадырьинском кладбищах в Ташкенте, а также на городском в Чирчике. Со временем образовалось достаточное количество смешанных браков, поэтому обычая хоронить на отдельных картах впоследствии не придерживались строго. Было отмечено, что в последние десятилетия двадцатого века в силу разных причин заметно увеличилось число греков, ставших посещать православные храмы</w:t>
      </w:r>
      <w:r>
        <w:rPr>
          <w:position w:val="10"/>
        </w:rPr>
        <w:t>[6]</w:t>
      </w:r>
      <w:r>
        <w:t>.</w:t>
      </w:r>
    </w:p>
    <w:p w:rsidR="00925FC7" w:rsidRDefault="00F76138">
      <w:pPr>
        <w:pStyle w:val="a3"/>
      </w:pPr>
      <w:r>
        <w:t>В местах погребения до установки памятника на месте захоронения обычно ставился равноконечный греческий крест. На надгробных плитах тексты выбивались на греческом или русском языках, иногда на двух сразу.</w:t>
      </w:r>
    </w:p>
    <w:p w:rsidR="00925FC7" w:rsidRDefault="00F76138">
      <w:pPr>
        <w:pStyle w:val="a3"/>
      </w:pPr>
      <w:r>
        <w:t>В Национальном центре греческой диаспоры в Ташкенте велась книга регистрации умерших земляков, нашедших вечное упокоение на своей второй родине - в Узбекистане.</w:t>
      </w:r>
    </w:p>
    <w:p w:rsidR="00925FC7" w:rsidRDefault="00F76138">
      <w:pPr>
        <w:pStyle w:val="a3"/>
      </w:pPr>
      <w:r>
        <w:t>Православные понтийские и крымские греки (то есть граждане Российской империи, а позднее СССР), попавшие в Среднюю Азию в общем миграционном потоке населения из европейской части России старались хоронить своих близких на фамильных некрополях в границах общих христианских кладбищ.</w:t>
      </w:r>
    </w:p>
    <w:p w:rsidR="00925FC7" w:rsidRDefault="00F76138">
      <w:pPr>
        <w:pStyle w:val="a3"/>
      </w:pPr>
      <w:r>
        <w:t>С появлением в Узбекистане большой группы российских греков, вынужденных переселенцев в 40-е годы XX века в некоторых местах их компактного проживания в Средней Азии стали образовалось и отдельные греческие кладбища. Надгробные памятники на них изготовливались из крепких пород камня руками греческих мастеров, имевших опыт его обработки у себя на родине — на Кавказе и в Крыму. Как правило, в Узбекистане греки хоронили своих умерших на общих православных кладбищах.</w:t>
      </w:r>
    </w:p>
    <w:p w:rsidR="00925FC7" w:rsidRDefault="00F76138">
      <w:pPr>
        <w:pStyle w:val="a3"/>
      </w:pPr>
      <w:r>
        <w:t>До 60-х годов XX века похоронные обряды понтийских и крымских греков, имевших некоторые отличия от аналогичных русских православных обрядов, проходили в основном с участием священников греческой церкви, переселенных в Среднюю Азию вместе с греческой диаспорой. Позднее православные обряды исполняли и русские православные священнослужители. Согласно греческим православным обычаям гроб с телом покойного перед похоронами одну ночь обязательно держали в доме и над ним совершались заупокойные молитвы. То, что мужчина грек соблюдает траур, можно было легко догадаться по его внешнему виду - согласно обычаю ему 40 дней было не положено бриться.</w:t>
      </w:r>
    </w:p>
    <w:p w:rsidR="00925FC7" w:rsidRDefault="00F76138">
      <w:pPr>
        <w:pStyle w:val="21"/>
        <w:pageBreakBefore/>
        <w:numPr>
          <w:ilvl w:val="0"/>
          <w:numId w:val="0"/>
        </w:numPr>
      </w:pPr>
      <w:r>
        <w:t>3. Процессы реиммиграции</w:t>
      </w:r>
    </w:p>
    <w:p w:rsidR="00925FC7" w:rsidRDefault="00F76138">
      <w:pPr>
        <w:pStyle w:val="a3"/>
      </w:pPr>
      <w:r>
        <w:t>В конце пятидесятых годов в греческой общине произошёл раскол между сторонниками немедленного возвращения в Грецию и теми, кто считал, что такое время ещё не пришло. Но с этого момента греки, проживающие в Ташкенте, стали понемногу возвращаться в Грецию. Этот процесс замедлился в середине 60-х годов после того, как в 1967 году в Греции к власти пришла «хунта чёрных полковников» (так её называли в советских средствах массовой информации того времени). Но после 1974 года, когда хунта была отстранена от власти, процесс возвращения греческих политиммигрантов на родину возобновился.</w:t>
      </w:r>
    </w:p>
    <w:p w:rsidR="00925FC7" w:rsidRDefault="00F76138">
      <w:pPr>
        <w:pStyle w:val="a3"/>
      </w:pPr>
      <w:r>
        <w:t xml:space="preserve">По мере отъезда греков из мест их компактного проживания в Ташкенте, квартиры, в которых они проживали, передавались городу, и в них стали селиться и другие жители города. Таким образом, такое понятие как </w:t>
      </w:r>
      <w:r>
        <w:rPr>
          <w:b/>
          <w:bCs/>
          <w:i/>
          <w:iCs/>
        </w:rPr>
        <w:t>греческий городок</w:t>
      </w:r>
      <w:r>
        <w:t xml:space="preserve"> стало размываться. И к моменту получения Узбекистаном независимости в 1991 году греков в </w:t>
      </w:r>
      <w:r>
        <w:rPr>
          <w:i/>
          <w:iCs/>
        </w:rPr>
        <w:t>греческих городках</w:t>
      </w:r>
      <w:r>
        <w:t xml:space="preserve"> практически не осталось, и само понятие </w:t>
      </w:r>
      <w:r>
        <w:rPr>
          <w:b/>
          <w:bCs/>
          <w:i/>
          <w:iCs/>
        </w:rPr>
        <w:t>греческий городок</w:t>
      </w:r>
      <w:r>
        <w:t xml:space="preserve"> стало достоянием истории города.</w:t>
      </w:r>
    </w:p>
    <w:p w:rsidR="00925FC7" w:rsidRDefault="00F7613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25FC7" w:rsidRDefault="00F7613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position w:val="10"/>
        </w:rPr>
        <w:t>[1]</w:t>
      </w:r>
      <w:r>
        <w:t xml:space="preserve">: После оккупации Греции Германией в апреле 1941 года в Греции возникло движение сопротивления, состоящее из нескольких боровшихся между собой группировок: Национальная республиканская греческая лига (ЭДЕС), Национальная партия социальной реконструкции (ЭККА) и Греческий Национально-освободительный фронт (ЭАМ) вместе с его военным формированием Греческой народно-освободительной армией (ЭЛАС). Наиболее мощной была ЭЛАС, подчинявшаяся ЭАМ, которым руководили коммунисты. После окончания второй мировой войны раскол в греческом обществе обострился, и после проведенного в сентябре 1946 года референдума, в результате которого на трон вернулся король Георгий II, усилилось противостояние и в гражданской войне. Коммунисты реорганизовались в </w:t>
      </w:r>
      <w:r>
        <w:rPr>
          <w:i/>
          <w:iCs/>
        </w:rPr>
        <w:t>Демократическую армию Греции</w:t>
      </w:r>
      <w:r>
        <w:t>, которая продолжала вести партизанскую войну в горах. Основной базой пополнения этих отрядов были бедные слои сельского населения. С начала 1947 года, когда США значительно расширили свою помощь Греции, в том числе и военную, правительственная армия Греции стала превосходить в силе партизанские формирования коммунистов. После обостроения отношений между руководством СССР и Югославии в июне 1948 года партизаны перестали получать помощь с территории Югославии, и к осени 1949 года их сопротивление было полностью подавлено. Гражданская война в Греции завершилась.</w:t>
      </w:r>
    </w:p>
    <w:p w:rsidR="00925FC7" w:rsidRDefault="00F7613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Михаил Калишевский «Советские греки: Трагическая Одиссея»</w:t>
      </w:r>
    </w:p>
    <w:p w:rsidR="00925FC7" w:rsidRDefault="00F7613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Стоит заметить, что в Ташкенте проживали и другие греки - это греки, которые до войны проживали на берегу Черного моря и были депортированы с берегов Черного моря по окончании Великой отечественной войны в Среднюю Азию по указанию Сталина. Это так называемые "понтийские греки". В отличие от греков-политиммигрантов, они являлись гражданами СССР. Высланные в Среднюю Азию понтийские греки были расселены в поселках в Ташкентской области, через некоторое время многие из них переехали на жительство в Ташкент. После провозглашения Узбекистаном незавиисмости в 1991 году большинство этих греков уехало на постоянное место жительства в Грецию.</w:t>
      </w:r>
    </w:p>
    <w:p w:rsidR="00925FC7" w:rsidRDefault="00F7613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Современный вид бывшего "греческого городка" в районе Бадамзара в Ташкенте</w:t>
      </w:r>
    </w:p>
    <w:p w:rsidR="00925FC7" w:rsidRDefault="00F7613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ФромУз. "Старый Ташкент". Сообщение 3576 от 4 мая 2007 года</w:t>
      </w:r>
    </w:p>
    <w:p w:rsidR="00925FC7" w:rsidRDefault="00F76138">
      <w:pPr>
        <w:pStyle w:val="a3"/>
        <w:numPr>
          <w:ilvl w:val="0"/>
          <w:numId w:val="1"/>
        </w:numPr>
        <w:tabs>
          <w:tab w:val="left" w:pos="707"/>
        </w:tabs>
      </w:pPr>
      <w:r>
        <w:t>Увеличение посещаемости православных храмов греками-политэмигрантами в конце XX века в Ташкенте, в том числе и молодыми людьми, обуславливалась также ещё и тем, что согласно греческому законодательству одним из обязательных условий для возвращения на историческую родину (в Грецию) бывших политэмигрантов и их детей являлось наличие свидетельства о крещение в православном храме (в большей степени это касалось молодых людей, рожденных уже в Ташкенте).</w:t>
      </w:r>
    </w:p>
    <w:p w:rsidR="00925FC7" w:rsidRDefault="00F76138">
      <w:pPr>
        <w:pStyle w:val="a3"/>
        <w:spacing w:after="0"/>
      </w:pPr>
      <w:r>
        <w:t>Источник: http://ru.wikipedia.org/wiki/Греческий_городок</w:t>
      </w:r>
      <w:bookmarkStart w:id="0" w:name="_GoBack"/>
      <w:bookmarkEnd w:id="0"/>
    </w:p>
    <w:sectPr w:rsidR="00925FC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138"/>
    <w:rsid w:val="007C1F68"/>
    <w:rsid w:val="00925FC7"/>
    <w:rsid w:val="00F7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AE524-64D0-4E2A-A9CE-AAF7ADE91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1369</Words>
  <Characters>7808</Characters>
  <Application>Microsoft Office Word</Application>
  <DocSecurity>0</DocSecurity>
  <Lines>65</Lines>
  <Paragraphs>18</Paragraphs>
  <ScaleCrop>false</ScaleCrop>
  <Company/>
  <LinksUpToDate>false</LinksUpToDate>
  <CharactersWithSpaces>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2014-04-17T00:29:00Z</dcterms:created>
  <dcterms:modified xsi:type="dcterms:W3CDTF">2014-04-17T00:29:00Z</dcterms:modified>
</cp:coreProperties>
</file>