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42" w:rsidRDefault="00D47A1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Происхождение Немецкой рабочей партии</w:t>
      </w:r>
      <w:r>
        <w:br/>
      </w:r>
      <w:r>
        <w:rPr>
          <w:b/>
          <w:bCs/>
        </w:rPr>
        <w:t>2 ДНСАП</w:t>
      </w:r>
      <w:r>
        <w:br/>
      </w:r>
      <w:r>
        <w:br/>
      </w:r>
      <w:r>
        <w:br/>
      </w:r>
    </w:p>
    <w:p w:rsidR="00741042" w:rsidRDefault="00D47A1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41042" w:rsidRDefault="00D47A1A">
      <w:pPr>
        <w:pStyle w:val="a3"/>
      </w:pPr>
      <w:r>
        <w:t>Австрийский национал-социализм — пангерманское движение, которое было сформировано в начале XX века. Движение приняло конкретную форму 15 ноября 1903 г., когда в Австрии была основана Немецкая рабочая партия (DAP) со своим секретариатом, дислоцированным в городе Аусиг.</w:t>
      </w:r>
    </w:p>
    <w:p w:rsidR="00741042" w:rsidRDefault="00D47A1A">
      <w:pPr>
        <w:pStyle w:val="21"/>
        <w:pageBreakBefore/>
        <w:numPr>
          <w:ilvl w:val="0"/>
          <w:numId w:val="0"/>
        </w:numPr>
      </w:pPr>
      <w:r>
        <w:t>1. Происхождение Немецкой рабочей партии</w:t>
      </w:r>
    </w:p>
    <w:p w:rsidR="00741042" w:rsidRDefault="00D47A1A">
      <w:pPr>
        <w:pStyle w:val="a3"/>
      </w:pPr>
      <w:r>
        <w:t>В 1893 году Франко Штейн из Эгера и ученик переплетчика Людвига Фогель из Брюкса организовали Немецкий национальный рабочий союз (нем. </w:t>
      </w:r>
      <w:r>
        <w:rPr>
          <w:i/>
          <w:iCs/>
        </w:rPr>
        <w:t>Deutschnationaler Arbeiterbund</w:t>
      </w:r>
      <w:r>
        <w:t>). Это было объединение рабочих, учеников, членов профсоюзов железнодорожников, шахтеров и рабочих текстильной промышленности, которое отстаивало национальные интересы немцев, как результат их многочисленных конфликтов с ненемецкоговорящими рабочими, особенно в системе железнодорожного транспорта. В 1899 году Штейн провел конгресс рабочих в Эгере и обнародовал программу из 25 пунктов.</w:t>
      </w:r>
    </w:p>
    <w:p w:rsidR="00741042" w:rsidRDefault="00D47A1A">
      <w:pPr>
        <w:pStyle w:val="a3"/>
      </w:pPr>
      <w:r>
        <w:t>Другая конференция прошла в Саазе в апреле 1902 года под названием «Немецкая политическая организация труда в Австрии» (нем. </w:t>
      </w:r>
      <w:r>
        <w:rPr>
          <w:i/>
          <w:iCs/>
        </w:rPr>
        <w:t>Deutschpolitischer Arbeiterverein für Österreich</w:t>
      </w:r>
      <w:r>
        <w:t>). В Аусиге 15 ноября 1903 г. она реорганизована под новым названием — «Немецкая рабочая партия в Австрии» (нем. </w:t>
      </w:r>
      <w:r>
        <w:rPr>
          <w:i/>
          <w:iCs/>
        </w:rPr>
        <w:t>Deutsche Arbeiterpartei in Österreich</w:t>
      </w:r>
      <w:r>
        <w:t xml:space="preserve"> (DAP)). На партийном съезде Ганс Книрш предлагает назвать партию национал-социалистической (нем. </w:t>
      </w:r>
      <w:r>
        <w:rPr>
          <w:i/>
          <w:iCs/>
        </w:rPr>
        <w:t>Nationalsozialistische</w:t>
      </w:r>
      <w:r>
        <w:t>) или немецко-социальной (нем. </w:t>
      </w:r>
      <w:r>
        <w:rPr>
          <w:i/>
          <w:iCs/>
        </w:rPr>
        <w:t>Deutsch-Soziale</w:t>
      </w:r>
      <w:r>
        <w:t>) Рабочей партией. Последний вариант был заблокирован богемской группой, которая не хотела, чтобы название копировало имя Чешской национальной социальной партии.</w:t>
      </w:r>
    </w:p>
    <w:p w:rsidR="00741042" w:rsidRDefault="00D47A1A">
      <w:pPr>
        <w:pStyle w:val="21"/>
        <w:pageBreakBefore/>
        <w:numPr>
          <w:ilvl w:val="0"/>
          <w:numId w:val="0"/>
        </w:numPr>
      </w:pPr>
      <w:r>
        <w:t>2. ДНСАП</w:t>
      </w:r>
    </w:p>
    <w:p w:rsidR="00741042" w:rsidRDefault="00D47A1A">
      <w:pPr>
        <w:pStyle w:val="a3"/>
      </w:pPr>
      <w:r>
        <w:t>На партийном съезде в Вене в мае 1918 DAP изменила свое название на «Немецкая национал-социалистическая рабочая партия» (нем. </w:t>
      </w:r>
      <w:r>
        <w:rPr>
          <w:i/>
          <w:iCs/>
        </w:rPr>
        <w:t>Deutsche Nationalsozialistische Arbeiterpartei (ДНСАП)</w:t>
      </w:r>
      <w:r>
        <w:t>) и провозгласила Программу немецкой национал-социалистической партии в Австрии которая, как полагают, повлияла позднее на программу НСДАП.</w:t>
      </w:r>
    </w:p>
    <w:p w:rsidR="00741042" w:rsidRDefault="00D47A1A">
      <w:pPr>
        <w:pStyle w:val="a3"/>
      </w:pPr>
      <w:r>
        <w:t>В 1923 году австрийская ДНСАП раскололась на две фракции: Немецкую социальную ассоциацию (нем. </w:t>
      </w:r>
      <w:r>
        <w:rPr>
          <w:i/>
          <w:iCs/>
        </w:rPr>
        <w:t>Deutschsozialen Verein</w:t>
      </w:r>
      <w:r>
        <w:t>) под руководством доктора Вальтера Риля и группу Шульца. После 1930 года большинство бывших членов ДНСАП стали сторонниками немецкой НСДАП во главе с Адольфом Гитлером и были одними из тех, кто способствовал аншлюсу с Германией.</w:t>
      </w:r>
    </w:p>
    <w:p w:rsidR="00741042" w:rsidRDefault="00D47A1A">
      <w:pPr>
        <w:pStyle w:val="a3"/>
      </w:pPr>
      <w:r>
        <w:t>Лидерами партии, которые получили название Ландеслейтеров (нем. </w:t>
      </w:r>
      <w:r>
        <w:rPr>
          <w:i/>
          <w:iCs/>
        </w:rPr>
        <w:t>Landesleiter</w:t>
      </w:r>
      <w:r>
        <w:t>), в связи с признанием Гитлера общим фюрером, были Альфред Прокш (1931-33), Герман Нойбахер (1935) и Йозеф Леопольд (1936-38), хотя реальная власть в партии часто принадлежала Теодору Хабихту, эмиссару Гитлера, направленному для наблюдения за нацистской деятельностью в Австрии.</w:t>
      </w:r>
    </w:p>
    <w:p w:rsidR="00741042" w:rsidRDefault="00741042">
      <w:pPr>
        <w:pStyle w:val="a3"/>
      </w:pPr>
    </w:p>
    <w:p w:rsidR="00741042" w:rsidRDefault="00D47A1A">
      <w:pPr>
        <w:pStyle w:val="21"/>
        <w:numPr>
          <w:ilvl w:val="0"/>
          <w:numId w:val="0"/>
        </w:numPr>
      </w:pPr>
      <w:r>
        <w:t>Литература</w:t>
      </w:r>
    </w:p>
    <w:p w:rsidR="00741042" w:rsidRDefault="00D47A1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Austrian National Socialism</w:t>
      </w:r>
      <w:r>
        <w:t>, Andrew Gladding Whiteside, publisher: Martinus Nijhoff, The Hague, 1962.</w:t>
      </w:r>
    </w:p>
    <w:p w:rsidR="00741042" w:rsidRDefault="00D47A1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Hitler and the Forgotten Nazis: A History of Austrian National Socialism</w:t>
      </w:r>
      <w:r>
        <w:t>, Pauley, Bruce F., University of North Carolina Press, 1981. ISBN 0-8078-1456-3</w:t>
      </w:r>
    </w:p>
    <w:p w:rsidR="00741042" w:rsidRDefault="00D47A1A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Pauley, Bruce F. (1979). «From Splinter Party to Mass Movement: The Austrian Nazi Breakthrough». </w:t>
      </w:r>
      <w:r>
        <w:rPr>
          <w:i/>
          <w:iCs/>
        </w:rPr>
        <w:t>German Studies Review</w:t>
      </w:r>
      <w:r>
        <w:t xml:space="preserve"> </w:t>
      </w:r>
      <w:r>
        <w:rPr>
          <w:b/>
          <w:bCs/>
        </w:rPr>
        <w:t>2</w:t>
      </w:r>
      <w:r>
        <w:t xml:space="preserve"> (1): 7–29. DOI:10.2307/1428703.</w:t>
      </w:r>
    </w:p>
    <w:p w:rsidR="00741042" w:rsidRDefault="00D47A1A">
      <w:pPr>
        <w:pStyle w:val="a3"/>
        <w:spacing w:after="0"/>
      </w:pPr>
      <w:r>
        <w:t>Источник: http://ru.wikipedia.org/wiki/Австрийский_национал-социализм</w:t>
      </w:r>
      <w:bookmarkStart w:id="0" w:name="_GoBack"/>
      <w:bookmarkEnd w:id="0"/>
    </w:p>
    <w:sectPr w:rsidR="0074104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A1A"/>
    <w:rsid w:val="005A2F7B"/>
    <w:rsid w:val="00741042"/>
    <w:rsid w:val="00D4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F790F-45F5-49FE-A370-14C85E14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2014-04-16T23:35:00Z</dcterms:created>
  <dcterms:modified xsi:type="dcterms:W3CDTF">2014-04-16T23:35:00Z</dcterms:modified>
</cp:coreProperties>
</file>