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82" w:rsidRDefault="00BD0D68">
      <w:pPr>
        <w:pStyle w:val="a3"/>
      </w:pPr>
      <w:r>
        <w:br/>
      </w:r>
      <w:r>
        <w:br/>
        <w:t xml:space="preserve">Воинов, Александр Львович </w:t>
      </w:r>
    </w:p>
    <w:p w:rsidR="00E37F82" w:rsidRDefault="00BD0D68">
      <w:pPr>
        <w:pStyle w:val="a3"/>
      </w:pPr>
      <w:r>
        <w:rPr>
          <w:b/>
          <w:bCs/>
        </w:rPr>
        <w:t>Алекса́ндр Льво́вич Во́инов</w:t>
      </w:r>
      <w:r>
        <w:t xml:space="preserve"> (1770—1831) — русский генерал, участник Наполеоновских войн.</w:t>
      </w:r>
    </w:p>
    <w:p w:rsidR="00E37F82" w:rsidRDefault="00BD0D68">
      <w:pPr>
        <w:pStyle w:val="a3"/>
      </w:pPr>
      <w:r>
        <w:t>Родился в 1770 г., десятилетним был записан в лейб-гвардии Преображенский полк; в 1781 г. переведён в лейб-гвардии Конный полк и в 1785 г. произведён в корнеты. Переведённый в 1793 г. в Изюмский легко-конный полк с чином подполковника, Воинов участвовал в войне с Польшей в 1794 г. и за штурмы Вильны и Ковны был награждён 28 июня 1794 г. орденом св. Георгия 4-й степени за № 1046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8"/>
        <w:gridCol w:w="956"/>
        <w:gridCol w:w="98"/>
      </w:tblGrid>
      <w:tr w:rsidR="00E37F82">
        <w:tc>
          <w:tcPr>
            <w:tcW w:w="78" w:type="dxa"/>
            <w:vAlign w:val="center"/>
          </w:tcPr>
          <w:p w:rsidR="00E37F82" w:rsidRDefault="00E37F82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56" w:type="dxa"/>
            <w:vAlign w:val="center"/>
          </w:tcPr>
          <w:p w:rsidR="00E37F82" w:rsidRDefault="00BD0D68">
            <w:pPr>
              <w:pStyle w:val="TableContents"/>
            </w:pPr>
            <w:r>
              <w:t>Во уважение отличного мужества, оказанного 14 июня против польских мятежников при м. Соли, где отбил пушку</w:t>
            </w:r>
          </w:p>
        </w:tc>
        <w:tc>
          <w:tcPr>
            <w:tcW w:w="98" w:type="dxa"/>
            <w:vAlign w:val="center"/>
          </w:tcPr>
          <w:p w:rsidR="00E37F82" w:rsidRDefault="00E37F82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E37F82" w:rsidRDefault="00BD0D68">
      <w:pPr>
        <w:pStyle w:val="a3"/>
      </w:pPr>
      <w:r>
        <w:t>23 ноября 1797 г. произведён в полковники, а 18 марта 1798 г. назначен командиром Ингерманландского драгунского полка, с которым принял участие в Швейцарском походе Суворова. 15 апреля 1799 г. произведён в генерал-майоры и назначен шефом Стародубовского кирасирского полка.</w:t>
      </w:r>
    </w:p>
    <w:p w:rsidR="00E37F82" w:rsidRDefault="00BD0D68">
      <w:pPr>
        <w:pStyle w:val="a3"/>
      </w:pPr>
      <w:r>
        <w:t>Приняв участие в войне с Турцией в 1806—1812 гг., Воинов отличился при осаде Измаила, в 1810 г. — в сражениях при Базарджике и Шумле, за что был произведён 14 июня в генерал-лейтенанты и 19 сентября г. назначен начальником 12-й дивизии, с которой он отличился в 1811 г. при взятии Рущука и получил 22 сентября 1811 г. орден св. Георгия 3-й степени (№ 222 по списку Степанова и Григоровича)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6"/>
        <w:gridCol w:w="938"/>
        <w:gridCol w:w="108"/>
      </w:tblGrid>
      <w:tr w:rsidR="00E37F82">
        <w:tc>
          <w:tcPr>
            <w:tcW w:w="86" w:type="dxa"/>
            <w:vAlign w:val="center"/>
          </w:tcPr>
          <w:p w:rsidR="00E37F82" w:rsidRDefault="00E37F82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38" w:type="dxa"/>
            <w:vAlign w:val="center"/>
          </w:tcPr>
          <w:p w:rsidR="00E37F82" w:rsidRDefault="00BD0D68">
            <w:pPr>
              <w:pStyle w:val="TableContents"/>
            </w:pPr>
            <w:r>
              <w:t>В воздаяние отличных подвигов мужества и храбрости, оказанных в сражениях против турецких войск 20 и 22-го июня при Рущуке</w:t>
            </w:r>
          </w:p>
        </w:tc>
        <w:tc>
          <w:tcPr>
            <w:tcW w:w="108" w:type="dxa"/>
            <w:vAlign w:val="center"/>
          </w:tcPr>
          <w:p w:rsidR="00E37F82" w:rsidRDefault="00E37F82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E37F82" w:rsidRDefault="00BD0D68">
      <w:pPr>
        <w:pStyle w:val="a3"/>
      </w:pPr>
      <w:r>
        <w:t>В Отечественную войну 1812 г. состоял в Дунайской армии, где был командиром 3-го корпуса. Принял участие в боях под Пружанами, Борисовом, Стаховым. В ходе Заграничных походов 1813—1814 гг., отличился при осаде Торна.</w:t>
      </w:r>
    </w:p>
    <w:p w:rsidR="00E37F82" w:rsidRDefault="00BD0D68">
      <w:pPr>
        <w:pStyle w:val="a3"/>
      </w:pPr>
      <w:r>
        <w:t>В 1815 г. назначен командиром 3-го резервного кавалерийского корпуса, а 16 февраля 1822 г. — 1-го пехотного корпуса; 12 декабря 1823 г. произведён в генералы от кавалерии. 12 декабря 1824 г., по выбору великого князя Николая Павловича, назначен командиром Гвардейского корпуса. 14 декабря 1825 г. Воинов несколько раз выезжал к бунтовавшим войскам для увещания их, причём Кюхельбекер выстрелил в него, но промахнулся. Пожалованный 15 декабря 1825 г. в генерал-адъютанты, Воинов был назначен членом Верховного суда над декабристами.</w:t>
      </w:r>
    </w:p>
    <w:p w:rsidR="00E37F82" w:rsidRDefault="00BD0D68">
      <w:pPr>
        <w:pStyle w:val="a3"/>
      </w:pPr>
      <w:r>
        <w:t>8 ноября 1826 г. командиром Гвардейского корпуса был назначен великий князь Михаил Павлович, и Воинов получил в командование 7-й корпус во 2-й армии графа Витгенштейна. В войну с Турцией 1828—1829 гг. Воинов был назначен начальником всей кавалерии действующей армии, 21 июля 1828 г. награждён золотой саблей с надписью «За храбрость». В 1829 г. он был зачислен по гвардейской кавалерии и в 1830 г. уволен в бессрочный отпуск. Умер в 1832 г. (исключён из списков 17 октября).</w:t>
      </w:r>
    </w:p>
    <w:p w:rsidR="00E37F82" w:rsidRDefault="00BD0D68">
      <w:pPr>
        <w:pStyle w:val="a3"/>
      </w:pPr>
      <w:r>
        <w:t>Император Николай I в своих записках дал следующую характеристику Воинова: «Человек почтенный и храбрый, но ограниченных способностей, не сумевший приобрести никакого веса в своем корпусе». Ланжерон в своих воспоминаниях («Русская старина», 1910 г.) называет его «хорошим, честным человеком».</w:t>
      </w:r>
    </w:p>
    <w:p w:rsidR="00E37F82" w:rsidRDefault="00BD0D68">
      <w:pPr>
        <w:pStyle w:val="a3"/>
      </w:pPr>
      <w:r>
        <w:t>Кроме двух орденов св. Георгия Воинов имел ордена св. Анны 2-й (30 января 1807 г.) и 1-й степени с алмазными знаками (25 ноября 1807 г.), св. Владимира 2-й (23 ноября 1810 г.) и 1-й степеней (25 июня 1828 г.), св. Александра Невского (2 августа 1820 г., алмазные знаки к этому ордену пожалованы 30 августа 1828 г.).</w:t>
      </w:r>
    </w:p>
    <w:p w:rsidR="00E37F82" w:rsidRDefault="00BD0D6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37F82" w:rsidRDefault="00BD0D68">
      <w:pPr>
        <w:pStyle w:val="a3"/>
        <w:numPr>
          <w:ilvl w:val="0"/>
          <w:numId w:val="1"/>
        </w:numPr>
        <w:tabs>
          <w:tab w:val="left" w:pos="707"/>
        </w:tabs>
      </w:pPr>
      <w:r>
        <w:t>Государственный Эрмитаж. Западноевропейская живопись. Каталог / под ред. В.Ф. Левинсона-Лессинга; ред. А.Е. Кроль, К.М. Семенова. — 2-е издание, переработанное и дополненное. — Л.: Искусство, 1981. — Т. 2. — С. 256, кат. № 8139. — 360 с.</w:t>
      </w:r>
    </w:p>
    <w:p w:rsidR="00E37F82" w:rsidRDefault="00BD0D68">
      <w:pPr>
        <w:pStyle w:val="a3"/>
        <w:spacing w:after="0"/>
      </w:pPr>
      <w:r>
        <w:t>Источник: http://ru.wikipedia.org/wiki/Воинов,_Александр_Львович</w:t>
      </w:r>
      <w:bookmarkStart w:id="0" w:name="_GoBack"/>
      <w:bookmarkEnd w:id="0"/>
    </w:p>
    <w:sectPr w:rsidR="00E37F8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0D68"/>
    <w:rsid w:val="0079017C"/>
    <w:rsid w:val="00BD0D68"/>
    <w:rsid w:val="00E3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02CEA9-5411-406C-AF50-30A7F983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2014-04-15T16:08:00Z</dcterms:created>
  <dcterms:modified xsi:type="dcterms:W3CDTF">2014-04-15T16:08:00Z</dcterms:modified>
</cp:coreProperties>
</file>