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0B7" w:rsidRDefault="00C34CE0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Примеры</w:t>
      </w:r>
      <w:r>
        <w:br/>
      </w:r>
      <w:r>
        <w:rPr>
          <w:b/>
          <w:bCs/>
        </w:rPr>
        <w:t>2 Стадии перехода</w:t>
      </w:r>
      <w:r>
        <w:br/>
      </w:r>
      <w:r>
        <w:rPr>
          <w:b/>
          <w:bCs/>
        </w:rPr>
        <w:t xml:space="preserve">3 Аналогичные процессы в других языках </w:t>
      </w:r>
      <w:r>
        <w:rPr>
          <w:b/>
          <w:bCs/>
        </w:rPr>
        <w:br/>
        <w:t>3.1 Балтийские</w:t>
      </w:r>
      <w:r>
        <w:rPr>
          <w:b/>
          <w:bCs/>
        </w:rPr>
        <w:br/>
        <w:t>3.2 Индоиранские</w:t>
      </w:r>
      <w:r>
        <w:rPr>
          <w:b/>
          <w:bCs/>
        </w:rPr>
        <w:br/>
        <w:t>3.3 Албанский</w:t>
      </w:r>
      <w:r>
        <w:rPr>
          <w:b/>
          <w:bCs/>
        </w:rPr>
        <w:br/>
        <w:t>3.4 Армянский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Переход s в x </w:t>
      </w:r>
    </w:p>
    <w:p w:rsidR="00A040B7" w:rsidRDefault="00C34CE0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A040B7" w:rsidRDefault="00C34CE0">
      <w:pPr>
        <w:pStyle w:val="a3"/>
      </w:pPr>
      <w:r>
        <w:t>Переход s в x — фонетическое изменение, произошедшее в раннем протославянском языке. Условия этого весьма непростого фонетического изменения вслед за его первооткрывателем Х. Педерсеном можно определить так: [s] после ī, ĭ, i̯, ū, ŭ, u̯, r, k изменился в [х], если за ним не следовал взрывной звук.</w:t>
      </w:r>
    </w:p>
    <w:p w:rsidR="00A040B7" w:rsidRDefault="00C34CE0">
      <w:pPr>
        <w:pStyle w:val="21"/>
        <w:pageBreakBefore/>
        <w:numPr>
          <w:ilvl w:val="0"/>
          <w:numId w:val="0"/>
        </w:numPr>
      </w:pPr>
      <w:r>
        <w:t>1. Примеры</w:t>
      </w:r>
    </w:p>
    <w:p w:rsidR="00A040B7" w:rsidRDefault="00C34CE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*mousā &gt; *mouxā &gt; ст.-слав. моуха, русск. </w:t>
      </w:r>
      <w:r>
        <w:rPr>
          <w:i/>
          <w:iCs/>
        </w:rPr>
        <w:t>муха</w:t>
      </w:r>
      <w:r>
        <w:t>. Ср. лит. musė, др.-греч. μυῖα &lt; *musiā, лат. </w:t>
      </w:r>
      <w:r>
        <w:rPr>
          <w:i/>
          <w:iCs/>
        </w:rPr>
        <w:t>musca</w:t>
      </w:r>
      <w:r>
        <w:t>.</w:t>
      </w:r>
    </w:p>
    <w:p w:rsidR="00A040B7" w:rsidRDefault="00C34CE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*bhlusā &gt; *bluxā&gt; ст.-слав. блъха, русск. </w:t>
      </w:r>
      <w:r>
        <w:rPr>
          <w:i/>
          <w:iCs/>
        </w:rPr>
        <w:t>блоха</w:t>
      </w:r>
      <w:r>
        <w:t>. Ср. лит. blusà, др.-греч. ψύλλα.</w:t>
      </w:r>
    </w:p>
    <w:p w:rsidR="00A040B7" w:rsidRDefault="00C34CE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*teisos &gt; *teixos &gt; ст.-слав. тихъ, русск. </w:t>
      </w:r>
      <w:r>
        <w:rPr>
          <w:i/>
          <w:iCs/>
        </w:rPr>
        <w:t>тих-ий</w:t>
      </w:r>
      <w:r>
        <w:t>. Ср. лит. teisùs «справедливый».</w:t>
      </w:r>
    </w:p>
    <w:p w:rsidR="00A040B7" w:rsidRDefault="00C34CE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*porsos &gt; *porxos &gt; ст.-слав. прахъ, русск. </w:t>
      </w:r>
      <w:r>
        <w:rPr>
          <w:i/>
          <w:iCs/>
        </w:rPr>
        <w:t>порох</w:t>
      </w:r>
      <w:r>
        <w:t>. Ср. др.-исл. fors «водопад».</w:t>
      </w:r>
    </w:p>
    <w:p w:rsidR="00A040B7" w:rsidRDefault="00C34CE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*wrsos &gt; *wirxos &gt; праслав. *</w:t>
      </w:r>
      <w:r>
        <w:rPr>
          <w:i/>
          <w:iCs/>
        </w:rPr>
        <w:t>vьrxъ</w:t>
      </w:r>
      <w:r>
        <w:t xml:space="preserve"> &gt; ст.-слав. врьхъ, русск. </w:t>
      </w:r>
      <w:r>
        <w:rPr>
          <w:i/>
          <w:iCs/>
        </w:rPr>
        <w:t>верх</w:t>
      </w:r>
      <w:r>
        <w:t xml:space="preserve">. Ср. лит. viršùs, санскр. </w:t>
      </w:r>
      <w:r>
        <w:rPr>
          <w:cs/>
        </w:rPr>
        <w:t xml:space="preserve">वर्ष्मः </w:t>
      </w:r>
      <w:r>
        <w:t>(varṣmáḥ) «высота, верх, величина».</w:t>
      </w:r>
    </w:p>
    <w:p w:rsidR="00A040B7" w:rsidRDefault="00C34CE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*h2ouso- &gt; праслав. *</w:t>
      </w:r>
      <w:r>
        <w:rPr>
          <w:i/>
          <w:iCs/>
        </w:rPr>
        <w:t>uxo</w:t>
      </w:r>
      <w:r>
        <w:t xml:space="preserve"> &gt; русск. </w:t>
      </w:r>
      <w:r>
        <w:rPr>
          <w:i/>
          <w:iCs/>
        </w:rPr>
        <w:t>ухо</w:t>
      </w:r>
      <w:r>
        <w:t>. Ср. лат. </w:t>
      </w:r>
      <w:r>
        <w:rPr>
          <w:i/>
          <w:iCs/>
        </w:rPr>
        <w:t>auris</w:t>
      </w:r>
      <w:r>
        <w:t xml:space="preserve"> (где r&lt;s по закону ротацизма), прагерм. </w:t>
      </w:r>
      <w:r>
        <w:rPr>
          <w:i/>
          <w:iCs/>
        </w:rPr>
        <w:t>*auson</w:t>
      </w:r>
      <w:r>
        <w:t xml:space="preserve"> &gt; англ. </w:t>
      </w:r>
      <w:r>
        <w:rPr>
          <w:i/>
          <w:iCs/>
        </w:rPr>
        <w:t>ear</w:t>
      </w:r>
      <w:r>
        <w:t xml:space="preserve">, готск. </w:t>
      </w:r>
      <w:r>
        <w:rPr>
          <w:i/>
          <w:iCs/>
        </w:rPr>
        <w:t>auso</w:t>
      </w:r>
      <w:r>
        <w:t>.</w:t>
      </w:r>
    </w:p>
    <w:p w:rsidR="00A040B7" w:rsidRDefault="00C34CE0">
      <w:pPr>
        <w:pStyle w:val="a3"/>
        <w:numPr>
          <w:ilvl w:val="0"/>
          <w:numId w:val="2"/>
        </w:numPr>
        <w:tabs>
          <w:tab w:val="left" w:pos="707"/>
        </w:tabs>
      </w:pPr>
      <w:r>
        <w:t>*sausos &gt; *sauxos &gt; праслав. *</w:t>
      </w:r>
      <w:r>
        <w:rPr>
          <w:i/>
          <w:iCs/>
        </w:rPr>
        <w:t>suxъ</w:t>
      </w:r>
      <w:r>
        <w:t xml:space="preserve"> &gt; русск. </w:t>
      </w:r>
      <w:r>
        <w:rPr>
          <w:i/>
          <w:iCs/>
        </w:rPr>
        <w:t>сух-ой</w:t>
      </w:r>
      <w:r>
        <w:t>. Ср. лит. saũsas.</w:t>
      </w:r>
    </w:p>
    <w:p w:rsidR="00A040B7" w:rsidRDefault="00C34CE0">
      <w:pPr>
        <w:pStyle w:val="21"/>
        <w:pageBreakBefore/>
        <w:numPr>
          <w:ilvl w:val="0"/>
          <w:numId w:val="0"/>
        </w:numPr>
      </w:pPr>
      <w:r>
        <w:t>2. Стадии перехода</w:t>
      </w:r>
    </w:p>
    <w:p w:rsidR="00A040B7" w:rsidRDefault="00C34CE0">
      <w:pPr>
        <w:pStyle w:val="a3"/>
      </w:pPr>
      <w:r>
        <w:t>Ряд учёных предполагает, что данное изменение шло в два этапа: s &gt; š &gt; x. Например, А. Мейе</w:t>
      </w:r>
      <w:r>
        <w:rPr>
          <w:position w:val="10"/>
        </w:rPr>
        <w:t>[1]</w:t>
      </w:r>
      <w:r>
        <w:t>, А. М. Селищев</w:t>
      </w:r>
      <w:r>
        <w:rPr>
          <w:position w:val="10"/>
        </w:rPr>
        <w:t>[2]</w:t>
      </w:r>
      <w:r>
        <w:t>, А. Н. Савченко</w:t>
      </w:r>
      <w:r>
        <w:rPr>
          <w:position w:val="10"/>
        </w:rPr>
        <w:t>[3]</w:t>
      </w:r>
      <w:r>
        <w:t>.</w:t>
      </w:r>
    </w:p>
    <w:p w:rsidR="00A040B7" w:rsidRDefault="00C34CE0">
      <w:pPr>
        <w:pStyle w:val="a3"/>
      </w:pPr>
      <w:r>
        <w:t>С. Б. Бернштейн решительно отстаивает непосредственный переход</w:t>
      </w:r>
      <w:r>
        <w:rPr>
          <w:position w:val="10"/>
        </w:rPr>
        <w:t>[4]</w:t>
      </w:r>
      <w:r>
        <w:t>. Однако его аргумент, заключающийся в том, что «в данный период праславянский язык почти не знал звуков, которые образовывались в области твёрдого нёба», нельзя принимать во внимание. Даже не заостряя внимания на фонетическом инвентаре протославянского языка, достаточно лишь указать на то, что в протобалтийском, обладавшем идентичной фонетической системой, всё-таки был переход s &gt; š.</w:t>
      </w:r>
    </w:p>
    <w:p w:rsidR="00A040B7" w:rsidRDefault="00C34CE0">
      <w:pPr>
        <w:pStyle w:val="a3"/>
      </w:pPr>
      <w:r>
        <w:t>Основная причина, которая заставляет упомянутых выше учёных вводить допущение перехода в два этапа — очень большая схожесть данного процесса с аналогичными в балтийских, индоиранских, албанском и армянском языках, в которых получились š-образные звуки.</w:t>
      </w:r>
    </w:p>
    <w:p w:rsidR="00A040B7" w:rsidRDefault="00C34CE0">
      <w:pPr>
        <w:pStyle w:val="21"/>
        <w:pageBreakBefore/>
        <w:numPr>
          <w:ilvl w:val="0"/>
          <w:numId w:val="0"/>
        </w:numPr>
      </w:pPr>
      <w:r>
        <w:t xml:space="preserve">3. Аналогичные процессы в других языках </w:t>
      </w:r>
    </w:p>
    <w:p w:rsidR="00A040B7" w:rsidRDefault="00C34CE0">
      <w:pPr>
        <w:pStyle w:val="31"/>
        <w:numPr>
          <w:ilvl w:val="0"/>
          <w:numId w:val="0"/>
        </w:numPr>
      </w:pPr>
      <w:r>
        <w:t>БалтийскиеВ балтийских языках [s] &gt; [š] после ī, ĭ, i̯, ū, ŭ, u̯, r, k, k’, но в большинстве случаев после ī, ĭ, i̯, ū, ŭ, u̯, обратно изменился в [s]. Индоиранские</w:t>
      </w:r>
    </w:p>
    <w:p w:rsidR="00A040B7" w:rsidRDefault="00C34CE0">
      <w:pPr>
        <w:pStyle w:val="a3"/>
      </w:pPr>
      <w:r>
        <w:t>В праиндоарийском [s] переходил в церебральный [ṣ] в положении после ī, ĭ, i̯, ū, ŭ, u̯, r, k, k’ (который в сочетании с [ṣ] утратил палатальную артикуляцию и совпал с исконным [k]), в том числе и в положении перед смычными, но зато не перед [r] или [r̥]</w:t>
      </w:r>
      <w:r>
        <w:rPr>
          <w:position w:val="10"/>
        </w:rPr>
        <w:t>[5]</w:t>
      </w:r>
      <w:r>
        <w:t>.</w:t>
      </w:r>
    </w:p>
    <w:p w:rsidR="00A040B7" w:rsidRDefault="00C34CE0">
      <w:pPr>
        <w:pStyle w:val="a3"/>
      </w:pPr>
      <w:r>
        <w:t>В прануристанском [s] переходил в [š] после ī, ĭ, i̯, r, k, k’, но не после ū, ŭ, u̯</w:t>
      </w:r>
      <w:r>
        <w:rPr>
          <w:position w:val="10"/>
        </w:rPr>
        <w:t>[6]</w:t>
      </w:r>
      <w:r>
        <w:t>.</w:t>
      </w:r>
    </w:p>
    <w:p w:rsidR="00A040B7" w:rsidRDefault="00C34CE0">
      <w:pPr>
        <w:pStyle w:val="a3"/>
      </w:pPr>
      <w:r>
        <w:t>В иранских языках [s] &gt; [š] после ī, ĭ, i̯, ū, ŭ, u̯, r, k, k’</w:t>
      </w:r>
      <w:r>
        <w:rPr>
          <w:position w:val="10"/>
        </w:rPr>
        <w:t>[6]</w:t>
      </w:r>
      <w:r>
        <w:t>. Немаловажно также то, что в индоиранских языках [s] изменялся и после i &lt; ə</w:t>
      </w:r>
    </w:p>
    <w:p w:rsidR="00A040B7" w:rsidRDefault="00C34CE0">
      <w:pPr>
        <w:pStyle w:val="31"/>
        <w:numPr>
          <w:ilvl w:val="0"/>
          <w:numId w:val="0"/>
        </w:numPr>
      </w:pPr>
      <w:r>
        <w:t>3.3. Албанский</w:t>
      </w:r>
    </w:p>
    <w:p w:rsidR="00A040B7" w:rsidRDefault="00C34CE0">
      <w:pPr>
        <w:pStyle w:val="a3"/>
      </w:pPr>
      <w:r>
        <w:t>В албанском языке имеет место переход s&gt;š после ī, ĭ, i̯, ū, ŭ, u̯, но не после r и k. Что небезынтересено, в интервокальной позиции s &gt; x &gt; h, не смешиваясь с s &gt; š</w:t>
      </w:r>
      <w:r>
        <w:rPr>
          <w:position w:val="10"/>
        </w:rPr>
        <w:t>[7]</w:t>
      </w:r>
      <w:r>
        <w:t>.</w:t>
      </w:r>
    </w:p>
    <w:p w:rsidR="00A040B7" w:rsidRDefault="00C34CE0">
      <w:pPr>
        <w:pStyle w:val="31"/>
        <w:numPr>
          <w:ilvl w:val="0"/>
          <w:numId w:val="0"/>
        </w:numPr>
      </w:pPr>
      <w:r>
        <w:t>3.4. Армянский</w:t>
      </w:r>
    </w:p>
    <w:p w:rsidR="00A040B7" w:rsidRDefault="00C34CE0">
      <w:pPr>
        <w:pStyle w:val="a3"/>
      </w:pPr>
      <w:r>
        <w:t xml:space="preserve">В армянском *s между гласными переходит в *h и исчезает, поэтому здесь мы сталкиваемся только со следами произношения [š] после *k </w:t>
      </w:r>
      <w:r>
        <w:rPr>
          <w:position w:val="10"/>
        </w:rPr>
        <w:t>[8]</w:t>
      </w:r>
      <w:r>
        <w:t>.</w:t>
      </w:r>
    </w:p>
    <w:p w:rsidR="00A040B7" w:rsidRDefault="00C34CE0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A040B7" w:rsidRDefault="00C34CE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Мейе А.</w:t>
      </w:r>
      <w:r>
        <w:t xml:space="preserve"> Общеславянский язык. — Издательство иностранной литературы. — 1951.</w:t>
      </w:r>
    </w:p>
    <w:p w:rsidR="00A040B7" w:rsidRDefault="00C34CE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Селищев А. М.</w:t>
      </w:r>
      <w:r>
        <w:t xml:space="preserve"> Старославянский язык. — Издательство Московского университета, Наука. — 2006.</w:t>
      </w:r>
    </w:p>
    <w:p w:rsidR="00A040B7" w:rsidRDefault="00C34CE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Савченко А. Н.</w:t>
      </w:r>
      <w:r>
        <w:t xml:space="preserve"> Сравнительная грамматика индоевропейских языков. — УРСС. — 2003.</w:t>
      </w:r>
    </w:p>
    <w:p w:rsidR="00A040B7" w:rsidRDefault="00C34CE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Бернштейн С. Б.</w:t>
      </w:r>
      <w:r>
        <w:t xml:space="preserve"> Очерк сравнительной грамматики славянских языков. — Издательство Московского университета, Наука. — 2005.</w:t>
      </w:r>
    </w:p>
    <w:p w:rsidR="00A040B7" w:rsidRDefault="00C34CE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Барроу Т.</w:t>
      </w:r>
      <w:r>
        <w:t xml:space="preserve"> Санскрит. — Прогресс. — 1976.</w:t>
      </w:r>
    </w:p>
    <w:p w:rsidR="00A040B7" w:rsidRDefault="00C34CE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Эдельман Д. И.</w:t>
      </w:r>
      <w:r>
        <w:t xml:space="preserve"> Иранские и славянские языки: исторические отношения. — Восточная литература. — 2002.</w:t>
      </w:r>
    </w:p>
    <w:p w:rsidR="00A040B7" w:rsidRDefault="00C34CE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Orel V.</w:t>
      </w:r>
      <w:r>
        <w:t xml:space="preserve"> A concise historical grammar of the Albanian language: reconstruction of Proto-Albanian. — Brill. — 2000.</w:t>
      </w:r>
    </w:p>
    <w:p w:rsidR="00A040B7" w:rsidRDefault="00C34CE0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Мейе А.</w:t>
      </w:r>
      <w:r>
        <w:t xml:space="preserve"> Введение в сравнительное изучение индоевропейских языков. — Издательство ЛКИ. — 2007.</w:t>
      </w:r>
    </w:p>
    <w:p w:rsidR="00A040B7" w:rsidRDefault="00C34CE0">
      <w:pPr>
        <w:pStyle w:val="a3"/>
        <w:spacing w:after="0"/>
      </w:pPr>
      <w:r>
        <w:t>Источник: http://ru.wikipedia.org/wiki/Переход_s_в_x</w:t>
      </w:r>
      <w:bookmarkStart w:id="0" w:name="_GoBack"/>
      <w:bookmarkEnd w:id="0"/>
    </w:p>
    <w:sectPr w:rsidR="00A040B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4CE0"/>
    <w:rsid w:val="00487137"/>
    <w:rsid w:val="00A040B7"/>
    <w:rsid w:val="00C3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772F38-EB9A-4581-991F-36E3763CE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575</Words>
  <Characters>3281</Characters>
  <Application>Microsoft Office Word</Application>
  <DocSecurity>0</DocSecurity>
  <Lines>27</Lines>
  <Paragraphs>7</Paragraphs>
  <ScaleCrop>false</ScaleCrop>
  <Company/>
  <LinksUpToDate>false</LinksUpToDate>
  <CharactersWithSpaces>3849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2014-04-15T15:01:00Z</dcterms:created>
  <dcterms:modified xsi:type="dcterms:W3CDTF">2014-04-15T15:01:00Z</dcterms:modified>
</cp:coreProperties>
</file>