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032" w:rsidRDefault="00653EC4">
      <w:pPr>
        <w:spacing w:line="360" w:lineRule="auto"/>
        <w:jc w:val="center"/>
        <w:rPr>
          <w:shadow/>
          <w:color w:val="000080"/>
          <w:sz w:val="44"/>
          <w:lang w:val="en-US"/>
        </w:rPr>
      </w:pPr>
      <w:r>
        <w:rPr>
          <w:shadow/>
          <w:color w:val="000080"/>
          <w:sz w:val="44"/>
          <w:lang w:val="en-US"/>
        </w:rPr>
        <w:t>московский государственный университет</w:t>
      </w:r>
    </w:p>
    <w:p w:rsidR="00E82032" w:rsidRDefault="00653EC4">
      <w:pPr>
        <w:spacing w:line="360" w:lineRule="auto"/>
        <w:jc w:val="center"/>
        <w:rPr>
          <w:shadow/>
          <w:color w:val="000080"/>
          <w:sz w:val="40"/>
          <w:lang w:val="en-US"/>
        </w:rPr>
      </w:pPr>
      <w:r>
        <w:rPr>
          <w:shadow/>
          <w:color w:val="000080"/>
          <w:sz w:val="44"/>
          <w:lang w:val="en-US"/>
        </w:rPr>
        <w:t>сервиса</w:t>
      </w:r>
    </w:p>
    <w:p w:rsidR="00E82032" w:rsidRDefault="00E82032">
      <w:pPr>
        <w:spacing w:line="360" w:lineRule="auto"/>
        <w:jc w:val="center"/>
        <w:rPr>
          <w:color w:val="000080"/>
          <w:sz w:val="36"/>
          <w:lang w:val="en-US"/>
        </w:rPr>
      </w:pPr>
    </w:p>
    <w:p w:rsidR="00E82032" w:rsidRDefault="00653EC4">
      <w:pPr>
        <w:pStyle w:val="2"/>
        <w:rPr>
          <w:caps/>
          <w:color w:val="000080"/>
        </w:rPr>
      </w:pPr>
      <w:r>
        <w:rPr>
          <w:caps/>
          <w:color w:val="000080"/>
        </w:rPr>
        <w:t>институт экономики сервиса</w:t>
      </w:r>
    </w:p>
    <w:p w:rsidR="00E82032" w:rsidRDefault="00E82032">
      <w:pPr>
        <w:pStyle w:val="1"/>
        <w:rPr>
          <w:color w:val="000080"/>
          <w:lang w:val="ru-RU"/>
        </w:rPr>
      </w:pPr>
    </w:p>
    <w:p w:rsidR="00E82032" w:rsidRDefault="00653EC4">
      <w:pPr>
        <w:pStyle w:val="1"/>
        <w:rPr>
          <w:smallCaps/>
          <w:color w:val="000080"/>
          <w:lang w:val="ru-RU"/>
        </w:rPr>
      </w:pPr>
      <w:r>
        <w:rPr>
          <w:smallCaps/>
          <w:color w:val="000080"/>
        </w:rPr>
        <w:t>Связи с общественностью</w:t>
      </w:r>
    </w:p>
    <w:p w:rsidR="00E82032" w:rsidRDefault="00E82032">
      <w:pPr>
        <w:rPr>
          <w:color w:val="000080"/>
        </w:rPr>
      </w:pPr>
    </w:p>
    <w:p w:rsidR="00E82032" w:rsidRDefault="00E82032">
      <w:pPr>
        <w:rPr>
          <w:color w:val="000080"/>
        </w:rPr>
      </w:pPr>
    </w:p>
    <w:p w:rsidR="00E82032" w:rsidRDefault="00653EC4">
      <w:pPr>
        <w:spacing w:line="360" w:lineRule="auto"/>
        <w:jc w:val="center"/>
        <w:rPr>
          <w:color w:val="000080"/>
          <w:lang w:val="en-US"/>
        </w:rPr>
      </w:pPr>
      <w:r>
        <w:rPr>
          <w:color w:val="000080"/>
          <w:lang w:val="en-US"/>
        </w:rPr>
        <w:t>Контрольная работа</w:t>
      </w:r>
    </w:p>
    <w:p w:rsidR="00E82032" w:rsidRDefault="00653EC4">
      <w:pPr>
        <w:spacing w:line="360" w:lineRule="auto"/>
        <w:jc w:val="center"/>
        <w:rPr>
          <w:color w:val="000080"/>
          <w:sz w:val="36"/>
          <w:lang w:val="en-US"/>
        </w:rPr>
      </w:pPr>
      <w:r>
        <w:rPr>
          <w:color w:val="000080"/>
          <w:lang w:val="en-US"/>
        </w:rPr>
        <w:t xml:space="preserve">Тема:   </w:t>
      </w:r>
      <w:r>
        <w:rPr>
          <w:color w:val="000080"/>
          <w:sz w:val="36"/>
          <w:lang w:val="en-US"/>
        </w:rPr>
        <w:t>Особенности связей с общественностью на различных уровнях организационной среды.</w:t>
      </w:r>
    </w:p>
    <w:p w:rsidR="00E82032" w:rsidRDefault="00E82032">
      <w:pPr>
        <w:spacing w:line="360" w:lineRule="auto"/>
        <w:jc w:val="center"/>
        <w:rPr>
          <w:color w:val="000080"/>
          <w:sz w:val="36"/>
          <w:lang w:val="en-US"/>
        </w:rPr>
      </w:pPr>
    </w:p>
    <w:p w:rsidR="00E82032" w:rsidRDefault="00E82032">
      <w:pPr>
        <w:spacing w:line="360" w:lineRule="auto"/>
        <w:jc w:val="center"/>
        <w:rPr>
          <w:color w:val="000080"/>
          <w:sz w:val="36"/>
          <w:lang w:val="en-US"/>
        </w:rPr>
      </w:pPr>
    </w:p>
    <w:p w:rsidR="00E82032" w:rsidRDefault="00E82032">
      <w:pPr>
        <w:spacing w:line="360" w:lineRule="auto"/>
        <w:jc w:val="center"/>
        <w:rPr>
          <w:color w:val="000080"/>
          <w:sz w:val="36"/>
          <w:lang w:val="en-US"/>
        </w:rPr>
      </w:pPr>
    </w:p>
    <w:p w:rsidR="00E82032" w:rsidRDefault="00653EC4">
      <w:pPr>
        <w:spacing w:line="360" w:lineRule="auto"/>
        <w:rPr>
          <w:color w:val="000080"/>
          <w:lang w:val="en-US"/>
        </w:rPr>
      </w:pPr>
      <w:r>
        <w:rPr>
          <w:color w:val="000080"/>
          <w:lang w:val="en-US"/>
        </w:rPr>
        <w:tab/>
      </w:r>
      <w:r>
        <w:rPr>
          <w:color w:val="000080"/>
          <w:lang w:val="en-US"/>
        </w:rPr>
        <w:tab/>
      </w:r>
      <w:r>
        <w:rPr>
          <w:color w:val="000080"/>
          <w:lang w:val="en-US"/>
        </w:rPr>
        <w:tab/>
      </w:r>
      <w:r>
        <w:rPr>
          <w:color w:val="000080"/>
          <w:lang w:val="en-US"/>
        </w:rPr>
        <w:tab/>
      </w:r>
      <w:r>
        <w:rPr>
          <w:color w:val="000080"/>
          <w:lang w:val="en-US"/>
        </w:rPr>
        <w:tab/>
        <w:t>Выполнил: студентка заочница</w:t>
      </w:r>
    </w:p>
    <w:p w:rsidR="00E82032" w:rsidRDefault="00653EC4">
      <w:pPr>
        <w:spacing w:line="360" w:lineRule="auto"/>
        <w:rPr>
          <w:color w:val="000080"/>
          <w:lang w:val="en-US"/>
        </w:rPr>
      </w:pPr>
      <w:r>
        <w:rPr>
          <w:color w:val="000080"/>
          <w:lang w:val="en-US"/>
        </w:rPr>
        <w:tab/>
      </w:r>
      <w:r>
        <w:rPr>
          <w:color w:val="000080"/>
          <w:lang w:val="en-US"/>
        </w:rPr>
        <w:tab/>
      </w:r>
      <w:r>
        <w:rPr>
          <w:color w:val="000080"/>
          <w:lang w:val="en-US"/>
        </w:rPr>
        <w:tab/>
      </w:r>
      <w:r>
        <w:rPr>
          <w:color w:val="000080"/>
          <w:lang w:val="en-US"/>
        </w:rPr>
        <w:tab/>
      </w:r>
      <w:r>
        <w:rPr>
          <w:color w:val="000080"/>
          <w:lang w:val="en-US"/>
        </w:rPr>
        <w:tab/>
        <w:t xml:space="preserve">                    4 курса , группа 0612</w:t>
      </w:r>
    </w:p>
    <w:p w:rsidR="00E82032" w:rsidRDefault="00653EC4">
      <w:pPr>
        <w:spacing w:line="360" w:lineRule="auto"/>
        <w:rPr>
          <w:color w:val="000080"/>
          <w:lang w:val="en-US"/>
        </w:rPr>
      </w:pPr>
      <w:r>
        <w:rPr>
          <w:color w:val="000080"/>
          <w:lang w:val="en-US"/>
        </w:rPr>
        <w:tab/>
      </w:r>
      <w:r>
        <w:rPr>
          <w:color w:val="000080"/>
          <w:lang w:val="en-US"/>
        </w:rPr>
        <w:tab/>
      </w:r>
      <w:r>
        <w:rPr>
          <w:color w:val="000080"/>
          <w:lang w:val="en-US"/>
        </w:rPr>
        <w:tab/>
      </w:r>
      <w:r>
        <w:rPr>
          <w:color w:val="000080"/>
          <w:lang w:val="en-US"/>
        </w:rPr>
        <w:tab/>
      </w:r>
      <w:r>
        <w:rPr>
          <w:color w:val="000080"/>
          <w:lang w:val="en-US"/>
        </w:rPr>
        <w:tab/>
        <w:t xml:space="preserve">                    Пушнинкова О.В.</w:t>
      </w:r>
    </w:p>
    <w:p w:rsidR="00E82032" w:rsidRDefault="00653EC4">
      <w:pPr>
        <w:spacing w:line="360" w:lineRule="auto"/>
        <w:rPr>
          <w:color w:val="000080"/>
          <w:lang w:val="en-US"/>
        </w:rPr>
      </w:pPr>
      <w:r>
        <w:rPr>
          <w:color w:val="000080"/>
          <w:sz w:val="36"/>
          <w:lang w:val="en-US"/>
        </w:rPr>
        <w:tab/>
        <w:t xml:space="preserve">                                </w:t>
      </w:r>
      <w:r>
        <w:rPr>
          <w:color w:val="000080"/>
          <w:lang w:val="en-US"/>
        </w:rPr>
        <w:t>Проверил:----------------------------</w:t>
      </w:r>
    </w:p>
    <w:p w:rsidR="00E82032" w:rsidRDefault="00E82032">
      <w:pPr>
        <w:spacing w:line="360" w:lineRule="auto"/>
        <w:jc w:val="center"/>
        <w:rPr>
          <w:color w:val="000080"/>
          <w:sz w:val="44"/>
          <w:lang w:val="en-US"/>
        </w:rPr>
      </w:pPr>
    </w:p>
    <w:p w:rsidR="00E82032" w:rsidRDefault="00E82032">
      <w:pPr>
        <w:spacing w:line="360" w:lineRule="auto"/>
        <w:jc w:val="center"/>
        <w:rPr>
          <w:color w:val="000080"/>
          <w:sz w:val="44"/>
          <w:lang w:val="en-US"/>
        </w:rPr>
      </w:pPr>
    </w:p>
    <w:p w:rsidR="00E82032" w:rsidRDefault="00E82032">
      <w:pPr>
        <w:spacing w:line="360" w:lineRule="auto"/>
        <w:jc w:val="center"/>
        <w:rPr>
          <w:color w:val="000080"/>
          <w:sz w:val="44"/>
          <w:lang w:val="en-US"/>
        </w:rPr>
      </w:pPr>
    </w:p>
    <w:p w:rsidR="00E82032" w:rsidRDefault="00653EC4">
      <w:pPr>
        <w:spacing w:line="360" w:lineRule="auto"/>
        <w:jc w:val="center"/>
        <w:rPr>
          <w:color w:val="000080"/>
          <w:sz w:val="44"/>
          <w:lang w:val="en-US"/>
        </w:rPr>
      </w:pPr>
      <w:r>
        <w:rPr>
          <w:color w:val="000080"/>
          <w:sz w:val="44"/>
          <w:lang w:val="en-US"/>
        </w:rPr>
        <w:t>Москва2001</w:t>
      </w:r>
    </w:p>
    <w:p w:rsidR="00E82032" w:rsidRDefault="00E82032">
      <w:pPr>
        <w:spacing w:line="360" w:lineRule="auto"/>
        <w:jc w:val="center"/>
        <w:rPr>
          <w:color w:val="000080"/>
          <w:sz w:val="44"/>
          <w:lang w:val="en-US"/>
        </w:rPr>
      </w:pPr>
    </w:p>
    <w:p w:rsidR="00E82032" w:rsidRDefault="00E82032">
      <w:pPr>
        <w:spacing w:line="360" w:lineRule="auto"/>
        <w:jc w:val="center"/>
        <w:rPr>
          <w:sz w:val="44"/>
          <w:lang w:val="en-US"/>
        </w:rPr>
      </w:pPr>
    </w:p>
    <w:p w:rsidR="00E82032" w:rsidRDefault="00653EC4">
      <w:pPr>
        <w:pStyle w:val="3"/>
        <w:ind w:left="567" w:right="-766"/>
        <w:rPr>
          <w:lang w:val="ru-RU"/>
        </w:rPr>
      </w:pPr>
      <w:r>
        <w:t>Содержание</w:t>
      </w:r>
    </w:p>
    <w:p w:rsidR="00E82032" w:rsidRDefault="00653EC4">
      <w:pPr>
        <w:pStyle w:val="4"/>
        <w:spacing w:line="360" w:lineRule="auto"/>
        <w:ind w:left="567" w:right="-766"/>
      </w:pPr>
      <w:r>
        <w:t>Введение----------------------------------------------------==----------------------3</w:t>
      </w: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  <w:lang w:val="en-US"/>
        </w:rPr>
        <w:t>1.</w:t>
      </w:r>
      <w:r>
        <w:rPr>
          <w:sz w:val="28"/>
        </w:rPr>
        <w:t>Место ПР в органах государственной власти-----------------------------5</w:t>
      </w:r>
    </w:p>
    <w:p w:rsidR="00E82032" w:rsidRDefault="00653EC4">
      <w:pPr>
        <w:pStyle w:val="a6"/>
        <w:spacing w:line="360" w:lineRule="auto"/>
        <w:ind w:left="567" w:right="-766"/>
      </w:pPr>
      <w:r>
        <w:t>1.1. Государственная ПР-служба: уровень минимальной достаточности----------------------------------------------------------------------6      1.2.</w:t>
      </w:r>
      <w:r>
        <w:rPr>
          <w:lang w:val="en-US"/>
        </w:rPr>
        <w:t xml:space="preserve"> </w:t>
      </w:r>
      <w:r>
        <w:t>ПР – подразделения в крупных государственных структурах------7</w:t>
      </w: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2.Управление связями с общественностью на предприятии--------------9</w:t>
      </w: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3.Некоммерческие структуры.-------------------------------------------------12</w:t>
      </w: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 xml:space="preserve">3.1. Информационно-аналитический отдел по связям с общественностью при Министерстве общего и профессионального образования.----------------------------------------------------------------------12 </w:t>
      </w: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3.2. Центр общественных связей Федеральной службы налоговой полиции (ЦОС ФСНП).--------------------------------------------------------13</w:t>
      </w: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4.Международные ПР-ассоциации ------------------------------------------16</w:t>
      </w: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Заключение-----------------------------------------------------------------------19</w:t>
      </w:r>
    </w:p>
    <w:p w:rsidR="00E82032" w:rsidRDefault="00653EC4">
      <w:pPr>
        <w:pStyle w:val="5"/>
        <w:ind w:left="567" w:right="-766"/>
      </w:pPr>
      <w:r>
        <w:t>Список литературы--------------------------------------------------------------21</w:t>
      </w: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Введение</w:t>
      </w: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С середины 90-х годов в России наблюдалось быстрое и скачкообразное развитие различных структур «паблик рилейшнз»:</w:t>
      </w: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В государственных органах, коммерческих фирмах, общественных объединениях, наконец, самостоятельных профессиональных ПР-агенств. Вместе с увеличением числа отечественных учебных курсов, пособий, диссертаций по связям с общественностью проходило интенсивное становление российской школы «паблик рилейшнз».</w:t>
      </w: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 xml:space="preserve">          Осмыслив этот «бум», аналитики констатировали, что он вовсе не является данью моде, а вполне закономерен: поскольку связи с общественностью призваны выполнять объективную и необходимую для общества функцию, поскольку можно и нужно вести речь о структурах и специалистах, которые постоянно и профессионально занимались бы этой работой.</w:t>
      </w: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 xml:space="preserve">          Так, на рубеже 80-90-х гг. известный маркетолог Филипп Котлер заявил, что к традиционным четырем «р» маркетингового комплекса  «</w:t>
      </w:r>
      <w:r>
        <w:rPr>
          <w:sz w:val="28"/>
          <w:lang w:val="en-US"/>
        </w:rPr>
        <w:t xml:space="preserve">product”,  “price”, “place”, “promotion” теперь следует добавлять пятую “p” – “public relations”. Другие </w:t>
      </w:r>
      <w:r>
        <w:rPr>
          <w:sz w:val="28"/>
        </w:rPr>
        <w:t>говорят о ПР как об особом напрвлении.</w:t>
      </w:r>
    </w:p>
    <w:p w:rsidR="00E82032" w:rsidRDefault="00653EC4">
      <w:pPr>
        <w:spacing w:line="360" w:lineRule="auto"/>
        <w:ind w:left="567" w:right="-766"/>
        <w:jc w:val="both"/>
        <w:rPr>
          <w:sz w:val="28"/>
          <w:lang w:val="en-US"/>
        </w:rPr>
      </w:pPr>
      <w:r>
        <w:rPr>
          <w:sz w:val="28"/>
        </w:rPr>
        <w:t xml:space="preserve">          По мере приближения конца 20 века  ПР-деятельность все в меньшей степени оставалась некоторым общим и для всех ясным понятием ; здесь постоянно выделялись все новые направления, имеющие свои специальные маркеры-обозначения:</w:t>
      </w:r>
      <w:r>
        <w:rPr>
          <w:sz w:val="28"/>
          <w:lang w:val="en-US"/>
        </w:rPr>
        <w:t xml:space="preserve"> </w:t>
      </w:r>
    </w:p>
    <w:p w:rsidR="00E82032" w:rsidRDefault="00653EC4">
      <w:pPr>
        <w:numPr>
          <w:ilvl w:val="0"/>
          <w:numId w:val="1"/>
        </w:numPr>
        <w:tabs>
          <w:tab w:val="clear" w:pos="360"/>
          <w:tab w:val="num" w:pos="720"/>
        </w:tabs>
        <w:spacing w:line="360" w:lineRule="auto"/>
        <w:ind w:left="567" w:right="-766"/>
        <w:jc w:val="both"/>
        <w:rPr>
          <w:sz w:val="28"/>
          <w:lang w:val="en-US"/>
        </w:rPr>
      </w:pPr>
      <w:r>
        <w:rPr>
          <w:sz w:val="28"/>
          <w:lang w:val="en-US"/>
        </w:rPr>
        <w:t>Работа по связям с государственными учреждениями и общественными организациями  получила название – “public affairs”</w:t>
      </w:r>
    </w:p>
    <w:p w:rsidR="00E82032" w:rsidRDefault="00653EC4">
      <w:pPr>
        <w:numPr>
          <w:ilvl w:val="0"/>
          <w:numId w:val="1"/>
        </w:numPr>
        <w:tabs>
          <w:tab w:val="clear" w:pos="360"/>
          <w:tab w:val="num" w:pos="720"/>
        </w:tabs>
        <w:spacing w:line="360" w:lineRule="auto"/>
        <w:ind w:left="567" w:right="-766"/>
        <w:jc w:val="both"/>
        <w:rPr>
          <w:sz w:val="28"/>
          <w:lang w:val="en-US"/>
        </w:rPr>
      </w:pPr>
      <w:r>
        <w:rPr>
          <w:sz w:val="28"/>
        </w:rPr>
        <w:t>Управление корпоративным имиджем –</w:t>
      </w:r>
      <w:r>
        <w:rPr>
          <w:sz w:val="28"/>
          <w:lang w:val="en-US"/>
        </w:rPr>
        <w:t xml:space="preserve"> “corporate affairs”</w:t>
      </w:r>
    </w:p>
    <w:p w:rsidR="00E82032" w:rsidRDefault="00653EC4">
      <w:pPr>
        <w:numPr>
          <w:ilvl w:val="0"/>
          <w:numId w:val="1"/>
        </w:numPr>
        <w:tabs>
          <w:tab w:val="clear" w:pos="360"/>
          <w:tab w:val="num" w:pos="720"/>
        </w:tabs>
        <w:spacing w:line="360" w:lineRule="auto"/>
        <w:ind w:left="567" w:right="-766"/>
        <w:jc w:val="both"/>
        <w:rPr>
          <w:sz w:val="28"/>
          <w:lang w:val="en-US"/>
        </w:rPr>
      </w:pPr>
      <w:r>
        <w:rPr>
          <w:sz w:val="28"/>
          <w:lang w:val="en-US"/>
        </w:rPr>
        <w:t>Создание благоприятного образа личности -  “image making”</w:t>
      </w:r>
    </w:p>
    <w:p w:rsidR="00E82032" w:rsidRDefault="00653EC4">
      <w:pPr>
        <w:numPr>
          <w:ilvl w:val="0"/>
          <w:numId w:val="1"/>
        </w:numPr>
        <w:tabs>
          <w:tab w:val="clear" w:pos="360"/>
          <w:tab w:val="num" w:pos="720"/>
        </w:tabs>
        <w:spacing w:line="360" w:lineRule="auto"/>
        <w:ind w:left="567" w:right="-766"/>
        <w:jc w:val="both"/>
        <w:rPr>
          <w:sz w:val="28"/>
          <w:lang w:val="en-US"/>
        </w:rPr>
      </w:pPr>
      <w:r>
        <w:rPr>
          <w:sz w:val="28"/>
        </w:rPr>
        <w:t>Построение отношений со СМИ –</w:t>
      </w:r>
      <w:r>
        <w:rPr>
          <w:sz w:val="28"/>
          <w:lang w:val="en-US"/>
        </w:rPr>
        <w:t xml:space="preserve"> “media relations”</w:t>
      </w:r>
    </w:p>
    <w:p w:rsidR="00E82032" w:rsidRDefault="00653EC4">
      <w:pPr>
        <w:numPr>
          <w:ilvl w:val="0"/>
          <w:numId w:val="1"/>
        </w:numPr>
        <w:tabs>
          <w:tab w:val="clear" w:pos="360"/>
          <w:tab w:val="num" w:pos="720"/>
        </w:tabs>
        <w:spacing w:line="360" w:lineRule="auto"/>
        <w:ind w:left="567" w:right="-766"/>
        <w:jc w:val="both"/>
        <w:rPr>
          <w:sz w:val="28"/>
          <w:lang w:val="en-US"/>
        </w:rPr>
      </w:pPr>
      <w:r>
        <w:rPr>
          <w:sz w:val="28"/>
        </w:rPr>
        <w:t>Закрепление кадров, создание хороших отношений с персоналом – “employee</w:t>
      </w:r>
      <w:r>
        <w:rPr>
          <w:sz w:val="28"/>
          <w:lang w:val="en-US"/>
        </w:rPr>
        <w:t xml:space="preserve"> communications”</w:t>
      </w:r>
    </w:p>
    <w:p w:rsidR="00E82032" w:rsidRDefault="00653EC4">
      <w:pPr>
        <w:numPr>
          <w:ilvl w:val="0"/>
          <w:numId w:val="1"/>
        </w:numPr>
        <w:tabs>
          <w:tab w:val="clear" w:pos="360"/>
          <w:tab w:val="num" w:pos="720"/>
        </w:tabs>
        <w:spacing w:line="360" w:lineRule="auto"/>
        <w:ind w:left="567" w:right="-766"/>
        <w:jc w:val="both"/>
        <w:rPr>
          <w:sz w:val="28"/>
          <w:lang w:val="en-US"/>
        </w:rPr>
      </w:pPr>
      <w:r>
        <w:rPr>
          <w:sz w:val="28"/>
          <w:lang w:val="en-US"/>
        </w:rPr>
        <w:t>Общественная экспертиза – “public involvement”</w:t>
      </w:r>
    </w:p>
    <w:p w:rsidR="00E82032" w:rsidRDefault="00653EC4">
      <w:pPr>
        <w:numPr>
          <w:ilvl w:val="0"/>
          <w:numId w:val="1"/>
        </w:numPr>
        <w:tabs>
          <w:tab w:val="clear" w:pos="360"/>
          <w:tab w:val="num" w:pos="720"/>
        </w:tabs>
        <w:spacing w:line="360" w:lineRule="auto"/>
        <w:ind w:left="567" w:right="-766"/>
        <w:jc w:val="both"/>
        <w:rPr>
          <w:sz w:val="28"/>
          <w:lang w:val="en-US"/>
        </w:rPr>
      </w:pPr>
      <w:r>
        <w:rPr>
          <w:sz w:val="28"/>
          <w:lang w:val="en-US"/>
        </w:rPr>
        <w:t>Взаимоотношения с инвесторами -  “investor relations”</w:t>
      </w:r>
    </w:p>
    <w:p w:rsidR="00E82032" w:rsidRDefault="00653EC4">
      <w:pPr>
        <w:numPr>
          <w:ilvl w:val="0"/>
          <w:numId w:val="1"/>
        </w:numPr>
        <w:tabs>
          <w:tab w:val="clear" w:pos="360"/>
          <w:tab w:val="num" w:pos="720"/>
        </w:tabs>
        <w:spacing w:line="360" w:lineRule="auto"/>
        <w:ind w:left="567" w:right="-766"/>
        <w:jc w:val="both"/>
        <w:rPr>
          <w:sz w:val="28"/>
          <w:lang w:val="en-US"/>
        </w:rPr>
      </w:pPr>
      <w:r>
        <w:rPr>
          <w:sz w:val="28"/>
          <w:lang w:val="en-US"/>
        </w:rPr>
        <w:t>Проведение презентационных мероприятий – “special events”</w:t>
      </w:r>
    </w:p>
    <w:p w:rsidR="00E82032" w:rsidRDefault="00653EC4">
      <w:pPr>
        <w:numPr>
          <w:ilvl w:val="0"/>
          <w:numId w:val="1"/>
        </w:numPr>
        <w:tabs>
          <w:tab w:val="clear" w:pos="360"/>
          <w:tab w:val="num" w:pos="720"/>
        </w:tabs>
        <w:spacing w:line="360" w:lineRule="auto"/>
        <w:ind w:left="567" w:right="-766"/>
        <w:jc w:val="both"/>
        <w:rPr>
          <w:sz w:val="28"/>
          <w:lang w:val="en-US"/>
        </w:rPr>
      </w:pPr>
      <w:r>
        <w:rPr>
          <w:sz w:val="28"/>
          <w:lang w:val="en-US"/>
        </w:rPr>
        <w:t>Управление кризисными ситаиями – “crisis management”</w:t>
      </w:r>
    </w:p>
    <w:p w:rsidR="00E82032" w:rsidRDefault="00653EC4">
      <w:pPr>
        <w:numPr>
          <w:ilvl w:val="0"/>
          <w:numId w:val="1"/>
        </w:numPr>
        <w:tabs>
          <w:tab w:val="clear" w:pos="360"/>
          <w:tab w:val="num" w:pos="720"/>
        </w:tabs>
        <w:spacing w:line="360" w:lineRule="auto"/>
        <w:ind w:left="567" w:right="-766"/>
        <w:jc w:val="both"/>
        <w:rPr>
          <w:sz w:val="28"/>
          <w:lang w:val="en-US"/>
        </w:rPr>
      </w:pPr>
      <w:r>
        <w:rPr>
          <w:sz w:val="28"/>
          <w:lang w:val="en-US"/>
        </w:rPr>
        <w:t>Управление процессом адекватного восприятия адиторией сообщений – “massage management” и т.д.</w:t>
      </w: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Что касается российского ПР-рынка, то формально он декларировал себя в начале 90-х годов, когда в стране появились первые ПР-агенства.  В 1991г. была создана Российская ассоциация по связям с общественностью (РАСО), которая в конце века насчитывала около 100 членов.</w:t>
      </w: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 xml:space="preserve">       В конце 20в. появляется двусторонняя симметричная модель (</w:t>
      </w:r>
      <w:r>
        <w:rPr>
          <w:sz w:val="28"/>
          <w:lang w:val="en-US"/>
        </w:rPr>
        <w:t>two-way symmetrical model</w:t>
      </w:r>
      <w:r>
        <w:rPr>
          <w:sz w:val="28"/>
        </w:rPr>
        <w:t>) , смысл которой отражает следующий тезис: «Любой бизнес в демократической стране начинается с общественного согласия и продолжает свое существование , опираясь на такое согласие.»</w:t>
      </w: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 xml:space="preserve">         </w:t>
      </w: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rPr>
          <w:lang w:val="en-US"/>
        </w:rPr>
      </w:pPr>
    </w:p>
    <w:p w:rsidR="00E82032" w:rsidRDefault="00E82032">
      <w:pPr>
        <w:spacing w:line="360" w:lineRule="auto"/>
        <w:ind w:left="567" w:right="-766"/>
        <w:rPr>
          <w:sz w:val="28"/>
        </w:rPr>
      </w:pPr>
    </w:p>
    <w:p w:rsidR="00E82032" w:rsidRDefault="00E82032">
      <w:pPr>
        <w:spacing w:line="360" w:lineRule="auto"/>
        <w:ind w:left="567" w:right="-766"/>
        <w:rPr>
          <w:sz w:val="28"/>
        </w:rPr>
      </w:pPr>
    </w:p>
    <w:p w:rsidR="00E82032" w:rsidRDefault="00E82032">
      <w:pPr>
        <w:spacing w:line="360" w:lineRule="auto"/>
        <w:ind w:left="567" w:right="-766"/>
        <w:rPr>
          <w:sz w:val="28"/>
        </w:rPr>
      </w:pPr>
    </w:p>
    <w:p w:rsidR="00E82032" w:rsidRDefault="00E82032">
      <w:pPr>
        <w:spacing w:line="360" w:lineRule="auto"/>
        <w:ind w:left="567" w:right="-766"/>
        <w:rPr>
          <w:sz w:val="28"/>
        </w:rPr>
      </w:pPr>
    </w:p>
    <w:p w:rsidR="00E82032" w:rsidRDefault="00E82032">
      <w:pPr>
        <w:spacing w:line="360" w:lineRule="auto"/>
        <w:ind w:left="567" w:right="-766"/>
        <w:rPr>
          <w:sz w:val="28"/>
        </w:rPr>
      </w:pPr>
    </w:p>
    <w:p w:rsidR="00E82032" w:rsidRDefault="00E82032">
      <w:pPr>
        <w:spacing w:line="360" w:lineRule="auto"/>
        <w:ind w:left="567" w:right="-766"/>
        <w:rPr>
          <w:sz w:val="28"/>
        </w:rPr>
      </w:pPr>
    </w:p>
    <w:p w:rsidR="00E82032" w:rsidRDefault="00653EC4">
      <w:pPr>
        <w:spacing w:line="360" w:lineRule="auto"/>
        <w:ind w:left="567" w:right="-766"/>
        <w:rPr>
          <w:sz w:val="28"/>
        </w:rPr>
      </w:pPr>
      <w:r>
        <w:rPr>
          <w:sz w:val="28"/>
        </w:rPr>
        <w:t>1.Место ПР в органах государственной власти.</w:t>
      </w:r>
    </w:p>
    <w:p w:rsidR="00E82032" w:rsidRDefault="00E82032">
      <w:pPr>
        <w:spacing w:line="360" w:lineRule="auto"/>
        <w:ind w:left="567" w:right="-766"/>
        <w:rPr>
          <w:sz w:val="28"/>
        </w:rPr>
      </w:pPr>
    </w:p>
    <w:p w:rsidR="00E82032" w:rsidRDefault="00653EC4">
      <w:pPr>
        <w:pStyle w:val="a5"/>
        <w:spacing w:line="360" w:lineRule="auto"/>
        <w:ind w:left="567" w:right="-766"/>
      </w:pPr>
      <w:r>
        <w:t xml:space="preserve">       Конкретные направления деятельности служб по связям с общественностью в органах государственного и муниципального управления: </w:t>
      </w:r>
    </w:p>
    <w:p w:rsidR="00E82032" w:rsidRDefault="00653EC4">
      <w:pPr>
        <w:numPr>
          <w:ilvl w:val="0"/>
          <w:numId w:val="3"/>
        </w:numPr>
        <w:spacing w:line="360" w:lineRule="auto"/>
        <w:ind w:left="567" w:right="-766"/>
        <w:rPr>
          <w:sz w:val="28"/>
        </w:rPr>
      </w:pPr>
      <w:r>
        <w:rPr>
          <w:sz w:val="28"/>
        </w:rPr>
        <w:t>Установление, поддержание, расширение контактов с гражданами и организациями;</w:t>
      </w:r>
    </w:p>
    <w:p w:rsidR="00E82032" w:rsidRDefault="00653EC4">
      <w:pPr>
        <w:numPr>
          <w:ilvl w:val="0"/>
          <w:numId w:val="3"/>
        </w:numPr>
        <w:spacing w:line="360" w:lineRule="auto"/>
        <w:ind w:left="567" w:right="-766"/>
        <w:rPr>
          <w:sz w:val="28"/>
        </w:rPr>
      </w:pPr>
      <w:r>
        <w:rPr>
          <w:sz w:val="28"/>
        </w:rPr>
        <w:t>Информирование общественности о существе принимаемых решений;</w:t>
      </w:r>
    </w:p>
    <w:p w:rsidR="00E82032" w:rsidRDefault="00653EC4">
      <w:pPr>
        <w:numPr>
          <w:ilvl w:val="0"/>
          <w:numId w:val="3"/>
        </w:numPr>
        <w:spacing w:line="360" w:lineRule="auto"/>
        <w:ind w:left="567" w:right="-766"/>
        <w:rPr>
          <w:sz w:val="28"/>
        </w:rPr>
      </w:pPr>
      <w:r>
        <w:rPr>
          <w:sz w:val="28"/>
        </w:rPr>
        <w:t>Анализ общественной реакции на действия должностных лиц и органов власти;</w:t>
      </w:r>
    </w:p>
    <w:p w:rsidR="00E82032" w:rsidRDefault="00653EC4">
      <w:pPr>
        <w:numPr>
          <w:ilvl w:val="0"/>
          <w:numId w:val="3"/>
        </w:numPr>
        <w:spacing w:line="360" w:lineRule="auto"/>
        <w:ind w:left="567" w:right="-766"/>
        <w:rPr>
          <w:sz w:val="28"/>
        </w:rPr>
      </w:pPr>
      <w:r>
        <w:rPr>
          <w:sz w:val="28"/>
        </w:rPr>
        <w:t>Прогнозирование социально-политического процесса, обеспечение органов власти прогнозами аналитическими разработками;</w:t>
      </w:r>
    </w:p>
    <w:p w:rsidR="00E82032" w:rsidRDefault="00653EC4">
      <w:pPr>
        <w:numPr>
          <w:ilvl w:val="0"/>
          <w:numId w:val="3"/>
        </w:numPr>
        <w:spacing w:line="360" w:lineRule="auto"/>
        <w:ind w:left="567" w:right="-766"/>
        <w:rPr>
          <w:sz w:val="28"/>
        </w:rPr>
      </w:pPr>
      <w:r>
        <w:rPr>
          <w:sz w:val="28"/>
        </w:rPr>
        <w:t>Формирование благоприятного имиджа власти и должностных лиц.</w:t>
      </w:r>
    </w:p>
    <w:p w:rsidR="00E82032" w:rsidRDefault="00653EC4">
      <w:pPr>
        <w:spacing w:line="360" w:lineRule="auto"/>
        <w:ind w:left="567" w:right="-766"/>
        <w:rPr>
          <w:sz w:val="28"/>
        </w:rPr>
      </w:pPr>
      <w:r>
        <w:rPr>
          <w:sz w:val="28"/>
        </w:rPr>
        <w:t xml:space="preserve">Эти направления модифицируются в зависимости от уровня отношений внутри органов власти и между ними . Здесь выделяется  </w:t>
      </w:r>
      <w:r>
        <w:rPr>
          <w:sz w:val="28"/>
          <w:u w:val="single"/>
        </w:rPr>
        <w:t>микроуровень</w:t>
      </w:r>
      <w:r>
        <w:rPr>
          <w:sz w:val="28"/>
        </w:rPr>
        <w:t xml:space="preserve"> (отношения внутри структур органов власти, когда каждая из них рассматривается как относительно автономный субъект управления) ,</w:t>
      </w:r>
      <w:r>
        <w:rPr>
          <w:sz w:val="28"/>
          <w:u w:val="single"/>
        </w:rPr>
        <w:t>мезауровень</w:t>
      </w:r>
      <w:r>
        <w:rPr>
          <w:sz w:val="28"/>
        </w:rPr>
        <w:t xml:space="preserve"> (отношения между различными структурами государственного и муниципального управления) и</w:t>
      </w:r>
      <w:r>
        <w:rPr>
          <w:sz w:val="28"/>
          <w:u w:val="single"/>
        </w:rPr>
        <w:t xml:space="preserve"> макроуровень </w:t>
      </w:r>
      <w:r>
        <w:rPr>
          <w:sz w:val="28"/>
        </w:rPr>
        <w:t>( отношения органов власти с институтами гражданского общества).</w:t>
      </w:r>
    </w:p>
    <w:p w:rsidR="00E82032" w:rsidRDefault="00653EC4">
      <w:pPr>
        <w:pStyle w:val="a6"/>
        <w:spacing w:line="360" w:lineRule="auto"/>
        <w:ind w:left="567" w:right="-766"/>
      </w:pPr>
      <w:r>
        <w:t xml:space="preserve">        Точно так же организационные и содержательные аспекты работы ПР-служб при сохранении их функционального единообразия  видоизменяются в связи с особенностями конкретного региона, временной и региональной спецификой политического управления.</w:t>
      </w:r>
    </w:p>
    <w:p w:rsidR="00E82032" w:rsidRDefault="00E82032">
      <w:pPr>
        <w:pStyle w:val="a6"/>
        <w:spacing w:line="360" w:lineRule="auto"/>
        <w:ind w:left="567" w:right="-766"/>
      </w:pPr>
    </w:p>
    <w:p w:rsidR="00E82032" w:rsidRDefault="00E82032">
      <w:pPr>
        <w:pStyle w:val="a6"/>
        <w:spacing w:line="360" w:lineRule="auto"/>
        <w:ind w:left="567" w:right="-766"/>
      </w:pPr>
    </w:p>
    <w:p w:rsidR="00E82032" w:rsidRDefault="00E82032">
      <w:pPr>
        <w:pStyle w:val="a6"/>
        <w:spacing w:line="360" w:lineRule="auto"/>
        <w:ind w:left="567" w:right="-766"/>
      </w:pPr>
    </w:p>
    <w:p w:rsidR="00E82032" w:rsidRDefault="00E82032">
      <w:pPr>
        <w:pStyle w:val="a6"/>
        <w:spacing w:line="360" w:lineRule="auto"/>
        <w:ind w:left="567" w:right="-766"/>
      </w:pPr>
    </w:p>
    <w:p w:rsidR="00E82032" w:rsidRDefault="00653EC4">
      <w:pPr>
        <w:pStyle w:val="a6"/>
        <w:spacing w:line="360" w:lineRule="auto"/>
        <w:ind w:left="567" w:right="-766"/>
      </w:pPr>
      <w:r>
        <w:t>1.1. Государственная ПР-служба: уровень минимальной достаточности.</w:t>
      </w:r>
    </w:p>
    <w:p w:rsidR="00E82032" w:rsidRDefault="00E82032">
      <w:pPr>
        <w:pStyle w:val="a6"/>
        <w:spacing w:line="360" w:lineRule="auto"/>
        <w:ind w:left="567" w:right="-766"/>
      </w:pP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 xml:space="preserve">     Обозначим некоторый формальный уровень начальной и минимальной достаточности, при котором могла бы реализовываться ПР-функция:</w:t>
      </w:r>
    </w:p>
    <w:p w:rsidR="00E82032" w:rsidRDefault="00653EC4">
      <w:pPr>
        <w:numPr>
          <w:ilvl w:val="0"/>
          <w:numId w:val="4"/>
        </w:numPr>
        <w:tabs>
          <w:tab w:val="clear" w:pos="360"/>
          <w:tab w:val="num" w:pos="720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Оперативное и полное информирование граждан о деятельности организации, в том числе при помощи СМИ;</w:t>
      </w:r>
    </w:p>
    <w:p w:rsidR="00E82032" w:rsidRDefault="00653EC4">
      <w:pPr>
        <w:numPr>
          <w:ilvl w:val="0"/>
          <w:numId w:val="4"/>
        </w:numPr>
        <w:tabs>
          <w:tab w:val="clear" w:pos="360"/>
          <w:tab w:val="num" w:pos="720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Распространение заявлений и иных информационных материалов, посвященных деятельности организации;</w:t>
      </w:r>
    </w:p>
    <w:p w:rsidR="00E82032" w:rsidRDefault="00653EC4">
      <w:pPr>
        <w:numPr>
          <w:ilvl w:val="0"/>
          <w:numId w:val="4"/>
        </w:numPr>
        <w:tabs>
          <w:tab w:val="clear" w:pos="360"/>
          <w:tab w:val="num" w:pos="720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Подготовка и передача в СМИ разъяснений и комментариев специалистов, экспертов и авторов решений и действий организации;</w:t>
      </w:r>
    </w:p>
    <w:p w:rsidR="00E82032" w:rsidRDefault="00653EC4">
      <w:pPr>
        <w:numPr>
          <w:ilvl w:val="0"/>
          <w:numId w:val="4"/>
        </w:numPr>
        <w:tabs>
          <w:tab w:val="clear" w:pos="360"/>
          <w:tab w:val="num" w:pos="720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Проведение в соответствии с Законом РФ «О средствах массовой информации» аккредитации журналистов, выполняющих редакционное задание и освещающих деятельность данной организации;</w:t>
      </w:r>
    </w:p>
    <w:p w:rsidR="00E82032" w:rsidRDefault="00653EC4">
      <w:pPr>
        <w:numPr>
          <w:ilvl w:val="0"/>
          <w:numId w:val="4"/>
        </w:numPr>
        <w:tabs>
          <w:tab w:val="clear" w:pos="360"/>
          <w:tab w:val="num" w:pos="720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Оказание содействия аккредитованным журналистам, а также корреспондентам, выполняющих задание по сбору и подготовке материалов для публикации, теле- или радиопередачи;</w:t>
      </w:r>
    </w:p>
    <w:p w:rsidR="00E82032" w:rsidRDefault="00653EC4">
      <w:pPr>
        <w:numPr>
          <w:ilvl w:val="0"/>
          <w:numId w:val="4"/>
        </w:numPr>
        <w:tabs>
          <w:tab w:val="clear" w:pos="360"/>
          <w:tab w:val="num" w:pos="720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Подготовка для СМИ пресс-бюллетеней, пресс-релизов, обзоров, спецвыпусков тематической информации;</w:t>
      </w:r>
    </w:p>
    <w:p w:rsidR="00E82032" w:rsidRDefault="00653EC4">
      <w:pPr>
        <w:numPr>
          <w:ilvl w:val="0"/>
          <w:numId w:val="4"/>
        </w:numPr>
        <w:tabs>
          <w:tab w:val="clear" w:pos="360"/>
          <w:tab w:val="num" w:pos="720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Подготовка и проведение пресс-конференций , брифингов, встреч с журналистами по текущим проблемам деятельности организации;</w:t>
      </w:r>
    </w:p>
    <w:p w:rsidR="00E82032" w:rsidRDefault="00653EC4">
      <w:pPr>
        <w:numPr>
          <w:ilvl w:val="0"/>
          <w:numId w:val="4"/>
        </w:numPr>
        <w:tabs>
          <w:tab w:val="clear" w:pos="360"/>
          <w:tab w:val="num" w:pos="720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Анализ материалов прессы, радио и телевидения о деятельности организации для ее руководителей и сотрудников;</w:t>
      </w:r>
    </w:p>
    <w:p w:rsidR="00E82032" w:rsidRDefault="00653EC4">
      <w:pPr>
        <w:numPr>
          <w:ilvl w:val="0"/>
          <w:numId w:val="4"/>
        </w:numPr>
        <w:tabs>
          <w:tab w:val="clear" w:pos="360"/>
          <w:tab w:val="num" w:pos="720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Определение достоверности опубликованных сведений, подготовка при необходимости разъяснительных писем и опровержений.</w:t>
      </w: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 xml:space="preserve">  </w:t>
      </w: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1.2.Управление Президента РФ по связям с общественностью.</w:t>
      </w: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 xml:space="preserve">      Пресс- служба Президента РФ главным образом выполняла организацоинно-татические ПР-задачи, функция же разработки ПР-стратегии возлагалась на созданное после президентских выборов 1996 г. управление по связям с общественностью. Как заявил в одном из интервью работавший в то время руководителем этого управления М. Маргелов, «пресс-служба занимается тем, что дает дает информацию о работе Президента в СМИ, констатирует свершившийся факт, организует процесс предоставления этой информации. Наша же работа строиться в режиме диалога, мы не ставим себе задачу быть рупором Администрации, этим рупором служит пресс-служба, мы же со СМИ налаживаем обратную связь. Ведь ПР – это в первую очередь создание информационных поводов, важных с точки зрения прессы, чтобы о них рассказать, и важных с нашей токи зрения, потому что рассказать о них – объективно для нас полезно…».</w:t>
      </w: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 xml:space="preserve">       Сменивший его на этом посту Д. Молчанов однажды сделал к приведенной констатации существенные добавления, смысл которых сводился к следующему: если пресс-служба всегда работает «вбелую», официально, без интриг, то Управление по связям с общественностью такие интриги себе позволяет, вплетая время  от времени в общий информационный поток некоторые сведения без ссылки на источник. </w:t>
      </w: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 xml:space="preserve">       Исходя из такого понимания формулировались и функции управления: </w:t>
      </w: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 xml:space="preserve">                       -    изучение общественного мнения о социально-   </w:t>
      </w: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 xml:space="preserve">                            экономическом развитии страны,</w:t>
      </w:r>
    </w:p>
    <w:p w:rsidR="00E82032" w:rsidRDefault="00653EC4">
      <w:pPr>
        <w:numPr>
          <w:ilvl w:val="0"/>
          <w:numId w:val="9"/>
        </w:num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 xml:space="preserve">деятельности органов государственной власти; </w:t>
      </w:r>
    </w:p>
    <w:p w:rsidR="00E82032" w:rsidRDefault="00653EC4">
      <w:pPr>
        <w:numPr>
          <w:ilvl w:val="0"/>
          <w:numId w:val="9"/>
        </w:num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подготовка во взаимодействии с пресс-службой аналитических и пропагандистских материалов для СМИ,</w:t>
      </w:r>
    </w:p>
    <w:p w:rsidR="00E82032" w:rsidRDefault="00653EC4">
      <w:pPr>
        <w:numPr>
          <w:ilvl w:val="0"/>
          <w:numId w:val="9"/>
        </w:num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подготовка предложений  Президенту РФ по вопросам государственной политики в отношении СМИ,</w:t>
      </w:r>
    </w:p>
    <w:p w:rsidR="00E82032" w:rsidRDefault="00653EC4">
      <w:pPr>
        <w:numPr>
          <w:ilvl w:val="0"/>
          <w:numId w:val="9"/>
        </w:num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 xml:space="preserve">обеспечение по поручению Президента РФ деятельности совещательных и консультативных органов при Президенте РФ и др. </w:t>
      </w: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 xml:space="preserve">       В Управлении по связям с общественностью создавались и специальные подразделения, которых не было в пресс-службе, например отдел по связям с общественностью в регионах и отдел социологических исследований.</w:t>
      </w: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  <w:lang w:val="en-US"/>
        </w:rPr>
        <w:t>2.</w:t>
      </w:r>
      <w:r>
        <w:rPr>
          <w:sz w:val="28"/>
        </w:rPr>
        <w:t xml:space="preserve"> Управление связями с общественностью на предприятии.</w:t>
      </w: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Управление связями с общественностью в организации всегда должно быть нацелено на конкретные категории общественности, поведение которых имеет важное значение для успешной работы фирмы.</w:t>
      </w: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 xml:space="preserve">    Всю общественность  той или иной компании можно условно разделить на внутреннюю и внешнюю. К внутренней общественности относятся:</w:t>
      </w:r>
    </w:p>
    <w:p w:rsidR="00E82032" w:rsidRDefault="00653EC4">
      <w:pPr>
        <w:numPr>
          <w:ilvl w:val="0"/>
          <w:numId w:val="5"/>
        </w:numPr>
        <w:tabs>
          <w:tab w:val="clear" w:pos="360"/>
          <w:tab w:val="num" w:pos="720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Персонал компании</w:t>
      </w:r>
    </w:p>
    <w:p w:rsidR="00E82032" w:rsidRDefault="00653EC4">
      <w:pPr>
        <w:numPr>
          <w:ilvl w:val="0"/>
          <w:numId w:val="5"/>
        </w:numPr>
        <w:tabs>
          <w:tab w:val="clear" w:pos="360"/>
          <w:tab w:val="num" w:pos="720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Руководители структурных подразделений компании</w:t>
      </w:r>
    </w:p>
    <w:p w:rsidR="00E82032" w:rsidRDefault="00653EC4">
      <w:pPr>
        <w:numPr>
          <w:ilvl w:val="0"/>
          <w:numId w:val="5"/>
        </w:numPr>
        <w:tabs>
          <w:tab w:val="clear" w:pos="360"/>
          <w:tab w:val="num" w:pos="720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Акционеры, непосредственно и постоянно участвующие в управлении компанией и решении наиболее важных вопросов ее функционирования .</w:t>
      </w: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Внешняя общественность фирмы может оказывать постоянное влияние на работу фирмы:</w:t>
      </w:r>
    </w:p>
    <w:p w:rsidR="00E82032" w:rsidRDefault="00653EC4">
      <w:pPr>
        <w:numPr>
          <w:ilvl w:val="0"/>
          <w:numId w:val="6"/>
        </w:numPr>
        <w:tabs>
          <w:tab w:val="clear" w:pos="360"/>
          <w:tab w:val="num" w:pos="285"/>
          <w:tab w:val="num" w:pos="795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Поставщики сырья , материалов, комплектующих  изделий, деталей и т. д.</w:t>
      </w:r>
    </w:p>
    <w:p w:rsidR="00E82032" w:rsidRDefault="00653EC4">
      <w:pPr>
        <w:numPr>
          <w:ilvl w:val="0"/>
          <w:numId w:val="6"/>
        </w:numPr>
        <w:tabs>
          <w:tab w:val="clear" w:pos="360"/>
          <w:tab w:val="num" w:pos="285"/>
          <w:tab w:val="num" w:pos="795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Предприятия и организации инфраструктуры, обеспечивающие нормальное функционирование фирмы   (энергетические, транспортные, торговые, посреднические и т.п.)</w:t>
      </w:r>
    </w:p>
    <w:p w:rsidR="00E82032" w:rsidRDefault="00653EC4">
      <w:pPr>
        <w:numPr>
          <w:ilvl w:val="0"/>
          <w:numId w:val="6"/>
        </w:numPr>
        <w:tabs>
          <w:tab w:val="clear" w:pos="360"/>
          <w:tab w:val="num" w:pos="285"/>
          <w:tab w:val="num" w:pos="795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Акционеры, не участвующие непосредственно в управлении фирмой, но обладающие значительным количеством ее акций</w:t>
      </w:r>
    </w:p>
    <w:p w:rsidR="00E82032" w:rsidRDefault="00653EC4">
      <w:pPr>
        <w:numPr>
          <w:ilvl w:val="0"/>
          <w:numId w:val="6"/>
        </w:numPr>
        <w:tabs>
          <w:tab w:val="clear" w:pos="360"/>
          <w:tab w:val="num" w:pos="285"/>
          <w:tab w:val="num" w:pos="795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Потребители продукции,  выпускаемой фирмой</w:t>
      </w:r>
    </w:p>
    <w:p w:rsidR="00E82032" w:rsidRDefault="00653EC4">
      <w:pPr>
        <w:numPr>
          <w:ilvl w:val="0"/>
          <w:numId w:val="6"/>
        </w:numPr>
        <w:tabs>
          <w:tab w:val="clear" w:pos="360"/>
          <w:tab w:val="num" w:pos="285"/>
          <w:tab w:val="num" w:pos="795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Органы государственного контроля и регулирования, полномочные осуществлять различные проверки, выдавать предписания, налагать штрафы и т.п.</w:t>
      </w:r>
    </w:p>
    <w:p w:rsidR="00E82032" w:rsidRDefault="00653EC4">
      <w:pPr>
        <w:tabs>
          <w:tab w:val="num" w:pos="0"/>
        </w:tabs>
        <w:spacing w:line="360" w:lineRule="auto"/>
        <w:ind w:left="567" w:right="-766" w:firstLine="294"/>
        <w:jc w:val="both"/>
        <w:rPr>
          <w:sz w:val="28"/>
        </w:rPr>
      </w:pPr>
      <w:r>
        <w:rPr>
          <w:sz w:val="28"/>
        </w:rPr>
        <w:t xml:space="preserve">        К общим функциям управления связями с общественностью относятся: прогнозирование, планирование,</w:t>
      </w:r>
    </w:p>
    <w:p w:rsidR="00E82032" w:rsidRDefault="00653EC4">
      <w:pPr>
        <w:pStyle w:val="21"/>
        <w:tabs>
          <w:tab w:val="num" w:pos="0"/>
        </w:tabs>
        <w:ind w:left="567" w:right="-766"/>
      </w:pPr>
      <w:r>
        <w:t xml:space="preserve">  организация, регулирование, учет, контроль, анализ,                                                                                                      стимулирование и ответственность. </w:t>
      </w:r>
    </w:p>
    <w:p w:rsidR="00E82032" w:rsidRDefault="00653EC4">
      <w:pPr>
        <w:tabs>
          <w:tab w:val="num" w:pos="795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 xml:space="preserve">   Правильная реализация перечисленных функций возможна лишь в том случае, если руководством фирмы предусмотрены различные виды обеспечения процесса управления связями с общественностью:  идеологический, кадровый, материально-технический, финансовый, нормативно-правовой, технологический, информационный и др.</w:t>
      </w:r>
    </w:p>
    <w:p w:rsidR="00E82032" w:rsidRDefault="00653EC4">
      <w:pPr>
        <w:tabs>
          <w:tab w:val="num" w:pos="795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 xml:space="preserve">     К основным принципам управления связями с общественностью на предприятии относятся: научность, планомерность, комплексность, оперативность, непрерывность, законность, гибкость,  конструктивность,  эффективность. </w:t>
      </w:r>
    </w:p>
    <w:p w:rsidR="00E82032" w:rsidRDefault="00653EC4">
      <w:pPr>
        <w:tabs>
          <w:tab w:val="num" w:pos="795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 xml:space="preserve">      Эффективное управление связями с общественностью предполагает его определенную организационную оформленность. </w:t>
      </w:r>
    </w:p>
    <w:p w:rsidR="00E82032" w:rsidRDefault="00653EC4">
      <w:pPr>
        <w:tabs>
          <w:tab w:val="num" w:pos="795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Наиболее распространенной является схема при которой внутрифирменная служба связей с общественностью оформляется в виде самостоятельного структурного подразделения, возглавляемого руководителем (директором), подчиненным непосредственно генеральному директору предприятия или организации.</w:t>
      </w:r>
    </w:p>
    <w:p w:rsidR="00E82032" w:rsidRDefault="00653EC4">
      <w:pPr>
        <w:tabs>
          <w:tab w:val="num" w:pos="795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 xml:space="preserve">     В составе самой службы в зависимости от специфики и масштаба стоящих перед ней задач могут выделяться следующие подразделения ( бюро, группы, сектора):</w:t>
      </w:r>
    </w:p>
    <w:p w:rsidR="00E82032" w:rsidRDefault="00653EC4">
      <w:pPr>
        <w:numPr>
          <w:ilvl w:val="0"/>
          <w:numId w:val="7"/>
        </w:numPr>
        <w:tabs>
          <w:tab w:val="clear" w:pos="360"/>
          <w:tab w:val="num" w:pos="435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Сбора и анализа информации</w:t>
      </w:r>
    </w:p>
    <w:p w:rsidR="00E82032" w:rsidRDefault="00653EC4">
      <w:pPr>
        <w:numPr>
          <w:ilvl w:val="0"/>
          <w:numId w:val="7"/>
        </w:numPr>
        <w:tabs>
          <w:tab w:val="clear" w:pos="360"/>
          <w:tab w:val="num" w:pos="435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Обработки конфиденциальных материалов</w:t>
      </w:r>
    </w:p>
    <w:p w:rsidR="00E82032" w:rsidRDefault="00653EC4">
      <w:pPr>
        <w:numPr>
          <w:ilvl w:val="0"/>
          <w:numId w:val="7"/>
        </w:numPr>
        <w:tabs>
          <w:tab w:val="clear" w:pos="360"/>
          <w:tab w:val="num" w:pos="435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Подготовки и распространения собственных информационных материалов различного вида и содержания</w:t>
      </w:r>
    </w:p>
    <w:p w:rsidR="00E82032" w:rsidRDefault="00653EC4">
      <w:pPr>
        <w:numPr>
          <w:ilvl w:val="0"/>
          <w:numId w:val="7"/>
        </w:numPr>
        <w:tabs>
          <w:tab w:val="clear" w:pos="360"/>
          <w:tab w:val="num" w:pos="435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Подготовка специальных ПР-мероприятий</w:t>
      </w:r>
    </w:p>
    <w:p w:rsidR="00E82032" w:rsidRDefault="00653EC4">
      <w:pPr>
        <w:numPr>
          <w:ilvl w:val="0"/>
          <w:numId w:val="7"/>
        </w:numPr>
        <w:tabs>
          <w:tab w:val="clear" w:pos="360"/>
          <w:tab w:val="num" w:pos="435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Подготовки рекламных кампаний и отдельных рекламных акций</w:t>
      </w:r>
    </w:p>
    <w:p w:rsidR="00E82032" w:rsidRDefault="00653EC4">
      <w:pPr>
        <w:numPr>
          <w:ilvl w:val="0"/>
          <w:numId w:val="7"/>
        </w:numPr>
        <w:tabs>
          <w:tab w:val="clear" w:pos="360"/>
          <w:tab w:val="num" w:pos="435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Взаимодействия с электронными и печатными средствами массовой информации и ведения архива</w:t>
      </w:r>
    </w:p>
    <w:p w:rsidR="00E82032" w:rsidRDefault="00653EC4">
      <w:pPr>
        <w:numPr>
          <w:ilvl w:val="0"/>
          <w:numId w:val="7"/>
        </w:numPr>
        <w:tabs>
          <w:tab w:val="clear" w:pos="360"/>
          <w:tab w:val="num" w:pos="435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Делопроизводства</w:t>
      </w:r>
    </w:p>
    <w:p w:rsidR="00E82032" w:rsidRDefault="00653EC4">
      <w:pPr>
        <w:numPr>
          <w:ilvl w:val="0"/>
          <w:numId w:val="7"/>
        </w:numPr>
        <w:tabs>
          <w:tab w:val="clear" w:pos="360"/>
          <w:tab w:val="num" w:pos="435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Технического обеспечения работы службы связей с общественностью и др.</w:t>
      </w: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Успешная деятельность предприятия по установлению и поддержанию связей с различными категориями общественности возможна лишь при наличии в штате соответствующих служб специалистов с необходимым уровнем и профилем образования , достаточной квалификацией и опытом работы.</w:t>
      </w: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 xml:space="preserve">       Важнейший элемент профессиональной подготовки специалистов в этой области – их обучение в институтах , академия и университетах теоретическим и методологическим основам связей  с общественностью с последующей стажировкой в соответствующих подразделениях ведущих организаций.</w:t>
      </w: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3. Некоммерческие структуры.</w:t>
      </w: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3.1. Информационно-аналитический отдел по связям с общественностью при Министерстве общего и профессионального образования.</w:t>
      </w: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 xml:space="preserve">     </w:t>
      </w: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 xml:space="preserve">   В отделе существовали следующие подразделения:</w:t>
      </w:r>
    </w:p>
    <w:p w:rsidR="00E82032" w:rsidRDefault="00653EC4">
      <w:pPr>
        <w:numPr>
          <w:ilvl w:val="0"/>
          <w:numId w:val="10"/>
        </w:numPr>
        <w:tabs>
          <w:tab w:val="clear" w:pos="2340"/>
          <w:tab w:val="num" w:pos="435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Сектор связей с прессой и общественностью и сектор «Пресс-экспресс», которые обеспечивали постоянные контакты с редакциями СМИ, готовили аналитические обзоры, публикации, теле и радиопередачи; проводили пресс-конференции и брифинги, организовывали интервью с руководителями Министерства, приглашали журналистов на заседание коллегий.</w:t>
      </w:r>
    </w:p>
    <w:p w:rsidR="00E82032" w:rsidRDefault="00653EC4">
      <w:pPr>
        <w:numPr>
          <w:ilvl w:val="0"/>
          <w:numId w:val="10"/>
        </w:numPr>
        <w:tabs>
          <w:tab w:val="clear" w:pos="2340"/>
          <w:tab w:val="num" w:pos="435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Журнал «Вестник образования» – официальное справочно-информационное издание Министерства и приложение к нему – «Образование».</w:t>
      </w:r>
    </w:p>
    <w:p w:rsidR="00E82032" w:rsidRDefault="00653EC4">
      <w:pPr>
        <w:numPr>
          <w:ilvl w:val="0"/>
          <w:numId w:val="10"/>
        </w:numPr>
        <w:tabs>
          <w:tab w:val="clear" w:pos="2340"/>
          <w:tab w:val="num" w:pos="435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Структура, координирующая (на внештатной основе) деятельность Содружества негосударственных издательств, выпускающих детскую и педагогическую литературу. В ее задачи входило информирование руководителей территориальных органов управления образованием, директоров учебных коллекторов на местах об имеющейся и планируемой к выпуску детской и учебно-педагогической литературе; подготовка  каталога  Содружества издательств, составленного на основе их тематических планов; публикация в «Вестнике образования»  перечня новых поступлений учебно-педагогической литературы.</w:t>
      </w:r>
    </w:p>
    <w:p w:rsidR="00E82032" w:rsidRDefault="00653EC4">
      <w:pPr>
        <w:numPr>
          <w:ilvl w:val="0"/>
          <w:numId w:val="10"/>
        </w:numPr>
        <w:tabs>
          <w:tab w:val="clear" w:pos="2340"/>
          <w:tab w:val="num" w:pos="435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Оргкомитет выездных выставок учебного оборудования и учебной книги (внештатно).</w:t>
      </w: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 xml:space="preserve">Как, перечень структур и функций, входящих в систему государственных ПР, достаточно широк, разнообразен и имеет потенциал для дальнейшего развития вширь и вглубь. Например, В.Ужанов в своей диссертации, посвященной вопросам «паблик рилейшнз» в Вооруженных Силах , описывает такие подсистемы связей с общественностью, как </w:t>
      </w:r>
      <w:r>
        <w:rPr>
          <w:i/>
          <w:sz w:val="28"/>
          <w:u w:val="single"/>
        </w:rPr>
        <w:t>информационная</w:t>
      </w:r>
      <w:r>
        <w:rPr>
          <w:sz w:val="28"/>
        </w:rPr>
        <w:t xml:space="preserve"> (печать, телерадиовещание, пресс-службы и пресс-центры), </w:t>
      </w:r>
      <w:r>
        <w:rPr>
          <w:i/>
          <w:sz w:val="28"/>
          <w:u w:val="single"/>
        </w:rPr>
        <w:t xml:space="preserve">исследовательская </w:t>
      </w:r>
      <w:r>
        <w:rPr>
          <w:sz w:val="28"/>
        </w:rPr>
        <w:t>(подразделения, занимающиеся сбором социологической информации, анализом и прогнозированием отношений с населением, социологическим консультированием управленческого звена, выполнением научно-практической экспертизы действующих и разрабатываемых управленческих решений),</w:t>
      </w:r>
      <w:r>
        <w:rPr>
          <w:i/>
          <w:sz w:val="28"/>
          <w:u w:val="single"/>
        </w:rPr>
        <w:t xml:space="preserve"> социоорганизационная, лоббистская и рекламная.</w:t>
      </w: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3.2. Центр общественных связей Федеральной службы налоговой полиции (ЦОС ФСНП).</w:t>
      </w: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 xml:space="preserve">       ЦОС изначально создавался как подразделение, способное вести продуктивную работу информационно-профилактическую деятельность, развивать и поддерживать цивилизованные отношения между государством (в лице ФСНП) и налогоплательщиками,  формировать в обществе лояльное отношение к налогообложению.</w:t>
      </w: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 xml:space="preserve">  Центр сочетал функции ПР-службы и пресс-службыи включал следующие подразделения:</w:t>
      </w:r>
    </w:p>
    <w:p w:rsidR="00E82032" w:rsidRDefault="00653EC4">
      <w:pPr>
        <w:numPr>
          <w:ilvl w:val="0"/>
          <w:numId w:val="12"/>
        </w:numPr>
        <w:tabs>
          <w:tab w:val="clear" w:pos="360"/>
          <w:tab w:val="num" w:pos="435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 xml:space="preserve"> 1-й отдел, в задачи которого входило взаимодействие со СМИ и общественностью;</w:t>
      </w:r>
    </w:p>
    <w:p w:rsidR="00E82032" w:rsidRDefault="00653EC4">
      <w:pPr>
        <w:numPr>
          <w:ilvl w:val="0"/>
          <w:numId w:val="12"/>
        </w:numPr>
        <w:tabs>
          <w:tab w:val="clear" w:pos="360"/>
          <w:tab w:val="num" w:pos="435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Отделение, занимающееся культурно-массовой и воспитательной работой, связями с общественными организациями и Музеем налоговой полиции;</w:t>
      </w:r>
    </w:p>
    <w:p w:rsidR="00E82032" w:rsidRDefault="00653EC4">
      <w:pPr>
        <w:numPr>
          <w:ilvl w:val="0"/>
          <w:numId w:val="12"/>
        </w:numPr>
        <w:tabs>
          <w:tab w:val="clear" w:pos="360"/>
          <w:tab w:val="num" w:pos="435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2-й отдел – редакционно-издательский;</w:t>
      </w:r>
    </w:p>
    <w:p w:rsidR="00E82032" w:rsidRDefault="00653EC4">
      <w:pPr>
        <w:numPr>
          <w:ilvl w:val="0"/>
          <w:numId w:val="12"/>
        </w:numPr>
        <w:tabs>
          <w:tab w:val="clear" w:pos="360"/>
          <w:tab w:val="num" w:pos="435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3-й отдел, представляющий собой телевизионную студию ФСНП.</w:t>
      </w: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Основными задачами 1-го отдела являлись:</w:t>
      </w:r>
    </w:p>
    <w:p w:rsidR="00E82032" w:rsidRDefault="00653EC4">
      <w:pPr>
        <w:numPr>
          <w:ilvl w:val="0"/>
          <w:numId w:val="13"/>
        </w:numPr>
        <w:tabs>
          <w:tab w:val="clear" w:pos="360"/>
          <w:tab w:val="num" w:pos="795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планирование, организация и осуществление взаимодействия с ведущими СМИ РФ, оказание помощи их представителям в получении информации о деятельности федеральных органов налоговой полиции;</w:t>
      </w:r>
    </w:p>
    <w:p w:rsidR="00E82032" w:rsidRDefault="00653EC4">
      <w:pPr>
        <w:numPr>
          <w:ilvl w:val="0"/>
          <w:numId w:val="13"/>
        </w:numPr>
        <w:tabs>
          <w:tab w:val="clear" w:pos="360"/>
          <w:tab w:val="num" w:pos="795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разъяснение через СМИ задач и функций федеральных органов налоговой полиции, правовых основ и принципов их деятельности , роли и места федеральных органов налоговой полиции в системе правоохранительных органов, обеспечении экономической  безопасности;</w:t>
      </w:r>
    </w:p>
    <w:p w:rsidR="00E82032" w:rsidRDefault="00653EC4">
      <w:pPr>
        <w:numPr>
          <w:ilvl w:val="0"/>
          <w:numId w:val="13"/>
        </w:numPr>
        <w:tabs>
          <w:tab w:val="clear" w:pos="360"/>
          <w:tab w:val="num" w:pos="795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осуществление взаимодействия с аналогичными службами др. правоохранительных органов, Государственной налоговой службы РФ, Министерства финансов РФ, иных заинтересованных министерств и ведомств;</w:t>
      </w:r>
    </w:p>
    <w:p w:rsidR="00E82032" w:rsidRDefault="00653EC4">
      <w:pPr>
        <w:numPr>
          <w:ilvl w:val="0"/>
          <w:numId w:val="13"/>
        </w:numPr>
        <w:tabs>
          <w:tab w:val="clear" w:pos="360"/>
          <w:tab w:val="num" w:pos="795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координация деятельности групп по связям с общественностью и прессой территориальных органов налоговой полиции.</w:t>
      </w: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На телевизионную группу возлагались следующие обязанности:</w:t>
      </w:r>
    </w:p>
    <w:p w:rsidR="00E82032" w:rsidRDefault="00653EC4">
      <w:pPr>
        <w:numPr>
          <w:ilvl w:val="0"/>
          <w:numId w:val="14"/>
        </w:numPr>
        <w:tabs>
          <w:tab w:val="clear" w:pos="360"/>
          <w:tab w:val="num" w:pos="795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подготовка видеоматериалов о деятельности ФСНП, взаимодействие с ведущими телекомпаниями в целях профилактики налоговых правонарушений и преступлений,   воспитание законопослушных налогоплательщиков, широкого информирования о конкретных результатах работы налоговой полиции;</w:t>
      </w:r>
    </w:p>
    <w:p w:rsidR="00E82032" w:rsidRDefault="00653EC4">
      <w:pPr>
        <w:numPr>
          <w:ilvl w:val="0"/>
          <w:numId w:val="14"/>
        </w:numPr>
        <w:tabs>
          <w:tab w:val="clear" w:pos="360"/>
          <w:tab w:val="num" w:pos="795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создание видеотеки ФСНП в целях оказания помощи и содействия российским и зарубежным тележурналистам в подготовке телепередач о деятельности налоговой полиции.</w:t>
      </w: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Ставились спец. Задачи и перед Музеем налоговой полиции:</w:t>
      </w:r>
    </w:p>
    <w:p w:rsidR="00E82032" w:rsidRDefault="00653EC4">
      <w:pPr>
        <w:numPr>
          <w:ilvl w:val="0"/>
          <w:numId w:val="15"/>
        </w:numPr>
        <w:tabs>
          <w:tab w:val="clear" w:pos="360"/>
          <w:tab w:val="num" w:pos="210"/>
          <w:tab w:val="num" w:pos="945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сбор экспонатов и оформление экспозиции;</w:t>
      </w:r>
    </w:p>
    <w:p w:rsidR="00E82032" w:rsidRDefault="00653EC4">
      <w:pPr>
        <w:numPr>
          <w:ilvl w:val="0"/>
          <w:numId w:val="15"/>
        </w:numPr>
        <w:tabs>
          <w:tab w:val="clear" w:pos="360"/>
          <w:tab w:val="num" w:pos="210"/>
          <w:tab w:val="num" w:pos="945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организация посещений музея представителями общественности ;</w:t>
      </w:r>
    </w:p>
    <w:p w:rsidR="00E82032" w:rsidRDefault="00653EC4">
      <w:pPr>
        <w:numPr>
          <w:ilvl w:val="0"/>
          <w:numId w:val="15"/>
        </w:numPr>
        <w:tabs>
          <w:tab w:val="clear" w:pos="360"/>
          <w:tab w:val="num" w:pos="210"/>
          <w:tab w:val="num" w:pos="945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накопление  и постоянное пополнение музейных фондов.</w:t>
      </w: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4.Международные ПР-ассоциации.</w:t>
      </w: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653EC4">
      <w:pPr>
        <w:pStyle w:val="20"/>
        <w:ind w:left="567" w:right="-766"/>
      </w:pPr>
      <w:r>
        <w:t>Концепция  Международной ассоциации ПР появилась в ноябре 1949г. , когда двое голландских и четверо английских работников ПР собрались в Лондоне,  чтобы обсудить свою деятельность. В ходе обсуждения они пришли к  мысли об организации международного общества, целью которого было бы повышение уровня работы  в области ПР в различных странах и профессионального уровня и эффективности деятельности практических работников ПР.</w:t>
      </w: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 xml:space="preserve">         В результате этой частной встречи в Лондоне группа работающих в области ПР руководителей фирм из Великобритании, Нидерландов, Франции, Норвегии и США собралось в Голландии в марте 1950г. под эгидой Нидерландской королевской международной торговой ярмарки и Голландского общества ПР.                  После дискуссии партнеры приняли заявление о том что необходимо создать временный международный комитет, целью которого является развитие такого обмена и в конечном счете учреждение Международной ассоциации ПР.</w:t>
      </w:r>
    </w:p>
    <w:p w:rsidR="00E82032" w:rsidRDefault="00653EC4">
      <w:pPr>
        <w:pStyle w:val="20"/>
        <w:ind w:left="567" w:right="-766"/>
      </w:pPr>
      <w:r>
        <w:t xml:space="preserve">        Был создан Временный международный комитет , и в течение пяти лет в Англии проводились его постоянные заседания, совпадавшие с ежегодными конференциями британского  Института ПР (ИПР). На этих встречах  присутствовали представители из Франции, Великобритании, Нидерландов, Норвегии и США, а иногда наблюдатели от Австралии, Бельгии, Канады, Финляндии, Италии и Швейцарии.</w:t>
      </w: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 xml:space="preserve">            Международная ассоциация ПР (ИПРА) была создана в Лондоне 1 мая 1955г.  Тогда же был официально принят ее Устав и избран Совет ИПРА.</w:t>
      </w: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 xml:space="preserve">           Сегодня ИПРА является всемирной профессиональной организацией, которая служит катализатором развития высоких норм в области образования , этики, практики ПР. Проводя регулярные встречи в  разных частях света и публикуя свои материалы , Ассоциация дает стимул дальнейшему развитию знаний в области ПР, пониманию различных форм, методов, стилей работы. После каждого  Всемирного конгресса по ПР (1 раз в три года) ИПРА публикует «золотой доклад» по текущей теме, например «ПР и пропаганда – сравнение ценностей», «Информационное общество» и т.д.</w:t>
      </w: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 xml:space="preserve">        Ассоциация  получила официальное признание  со стороны ООН в 1964г. в качестве консультанта ЭКОСОС ( Экономического и социального совета ООН). Ныне она также получила признание  ЮНЕСКО в качестве неправительственной организации в «категории отношений взаимного информирования». </w:t>
      </w:r>
    </w:p>
    <w:p w:rsidR="00E82032" w:rsidRDefault="00653EC4">
      <w:pPr>
        <w:spacing w:line="360" w:lineRule="auto"/>
        <w:ind w:left="567" w:right="-766"/>
        <w:jc w:val="both"/>
        <w:rPr>
          <w:sz w:val="28"/>
          <w:lang w:val="en-US"/>
        </w:rPr>
      </w:pPr>
      <w:r>
        <w:rPr>
          <w:sz w:val="28"/>
        </w:rPr>
        <w:t xml:space="preserve">      Членство в  ИПРА открыто только для тех, кто уже  по меньшей мере пять лет  занимается деятельностью в области ПР и имеет высокую профессиональную компетентность . Все члены избираются в личном качестве. Имея более 800 членов в 65 разных странах, ИПРА выступает как уникальная международная организация, соединяющая высокую профессиональную квалификацию, компетентность и опыт в области ПР и смежных областях. Хотя ИПРА остаётся ассоциаций отдельных работников в сфере ПР. она работает в тесном контакте с национальными ассоциациями ПР и региональными федерациями.  </w:t>
      </w: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 xml:space="preserve">Кодексы профессионального поведения: </w:t>
      </w:r>
    </w:p>
    <w:p w:rsidR="00E82032" w:rsidRDefault="00653EC4">
      <w:pPr>
        <w:numPr>
          <w:ilvl w:val="0"/>
          <w:numId w:val="8"/>
        </w:numPr>
        <w:tabs>
          <w:tab w:val="clear" w:pos="360"/>
          <w:tab w:val="num" w:pos="434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Кодекс профессионального поведения международной ассоциации по связям с общественностью (кодекс ИПРА). (Принят международной ассоциацией ПР (ИПРА) на её генеральной ассамблее в Венеции в мае 1961 года и является обязательным для всех членов Ассоциации.)</w:t>
      </w:r>
    </w:p>
    <w:p w:rsidR="00E82032" w:rsidRDefault="00653EC4">
      <w:pPr>
        <w:numPr>
          <w:ilvl w:val="0"/>
          <w:numId w:val="8"/>
        </w:numPr>
        <w:tabs>
          <w:tab w:val="clear" w:pos="360"/>
          <w:tab w:val="num" w:pos="434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 xml:space="preserve"> Лиссабонский кодекс(Европейский кодекс профессионального поведения в области ПР – кодекс СЕРП). (Принят Генеральной ассамблеей Европейской конфедерации ПР (СЕРП) в Лиссабоне в апреле 1978 года и дополнен в мае 1989 года).</w:t>
      </w:r>
    </w:p>
    <w:p w:rsidR="00E82032" w:rsidRDefault="00653EC4">
      <w:pPr>
        <w:numPr>
          <w:ilvl w:val="0"/>
          <w:numId w:val="8"/>
        </w:numPr>
        <w:tabs>
          <w:tab w:val="clear" w:pos="360"/>
          <w:tab w:val="num" w:pos="434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 xml:space="preserve"> Афинский кодекс (кодекс ИПРА и СЕРП). (Принят Генеральной ассамблеей ИПРА в Афинах в мае 1965года. В этом же году Афинский кодекс принят Европейской конфедерацией по связям с общественностью - СЕРП. В апреле 1968 года в него внесены некоторые изменения).</w:t>
      </w:r>
    </w:p>
    <w:p w:rsidR="00E82032" w:rsidRDefault="00653EC4">
      <w:pPr>
        <w:numPr>
          <w:ilvl w:val="0"/>
          <w:numId w:val="8"/>
        </w:numPr>
        <w:tabs>
          <w:tab w:val="clear" w:pos="360"/>
          <w:tab w:val="num" w:pos="434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 xml:space="preserve"> Римская хартия (профессиональная хартия ИКО). (Принята на заседании ИКО в Риме в октябре 1991года).</w:t>
      </w:r>
    </w:p>
    <w:p w:rsidR="00E82032" w:rsidRDefault="00653EC4">
      <w:pPr>
        <w:numPr>
          <w:ilvl w:val="0"/>
          <w:numId w:val="8"/>
        </w:numPr>
        <w:tabs>
          <w:tab w:val="clear" w:pos="360"/>
          <w:tab w:val="num" w:pos="434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 xml:space="preserve"> Минимальные стандарты качества (МСК). (Разработаны Международным институтом качества связей с общественностью (ИКПР) и приняты на Всемирном конгрессе ПР в Хельсинки в июне 1997 года).</w:t>
      </w:r>
    </w:p>
    <w:p w:rsidR="00E82032" w:rsidRDefault="00653EC4">
      <w:pPr>
        <w:numPr>
          <w:ilvl w:val="0"/>
          <w:numId w:val="8"/>
        </w:numPr>
        <w:tabs>
          <w:tab w:val="clear" w:pos="360"/>
          <w:tab w:val="num" w:pos="434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 xml:space="preserve"> Кодекс профессионального поведения Британского института ПР- ИПР. (Принят в декабре 1963года . Пересмотрен в 1985году и в обновлённом виде принят в качестве специальной резолюции на ежегодной сессии ИПР в апрели 1986 года.)</w:t>
      </w:r>
    </w:p>
    <w:p w:rsidR="00E82032" w:rsidRDefault="00653EC4">
      <w:pPr>
        <w:numPr>
          <w:ilvl w:val="0"/>
          <w:numId w:val="8"/>
        </w:numPr>
        <w:tabs>
          <w:tab w:val="clear" w:pos="360"/>
          <w:tab w:val="num" w:pos="434"/>
        </w:tabs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 xml:space="preserve"> Декларация профессиональных и этических принципов в области связей с общественностью. (Принята на конференции Российской ассоциации по связям с общественностью (РАСО) в ноябре 1994 года).</w:t>
      </w: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 xml:space="preserve">    </w:t>
      </w: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 xml:space="preserve"> </w:t>
      </w:r>
    </w:p>
    <w:p w:rsidR="00E82032" w:rsidRDefault="00E82032">
      <w:pPr>
        <w:ind w:left="567" w:right="-766"/>
        <w:jc w:val="both"/>
        <w:rPr>
          <w:sz w:val="28"/>
        </w:rPr>
      </w:pPr>
    </w:p>
    <w:p w:rsidR="00E82032" w:rsidRDefault="00E82032">
      <w:pPr>
        <w:ind w:left="567" w:right="-766"/>
        <w:jc w:val="both"/>
        <w:rPr>
          <w:sz w:val="28"/>
        </w:rPr>
      </w:pPr>
    </w:p>
    <w:p w:rsidR="00E82032" w:rsidRDefault="00653EC4">
      <w:pPr>
        <w:spacing w:line="360" w:lineRule="auto"/>
        <w:ind w:left="567" w:right="-766"/>
        <w:jc w:val="both"/>
        <w:rPr>
          <w:sz w:val="28"/>
          <w:lang w:val="en-US"/>
        </w:rPr>
      </w:pPr>
      <w:r>
        <w:rPr>
          <w:sz w:val="28"/>
        </w:rPr>
        <w:t>Заключение</w:t>
      </w: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>Зачем мы осуществляем ПР-деятельность?</w:t>
      </w:r>
    </w:p>
    <w:p w:rsidR="00E82032" w:rsidRDefault="00653EC4">
      <w:pPr>
        <w:pStyle w:val="30"/>
        <w:ind w:left="567" w:right="-766"/>
      </w:pPr>
      <w:r>
        <w:t>Если исходить из прагматических определений «паблик рилейшнз», то обобщенный ответ будет, видимо, таким: ПР-деятельность осуществляется с целью побуждения целевых групп к совершению определенных действий. Но чтобы такое побуждение имело реальный эффект, необходимо оказать влияние на следующий комплекс позиций:</w:t>
      </w: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b/>
          <w:sz w:val="28"/>
        </w:rPr>
        <w:t xml:space="preserve"> Ценности</w:t>
      </w:r>
      <w:r>
        <w:rPr>
          <w:sz w:val="28"/>
        </w:rPr>
        <w:t xml:space="preserve">, которые управляют </w:t>
      </w:r>
      <w:r>
        <w:rPr>
          <w:sz w:val="28"/>
        </w:rPr>
        <w:sym w:font="Symbol" w:char="F0DE"/>
      </w:r>
      <w:r>
        <w:rPr>
          <w:sz w:val="28"/>
        </w:rPr>
        <w:t xml:space="preserve"> </w:t>
      </w:r>
      <w:r>
        <w:rPr>
          <w:b/>
          <w:sz w:val="28"/>
        </w:rPr>
        <w:t>потребностями</w:t>
      </w:r>
      <w:r>
        <w:rPr>
          <w:sz w:val="28"/>
        </w:rPr>
        <w:t xml:space="preserve">, которые  влияют на </w:t>
      </w:r>
      <w:r>
        <w:rPr>
          <w:sz w:val="28"/>
        </w:rPr>
        <w:sym w:font="Symbol" w:char="F0DE"/>
      </w:r>
      <w:r>
        <w:rPr>
          <w:sz w:val="28"/>
        </w:rPr>
        <w:t xml:space="preserve"> </w:t>
      </w:r>
      <w:r>
        <w:rPr>
          <w:b/>
          <w:sz w:val="28"/>
        </w:rPr>
        <w:t>интересы</w:t>
      </w:r>
      <w:r>
        <w:rPr>
          <w:sz w:val="28"/>
        </w:rPr>
        <w:t xml:space="preserve">, которые формируют </w:t>
      </w:r>
      <w:r>
        <w:rPr>
          <w:sz w:val="28"/>
        </w:rPr>
        <w:sym w:font="Symbol" w:char="F0DE"/>
      </w:r>
      <w:r>
        <w:rPr>
          <w:sz w:val="28"/>
        </w:rPr>
        <w:t xml:space="preserve"> </w:t>
      </w:r>
      <w:r>
        <w:rPr>
          <w:b/>
          <w:sz w:val="28"/>
        </w:rPr>
        <w:t>отношения</w:t>
      </w:r>
      <w:r>
        <w:rPr>
          <w:sz w:val="28"/>
        </w:rPr>
        <w:t xml:space="preserve">, которые проявляются в </w:t>
      </w:r>
      <w:r>
        <w:rPr>
          <w:sz w:val="28"/>
        </w:rPr>
        <w:sym w:font="Symbol" w:char="F0DE"/>
      </w:r>
      <w:r>
        <w:rPr>
          <w:b/>
          <w:sz w:val="28"/>
        </w:rPr>
        <w:t xml:space="preserve"> мнениях</w:t>
      </w:r>
      <w:r>
        <w:rPr>
          <w:sz w:val="28"/>
        </w:rPr>
        <w:t xml:space="preserve">, которые мотивируют </w:t>
      </w:r>
      <w:r>
        <w:rPr>
          <w:sz w:val="28"/>
        </w:rPr>
        <w:sym w:font="Symbol" w:char="F0DE"/>
      </w:r>
      <w:r>
        <w:rPr>
          <w:sz w:val="28"/>
        </w:rPr>
        <w:t xml:space="preserve"> </w:t>
      </w:r>
      <w:r>
        <w:rPr>
          <w:b/>
          <w:sz w:val="28"/>
        </w:rPr>
        <w:t>действия.</w:t>
      </w:r>
    </w:p>
    <w:p w:rsidR="00E82032" w:rsidRDefault="00653EC4">
      <w:pPr>
        <w:pStyle w:val="6"/>
        <w:spacing w:line="360" w:lineRule="auto"/>
        <w:ind w:left="567" w:right="-766"/>
      </w:pPr>
      <w:r>
        <w:t xml:space="preserve"> </w:t>
      </w:r>
      <w:r>
        <w:rPr>
          <w:i/>
        </w:rPr>
        <w:t xml:space="preserve">Ценности </w:t>
      </w:r>
      <w:r>
        <w:t xml:space="preserve">– базисные, формируемые в течение длительного периода, а потому устойчивые и трудноизменяемые компоненты, определяющие поведение людей. Полностью изменить ценностные ориентации вряд ли способна даже самая масштабная ПР-кампания. </w:t>
      </w:r>
    </w:p>
    <w:p w:rsidR="00E82032" w:rsidRDefault="00653EC4">
      <w:pPr>
        <w:pStyle w:val="6"/>
        <w:spacing w:line="360" w:lineRule="auto"/>
        <w:ind w:left="567" w:right="-766"/>
      </w:pPr>
      <w:r>
        <w:t>Близки к потребностям</w:t>
      </w:r>
      <w:r>
        <w:rPr>
          <w:i/>
        </w:rPr>
        <w:t xml:space="preserve"> интересы</w:t>
      </w:r>
      <w:r>
        <w:t xml:space="preserve"> – то, что не только осознается как необходимое, но и воспринимается как собственное, свое, во имя чего стоит предпринимать конкретные действия. Способствовать лучшему пониманию интересов – это уже профильное направление для ПР-специалистов. </w:t>
      </w:r>
    </w:p>
    <w:p w:rsidR="00E82032" w:rsidRDefault="00653EC4">
      <w:pPr>
        <w:pStyle w:val="6"/>
        <w:spacing w:line="360" w:lineRule="auto"/>
        <w:ind w:left="567" w:right="-766"/>
      </w:pPr>
      <w:r>
        <w:t xml:space="preserve">Однако за интересами еще не следуют действия. Между ними существует прослойка </w:t>
      </w:r>
      <w:r>
        <w:rPr>
          <w:i/>
        </w:rPr>
        <w:t>отношений</w:t>
      </w:r>
      <w:r>
        <w:t xml:space="preserve">, когда из огромного числа окружающих его объектов человек начинает выделять те, которые его касаются, и </w:t>
      </w:r>
      <w:r>
        <w:rPr>
          <w:i/>
        </w:rPr>
        <w:t>мнений</w:t>
      </w:r>
      <w:r>
        <w:t xml:space="preserve">, когда некоторые из воспринятых объектов индивид начинает оценивать с той или иной мерой симпатии, а другие – с разной степенью негативизма. Стать своеобразным «маркером» в формировании мнений, мягко и ненавязчиво разъяснить, «что такое хорошо и что такое плохо» ,  - это уже не только профильная, но и первостепенная задача ПР. Отсюда совсем недалеко до </w:t>
      </w:r>
      <w:r>
        <w:rPr>
          <w:i/>
        </w:rPr>
        <w:t>действий</w:t>
      </w:r>
      <w:r>
        <w:t xml:space="preserve"> : поддержать то, что нравиться , и отвергнуть воспринимаемое со знаком «минус».   </w:t>
      </w: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 xml:space="preserve">           Общий вывод таков: чем дальше от финального звена цепочки  начинается ПР-влияние , тем более значимый результат может быть достигнут; и наоборот: прямой призыв к совершению немедленных действий имеет очень низкий эффект. </w:t>
      </w: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E82032">
      <w:pPr>
        <w:spacing w:line="360" w:lineRule="auto"/>
        <w:ind w:left="567" w:right="-766"/>
        <w:jc w:val="both"/>
        <w:rPr>
          <w:sz w:val="28"/>
        </w:rPr>
      </w:pPr>
    </w:p>
    <w:p w:rsidR="00E82032" w:rsidRDefault="00653EC4">
      <w:pPr>
        <w:ind w:left="567" w:right="-766"/>
        <w:jc w:val="both"/>
        <w:rPr>
          <w:sz w:val="28"/>
        </w:rPr>
      </w:pPr>
      <w:r>
        <w:rPr>
          <w:sz w:val="28"/>
        </w:rPr>
        <w:t>Список литературы:</w:t>
      </w:r>
    </w:p>
    <w:p w:rsidR="00E82032" w:rsidRDefault="00E82032">
      <w:pPr>
        <w:ind w:left="567" w:right="-766"/>
        <w:jc w:val="both"/>
        <w:rPr>
          <w:sz w:val="28"/>
        </w:rPr>
      </w:pP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 xml:space="preserve">     1. Савинова О.Н. «Власть и общество: деятельность служб по связям с общественностью в российских региональных органах управления»  Дисс. В виде научного доклада на соискание учен. Степ. Докт. Полит. Наук. М. РАГС, 1998г.</w:t>
      </w:r>
    </w:p>
    <w:p w:rsidR="00E82032" w:rsidRDefault="00653EC4">
      <w:pPr>
        <w:spacing w:line="360" w:lineRule="auto"/>
        <w:ind w:left="567" w:right="-766"/>
        <w:jc w:val="both"/>
        <w:rPr>
          <w:sz w:val="28"/>
        </w:rPr>
      </w:pPr>
      <w:r>
        <w:rPr>
          <w:sz w:val="28"/>
        </w:rPr>
        <w:t xml:space="preserve">     2.Чумиков А.Н. «Связи с общественностью» Академия народного хозяйства при правительстве российской федерации. Изд.»ДЕЛО» М.2001г.</w:t>
      </w:r>
    </w:p>
    <w:p w:rsidR="00E82032" w:rsidRDefault="00653EC4">
      <w:pPr>
        <w:spacing w:line="360" w:lineRule="auto"/>
        <w:ind w:right="-766"/>
        <w:rPr>
          <w:sz w:val="28"/>
        </w:rPr>
      </w:pPr>
      <w:r>
        <w:rPr>
          <w:sz w:val="28"/>
        </w:rPr>
        <w:t xml:space="preserve">             3.Блек С. «Что такое «паблик рилейшнз». М. 1989г.</w:t>
      </w:r>
    </w:p>
    <w:p w:rsidR="00E82032" w:rsidRDefault="00653EC4">
      <w:pPr>
        <w:spacing w:line="360" w:lineRule="auto"/>
        <w:ind w:left="567" w:right="-766"/>
        <w:rPr>
          <w:sz w:val="28"/>
        </w:rPr>
      </w:pPr>
      <w:r>
        <w:rPr>
          <w:sz w:val="28"/>
        </w:rPr>
        <w:t xml:space="preserve">            4.Ужанов А.Е. «Система «паблик рилейншз» в Вооруженных Силах: сущность ,проблемы функционирования, пути формирования.» Дисс. На соискание учен. Степ. Канд. Социолог. Наук М. РАГС, 1998</w:t>
      </w:r>
    </w:p>
    <w:p w:rsidR="00E82032" w:rsidRDefault="00653EC4">
      <w:pPr>
        <w:spacing w:line="360" w:lineRule="auto"/>
        <w:ind w:left="567" w:right="-766"/>
        <w:rPr>
          <w:sz w:val="28"/>
        </w:rPr>
      </w:pPr>
      <w:r>
        <w:rPr>
          <w:sz w:val="28"/>
        </w:rPr>
        <w:t xml:space="preserve">           5.С.А.Варакута, Ю.Н. Егоров «Связи с общественностью»         М.ИНФРА-М 2001г. </w:t>
      </w:r>
    </w:p>
    <w:p w:rsidR="00E82032" w:rsidRDefault="00653EC4">
      <w:pPr>
        <w:spacing w:line="360" w:lineRule="auto"/>
        <w:ind w:left="567" w:right="-766"/>
        <w:rPr>
          <w:sz w:val="28"/>
        </w:rPr>
      </w:pPr>
      <w:r>
        <w:rPr>
          <w:sz w:val="28"/>
        </w:rPr>
        <w:t xml:space="preserve">           6.журнал «Советник 1996 г. июнь</w:t>
      </w:r>
    </w:p>
    <w:p w:rsidR="00E82032" w:rsidRDefault="00653EC4">
      <w:pPr>
        <w:spacing w:line="360" w:lineRule="auto"/>
        <w:ind w:left="567" w:right="-766"/>
        <w:rPr>
          <w:sz w:val="28"/>
        </w:rPr>
      </w:pPr>
      <w:r>
        <w:rPr>
          <w:sz w:val="28"/>
        </w:rPr>
        <w:t xml:space="preserve">          7. Кремленологи со Старой площади // «Советник» 08.1997г.</w:t>
      </w:r>
      <w:bookmarkStart w:id="0" w:name="_GoBack"/>
      <w:bookmarkEnd w:id="0"/>
    </w:p>
    <w:sectPr w:rsidR="00E82032">
      <w:headerReference w:type="even" r:id="rId7"/>
      <w:headerReference w:type="default" r:id="rId8"/>
      <w:pgSz w:w="11906" w:h="16838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032" w:rsidRDefault="00653EC4">
      <w:r>
        <w:separator/>
      </w:r>
    </w:p>
  </w:endnote>
  <w:endnote w:type="continuationSeparator" w:id="0">
    <w:p w:rsidR="00E82032" w:rsidRDefault="00653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032" w:rsidRDefault="00653EC4">
      <w:r>
        <w:separator/>
      </w:r>
    </w:p>
  </w:footnote>
  <w:footnote w:type="continuationSeparator" w:id="0">
    <w:p w:rsidR="00E82032" w:rsidRDefault="00653E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032" w:rsidRDefault="00653EC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E82032" w:rsidRDefault="00E82032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032" w:rsidRDefault="00653EC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21</w:t>
    </w:r>
    <w:r>
      <w:rPr>
        <w:rStyle w:val="a4"/>
      </w:rPr>
      <w:fldChar w:fldCharType="end"/>
    </w:r>
  </w:p>
  <w:p w:rsidR="00E82032" w:rsidRDefault="00E82032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E4DF7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0A6918C1"/>
    <w:multiLevelType w:val="singleLevel"/>
    <w:tmpl w:val="BD5E423C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0FFC7B3A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12987FF3"/>
    <w:multiLevelType w:val="singleLevel"/>
    <w:tmpl w:val="85EE8B0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BFF43CD"/>
    <w:multiLevelType w:val="singleLevel"/>
    <w:tmpl w:val="2FBA4E74"/>
    <w:lvl w:ilvl="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</w:abstractNum>
  <w:abstractNum w:abstractNumId="5">
    <w:nsid w:val="3D4F4250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3FA02423"/>
    <w:multiLevelType w:val="singleLevel"/>
    <w:tmpl w:val="2FBA4E74"/>
    <w:lvl w:ilvl="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</w:abstractNum>
  <w:abstractNum w:abstractNumId="7">
    <w:nsid w:val="4D142E19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1D93891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8015BF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9C60F94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6B2822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70400AF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717313E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736E22D8"/>
    <w:multiLevelType w:val="singleLevel"/>
    <w:tmpl w:val="85EE8B0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774A2D2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5"/>
  </w:num>
  <w:num w:numId="4">
    <w:abstractNumId w:val="2"/>
  </w:num>
  <w:num w:numId="5">
    <w:abstractNumId w:val="0"/>
  </w:num>
  <w:num w:numId="6">
    <w:abstractNumId w:val="7"/>
  </w:num>
  <w:num w:numId="7">
    <w:abstractNumId w:val="5"/>
  </w:num>
  <w:num w:numId="8">
    <w:abstractNumId w:val="10"/>
  </w:num>
  <w:num w:numId="9">
    <w:abstractNumId w:val="6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9"/>
  </w:num>
  <w:num w:numId="15">
    <w:abstractNumId w:val="1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3EC4"/>
    <w:rsid w:val="002B3489"/>
    <w:rsid w:val="00653EC4"/>
    <w:rsid w:val="00E8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0DE964-5F63-4D22-B9F3-35F2314A4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sz w:val="32"/>
      <w:lang w:val="en-US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sz w:val="36"/>
      <w:lang w:val="en-US"/>
    </w:rPr>
  </w:style>
  <w:style w:type="paragraph" w:styleId="3">
    <w:name w:val="heading 3"/>
    <w:basedOn w:val="a"/>
    <w:next w:val="a"/>
    <w:qFormat/>
    <w:pPr>
      <w:keepNext/>
      <w:spacing w:line="360" w:lineRule="auto"/>
      <w:jc w:val="center"/>
      <w:outlineLvl w:val="2"/>
    </w:pPr>
    <w:rPr>
      <w:sz w:val="28"/>
      <w:lang w:val="en-US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360" w:lineRule="auto"/>
      <w:ind w:right="-1050"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ind w:left="360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Body Text"/>
    <w:basedOn w:val="a"/>
    <w:semiHidden/>
    <w:rPr>
      <w:sz w:val="28"/>
    </w:rPr>
  </w:style>
  <w:style w:type="paragraph" w:styleId="a6">
    <w:name w:val="Body Text Indent"/>
    <w:basedOn w:val="a"/>
    <w:semiHidden/>
    <w:pPr>
      <w:ind w:left="360"/>
      <w:jc w:val="both"/>
    </w:pPr>
    <w:rPr>
      <w:sz w:val="28"/>
    </w:rPr>
  </w:style>
  <w:style w:type="paragraph" w:styleId="20">
    <w:name w:val="Body Text Indent 2"/>
    <w:basedOn w:val="a"/>
    <w:semiHidden/>
    <w:pPr>
      <w:spacing w:line="360" w:lineRule="auto"/>
      <w:ind w:left="74"/>
      <w:jc w:val="both"/>
    </w:pPr>
    <w:rPr>
      <w:sz w:val="28"/>
    </w:rPr>
  </w:style>
  <w:style w:type="paragraph" w:styleId="21">
    <w:name w:val="Body Text 2"/>
    <w:basedOn w:val="a"/>
    <w:semiHidden/>
    <w:pPr>
      <w:tabs>
        <w:tab w:val="num" w:pos="795"/>
      </w:tabs>
      <w:spacing w:line="360" w:lineRule="auto"/>
      <w:jc w:val="both"/>
    </w:pPr>
    <w:rPr>
      <w:sz w:val="28"/>
    </w:rPr>
  </w:style>
  <w:style w:type="paragraph" w:styleId="a7">
    <w:name w:val="footer"/>
    <w:basedOn w:val="a"/>
    <w:semiHidden/>
    <w:pPr>
      <w:tabs>
        <w:tab w:val="center" w:pos="4153"/>
        <w:tab w:val="right" w:pos="8306"/>
      </w:tabs>
    </w:pPr>
  </w:style>
  <w:style w:type="paragraph" w:styleId="30">
    <w:name w:val="Body Text Indent 3"/>
    <w:basedOn w:val="a"/>
    <w:semiHidden/>
    <w:pPr>
      <w:spacing w:line="360" w:lineRule="auto"/>
      <w:ind w:left="357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3559</Words>
  <Characters>20288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23800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Пушнинкова</dc:creator>
  <cp:keywords/>
  <cp:lastModifiedBy>admin</cp:lastModifiedBy>
  <cp:revision>2</cp:revision>
  <cp:lastPrinted>2001-10-08T10:18:00Z</cp:lastPrinted>
  <dcterms:created xsi:type="dcterms:W3CDTF">2014-04-14T17:42:00Z</dcterms:created>
  <dcterms:modified xsi:type="dcterms:W3CDTF">2014-04-14T17:42:00Z</dcterms:modified>
</cp:coreProperties>
</file>