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4E" w:rsidRDefault="006A684E">
      <w:pPr>
        <w:rPr>
          <w:rFonts w:ascii="Times New Roman" w:hAnsi="Times New Roman"/>
          <w:b/>
          <w:sz w:val="32"/>
          <w:szCs w:val="32"/>
        </w:rPr>
      </w:pPr>
    </w:p>
    <w:p w:rsidR="005F2C17" w:rsidRPr="004F5103" w:rsidRDefault="004F5103">
      <w:pPr>
        <w:rPr>
          <w:rFonts w:ascii="Times New Roman" w:hAnsi="Times New Roman"/>
          <w:b/>
          <w:sz w:val="32"/>
          <w:szCs w:val="32"/>
        </w:rPr>
      </w:pPr>
      <w:r>
        <w:rPr>
          <w:rFonts w:ascii="Times New Roman" w:hAnsi="Times New Roman"/>
          <w:b/>
          <w:sz w:val="32"/>
          <w:szCs w:val="32"/>
        </w:rPr>
        <w:t>Тема</w:t>
      </w:r>
      <w:r w:rsidR="00F3661E" w:rsidRPr="004F5103">
        <w:rPr>
          <w:rFonts w:ascii="Times New Roman" w:hAnsi="Times New Roman"/>
          <w:b/>
          <w:sz w:val="32"/>
          <w:szCs w:val="32"/>
        </w:rPr>
        <w:t>:</w:t>
      </w:r>
      <w:r>
        <w:rPr>
          <w:rFonts w:ascii="Times New Roman" w:hAnsi="Times New Roman"/>
          <w:b/>
          <w:sz w:val="32"/>
          <w:szCs w:val="32"/>
        </w:rPr>
        <w:t xml:space="preserve"> </w:t>
      </w:r>
      <w:r w:rsidR="00F3661E" w:rsidRPr="004F5103">
        <w:rPr>
          <w:rFonts w:ascii="Times New Roman" w:hAnsi="Times New Roman"/>
          <w:b/>
          <w:sz w:val="32"/>
          <w:szCs w:val="32"/>
        </w:rPr>
        <w:t>Нападение Германии на СССР</w:t>
      </w:r>
    </w:p>
    <w:p w:rsidR="00F3661E" w:rsidRPr="004F5103" w:rsidRDefault="00F3661E">
      <w:pPr>
        <w:rPr>
          <w:rFonts w:ascii="Times New Roman" w:hAnsi="Times New Roman"/>
          <w:sz w:val="28"/>
          <w:szCs w:val="28"/>
        </w:rPr>
      </w:pPr>
      <w:r w:rsidRPr="004F5103">
        <w:rPr>
          <w:rFonts w:ascii="Times New Roman" w:hAnsi="Times New Roman"/>
          <w:sz w:val="28"/>
          <w:szCs w:val="28"/>
        </w:rPr>
        <w:t xml:space="preserve">План:     </w:t>
      </w:r>
    </w:p>
    <w:p w:rsidR="00F3661E" w:rsidRPr="004F5103" w:rsidRDefault="00F3661E" w:rsidP="00F3661E">
      <w:pPr>
        <w:pStyle w:val="a3"/>
        <w:numPr>
          <w:ilvl w:val="0"/>
          <w:numId w:val="1"/>
        </w:numPr>
        <w:rPr>
          <w:rFonts w:ascii="Times New Roman" w:hAnsi="Times New Roman"/>
          <w:sz w:val="28"/>
          <w:szCs w:val="28"/>
        </w:rPr>
      </w:pPr>
      <w:r w:rsidRPr="004F5103">
        <w:rPr>
          <w:rFonts w:ascii="Times New Roman" w:hAnsi="Times New Roman"/>
          <w:sz w:val="28"/>
          <w:szCs w:val="28"/>
        </w:rPr>
        <w:t>Причины нападения Германии на СССР.</w:t>
      </w:r>
    </w:p>
    <w:p w:rsidR="00F3661E" w:rsidRPr="004F5103" w:rsidRDefault="00F3661E" w:rsidP="00F3661E">
      <w:pPr>
        <w:pStyle w:val="a3"/>
        <w:numPr>
          <w:ilvl w:val="0"/>
          <w:numId w:val="1"/>
        </w:numPr>
        <w:rPr>
          <w:rFonts w:ascii="Times New Roman" w:hAnsi="Times New Roman"/>
          <w:sz w:val="28"/>
          <w:szCs w:val="28"/>
        </w:rPr>
      </w:pPr>
      <w:r w:rsidRPr="004F5103">
        <w:rPr>
          <w:rFonts w:ascii="Times New Roman" w:hAnsi="Times New Roman"/>
          <w:sz w:val="28"/>
          <w:szCs w:val="28"/>
        </w:rPr>
        <w:t>Соотношение сил и планы сторон.</w:t>
      </w:r>
    </w:p>
    <w:p w:rsidR="00F3661E" w:rsidRPr="004F5103" w:rsidRDefault="004F5103" w:rsidP="00F3661E">
      <w:pPr>
        <w:pStyle w:val="a3"/>
        <w:numPr>
          <w:ilvl w:val="0"/>
          <w:numId w:val="1"/>
        </w:numPr>
        <w:rPr>
          <w:rFonts w:ascii="Times New Roman" w:hAnsi="Times New Roman"/>
          <w:sz w:val="28"/>
          <w:szCs w:val="28"/>
        </w:rPr>
      </w:pPr>
      <w:r>
        <w:rPr>
          <w:rFonts w:ascii="Times New Roman" w:hAnsi="Times New Roman"/>
          <w:sz w:val="28"/>
          <w:szCs w:val="28"/>
        </w:rPr>
        <w:t>Начало военных действий</w:t>
      </w:r>
      <w:r w:rsidR="00F3661E" w:rsidRPr="004F5103">
        <w:rPr>
          <w:rFonts w:ascii="Times New Roman" w:hAnsi="Times New Roman"/>
          <w:sz w:val="28"/>
          <w:szCs w:val="28"/>
        </w:rPr>
        <w:t>,</w:t>
      </w:r>
      <w:r>
        <w:rPr>
          <w:rFonts w:ascii="Times New Roman" w:hAnsi="Times New Roman"/>
          <w:sz w:val="28"/>
          <w:szCs w:val="28"/>
        </w:rPr>
        <w:t xml:space="preserve"> </w:t>
      </w:r>
      <w:r w:rsidRPr="004F5103">
        <w:rPr>
          <w:rFonts w:ascii="Times New Roman" w:hAnsi="Times New Roman"/>
          <w:sz w:val="28"/>
          <w:szCs w:val="28"/>
        </w:rPr>
        <w:t>директивы</w:t>
      </w:r>
      <w:r w:rsidR="00F3661E" w:rsidRPr="004F5103">
        <w:rPr>
          <w:rFonts w:ascii="Times New Roman" w:hAnsi="Times New Roman"/>
          <w:sz w:val="28"/>
          <w:szCs w:val="28"/>
        </w:rPr>
        <w:t xml:space="preserve"> советского руководства в первые дни войны.</w:t>
      </w:r>
    </w:p>
    <w:p w:rsidR="00F3661E" w:rsidRPr="004F5103" w:rsidRDefault="00F3661E" w:rsidP="009B11C9">
      <w:pPr>
        <w:pStyle w:val="a3"/>
        <w:numPr>
          <w:ilvl w:val="0"/>
          <w:numId w:val="1"/>
        </w:numPr>
        <w:rPr>
          <w:rFonts w:ascii="Times New Roman" w:hAnsi="Times New Roman"/>
          <w:sz w:val="28"/>
          <w:szCs w:val="28"/>
        </w:rPr>
      </w:pPr>
      <w:r w:rsidRPr="004F5103">
        <w:rPr>
          <w:rFonts w:ascii="Times New Roman" w:hAnsi="Times New Roman"/>
          <w:sz w:val="28"/>
          <w:szCs w:val="28"/>
        </w:rPr>
        <w:t>Причины поражения красной армии.</w:t>
      </w:r>
    </w:p>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4F5103" w:rsidRDefault="004F5103" w:rsidP="004F5103"/>
    <w:p w:rsidR="0071783D" w:rsidRDefault="0071783D" w:rsidP="006272B1">
      <w:pPr>
        <w:pStyle w:val="a3"/>
        <w:jc w:val="both"/>
        <w:rPr>
          <w:rFonts w:ascii="Times New Roman" w:hAnsi="Times New Roman"/>
          <w:sz w:val="32"/>
          <w:szCs w:val="32"/>
        </w:rPr>
      </w:pPr>
    </w:p>
    <w:p w:rsidR="004F5103" w:rsidRPr="006A7138" w:rsidRDefault="004F5103" w:rsidP="006272B1">
      <w:pPr>
        <w:pStyle w:val="a3"/>
        <w:jc w:val="both"/>
        <w:rPr>
          <w:rFonts w:ascii="Times New Roman" w:hAnsi="Times New Roman"/>
          <w:sz w:val="32"/>
          <w:szCs w:val="32"/>
        </w:rPr>
      </w:pPr>
      <w:r w:rsidRPr="006A7138">
        <w:rPr>
          <w:rFonts w:ascii="Times New Roman" w:hAnsi="Times New Roman"/>
          <w:sz w:val="32"/>
          <w:szCs w:val="32"/>
        </w:rPr>
        <w:t>Причины нападения Германии на СССР.</w:t>
      </w:r>
    </w:p>
    <w:p w:rsidR="004F5103" w:rsidRPr="006272B1" w:rsidRDefault="004F5103" w:rsidP="006A7138">
      <w:pPr>
        <w:spacing w:after="0" w:line="240" w:lineRule="auto"/>
        <w:ind w:firstLine="709"/>
        <w:jc w:val="both"/>
        <w:rPr>
          <w:rFonts w:ascii="Times New Roman" w:hAnsi="Times New Roman"/>
          <w:sz w:val="28"/>
          <w:szCs w:val="28"/>
        </w:rPr>
      </w:pP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18 декабря 1940 г. Гитлер подписал директиву № 21 под условным наименованием  план «Барбаросса», содержавшую  общий замысел и исходные указания о  ведении войны против СССР.</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Стратегической основой плана «Барбаросса» являлась теория «блицкрига» – молниеносной войны. Планом предусматривался  разгром Советского Союза в ходе  быстротечной кампании максимум в течение  пяти месяцев, еще до того как будет  закончена война против Великобритании.  Главными стратегическими объектами были признаны Ленинград, Москва, Центральный промышленный район и Донецкий бассейн. Особое место отводилось  захвату Москвы. Предполагалось, что  с достижением этой цели война будет  выиграна.</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 xml:space="preserve"> Для ведения войны против СССР была создана агрессивная военная коалиция, основой которой стал тройственный пакт, заключенный в 1940 г. Между Германией,  Италией и Японией. К активному участию  в агрессии были привлечены Румыния, Финляндия, Венгрия. Гитлеровцам оказывали  помощь реакционные правящие круги Болгарии, а также марионеточных государств Словакии и Хорватии. С фашистской Германией сотрудничали Испания , вишистская Франция, Португалия,  Турция, Япония. Для реализации плана  «Барбаросса» агрессоры мобилизовали  экономические и людские ресурсы захваченных  и оккупированных стран, их интересам  во многом была подчинена экономиста  и нейтральных государств Европы. </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 xml:space="preserve">Гитлеровское  руководство было настолько уверено в успехе плана «Барбаросса», что примерно с весны 1941 г. Приступило к детальной разработке дальнейших  замыслов завоевания мирового господства. В специальных штабных поездах, носивших название «Азия » и «Америка», вычерчивались направления ударов фашистских армий, опоясавшие  весь земной шар. В служебном дневнике  Верховного главнокомандования вермахта  (ОКВ) за 17 февраля 1941 г. изложено  требование Гитлера о том, что «после  окончания восточной кампании необходимо предусмотреть захват Афганистана  и организацию наступления на Индию. Исходя из этих указаний, штаб ОКВ  начал планирование операций вермахта  на будущее. Эти операции намечалось  провести поздней осенью 1941 г. и зимой  1941/42 г. Замысел их был изложен  в проекте директивы № 32 от 11 июня  1941 г. «Подготовка к периоду после  осуществления плана «Барбаросса », разосланном командованию сухопутных  войск (ОКХ), военно-воздушных (ОКЛ)  и военно-морских (ОКМ) сил. </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Проект предусматривал, что после разгрома  Советских Вооруженных Сил вермахт  захватит английские колониальные владения и некоторые независимые страны  в бассейне Средиземного моря, в Африке , на Ближнем и Среднем Востоке,  вторгнется на Британские о-ва, развернет  военные действия против Америки. Гитлеровские  стратеги планировали уже к  осени 1941 г. приступить к завоеванию  Ирана, Ирака, Египта, района Суэцкого  канала, а затем и Индии, где намечалось  соединиться с японскими войсками.  Немецко-фашистское руководство рассчитывало , используя Испанию и Португалию , быстро захватить Гибралтар, отрезать  Великобританию от ее сырьевых  источников и предпринять осаду Британских  о-вов.</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Разработка директивы № 32 и других  документов свидетельствует о том, что  после разгрома СССР и решения «английской проблемы» гитлеровцы намеревались  в союзе с Японией захватить Американский  континент. Вторжение в Канаду  и США предполагалось осуществить,  произведя высадку морских десантов с баз Гренландии, Исландии, на Азорских  о-вах и в Бразилии – на восточное побережье  Северной Америки и с Алеутских  о-вов и Гавайских о-вов – на западное. Ключевые позиции для порабощения мира, как представлялось агрессорам,  давал «молниеносный» поход против  СССР.</w:t>
      </w:r>
    </w:p>
    <w:p w:rsidR="004F5103" w:rsidRPr="006272B1" w:rsidRDefault="004F5103" w:rsidP="006A7138">
      <w:pPr>
        <w:spacing w:after="0" w:line="240" w:lineRule="auto"/>
        <w:ind w:firstLine="709"/>
        <w:jc w:val="both"/>
        <w:rPr>
          <w:rFonts w:ascii="Times New Roman" w:hAnsi="Times New Roman"/>
          <w:sz w:val="28"/>
          <w:szCs w:val="28"/>
        </w:rPr>
      </w:pPr>
      <w:r w:rsidRPr="006272B1">
        <w:rPr>
          <w:rFonts w:ascii="Times New Roman" w:hAnsi="Times New Roman"/>
          <w:sz w:val="28"/>
          <w:szCs w:val="28"/>
        </w:rPr>
        <w:t>Гитлеровский генерал Г. Блюментрит  писал в докладе, подготовленном к совещанию  высшего руководства сухопутных  войск 9 мая 1941 г.: «История всех войн с участием русских показывает, что русский боец стоек, невосприимчив к плохой  погоде, очень нетребователен, не боится  ни крови, ни потерь. Поэтому все сражения  от Фридриха Великого до мировой  войны были кровопролитными. Несмотря на эти качества войск, русская империя  никогда не добивалась победы. В настоящее  время мы располагаем большим численным превосходством... Наши войска  превосходят русских по боевому опыту...  Нам предстоят упорные бои в течение  8 – 14 дней, а затем успех не заставит себя  ждать, и мы победим ».</w:t>
      </w:r>
    </w:p>
    <w:p w:rsidR="0092698F" w:rsidRPr="006A7138" w:rsidRDefault="004F5103" w:rsidP="006A7138">
      <w:pPr>
        <w:jc w:val="both"/>
        <w:rPr>
          <w:rFonts w:ascii="Times New Roman" w:hAnsi="Times New Roman"/>
          <w:sz w:val="32"/>
          <w:szCs w:val="32"/>
        </w:rPr>
      </w:pPr>
      <w:r w:rsidRPr="006272B1">
        <w:rPr>
          <w:rFonts w:ascii="Times New Roman" w:hAnsi="Times New Roman"/>
          <w:sz w:val="28"/>
          <w:szCs w:val="28"/>
        </w:rPr>
        <w:br w:type="page"/>
      </w:r>
      <w:r w:rsidR="0092698F" w:rsidRPr="006A7138">
        <w:rPr>
          <w:rFonts w:ascii="Times New Roman" w:hAnsi="Times New Roman"/>
          <w:sz w:val="32"/>
          <w:szCs w:val="32"/>
        </w:rPr>
        <w:t>Соотношение сил и планы сторон.</w:t>
      </w:r>
    </w:p>
    <w:p w:rsidR="0092698F" w:rsidRPr="006272B1" w:rsidRDefault="0092698F" w:rsidP="006272B1">
      <w:pPr>
        <w:ind w:firstLine="567"/>
        <w:jc w:val="both"/>
        <w:rPr>
          <w:rFonts w:ascii="Times New Roman" w:hAnsi="Times New Roman"/>
          <w:sz w:val="28"/>
          <w:szCs w:val="28"/>
        </w:rPr>
      </w:pP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К 22 июня 1941 г. в рядах Советских Вооруженных сил насчитывалось около 5 млн. человек, в германских (без союзников и сателлитов) 8,5 млн. человек.</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Для нападения на Советский Союз были сосредоточены войска в количестве 5,5 млн. человек, более 50 тысяч орудий и минометов, 4300 танков, около 5000 боевых самолетов.</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 xml:space="preserve">В приграничных округах и флотах СССР имелось 2,9 миллиона солдат и офицеров, 38 тысяч орудий и минометов, около 8 тысяч танков, из них 1475 танков Т-34 и КВ, более 7 тысяч самолетов, из них около 1500 самолетов новых типов и остальные - старых. </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По танкам соотношение сил может быть оценено как незначительное превосходство СССР, так как танки Т-34 и КВ сильно превосходили немецкие образцы. Старые советские машины были хуже немецких и имели крайне ограниченные моторесурсы, т. е. были почти предельно изношены. (Подавляющее большинство этих машин было потеряно в первые дни войны, причем многие из них - не в боях. Их бросали вследствие неисправностей или разбирали на запасные части для ремонта оставшихся машин).</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По авиации. Из примерно 1,5 тыс. новых самолетов: большая часть истребителей была равна по качествам немецким (ЛАГГ-3, ЯК-1), некоторые хуже (МиГ-3), тактические бомбардировщики несколько лучше, а штурмовики - намного лучше немецких. Старые самолеты катастрофически уступали немецким и имели очень ограниченные моторесурсы. В истребительной авиации куда большее значение, чем в других видах авиации и родах войск, имеет боевой опыт летного состава. В этом отношении немецкая истребительная авиация значительно превосходила советскую, в ее составе было большое количество асов. Учитывая это обстоятельство, приходим к выводу, что немецкая авиация, безусловно, могла быстро захватить господство в воздухе и прочно его удержать. Поэтому германское превосходство в авиации следует расценивать как подавляющее.</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Количество артиллерии и минометов в германских войсках превосходило советский показатель примерно на 30%. В качественном отношении они были примерно равны. Следовательно, в артиллерии и минометах соотношение сил может быть оценено как ограниченное превосходство Германии.</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Из числа 2,9 миллиона солдат и офицеров в западных округах 800 тысяч было призвано в мае 1941 г. и к 22 июня находилось в строю менее месяца. Правда, призваны были резервисты, т. е. ранее служившие в армии. Однако без применения их знания и навыки быстро терялись, и их нужно было учить практически заново. К тому же их подготовка имела место давно, и не соответствовала техническому состоянию армии к лету 1941 г., что требовало их переучивания. Но и подавляющее большинство остальных солдат и офицеров не имели никакого боевого опыта. А германские пехотные части имели самый разнообразный боевой опыт - от Польской кампании до операций на Балканах. Следовательно, германская пехота по опыту и выучке превосходила советскую.</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И в германской, и в советской армиях основная масса пехотинцев была вооружена винтовками. Однако автоматов в немецких войсках было намного больше, чем в советских. При этом автоматами вооружалась в основном моторизованная пехота, десантные части, а также лучшие пехотные подразделения. Как показал опыт войны, эти части навязывали советской пехоте ближний бой, где превосходство автоматического оружия и лучшая выучка давали немецким войскам огромное преимущество. Численность немецкой пехоты в 2 раза превосходила численность советской. Таким образом, превосходство агрессора в пехоте следует признать подавляющим.</w:t>
      </w:r>
    </w:p>
    <w:p w:rsidR="0092698F" w:rsidRPr="006272B1" w:rsidRDefault="0092698F" w:rsidP="006A7138">
      <w:pPr>
        <w:spacing w:after="0" w:line="240" w:lineRule="auto"/>
        <w:ind w:right="-1" w:firstLine="567"/>
        <w:jc w:val="both"/>
        <w:rPr>
          <w:rFonts w:ascii="Times New Roman" w:hAnsi="Times New Roman"/>
          <w:b/>
          <w:sz w:val="28"/>
          <w:szCs w:val="28"/>
        </w:rPr>
      </w:pPr>
      <w:r w:rsidRPr="006272B1">
        <w:rPr>
          <w:rFonts w:ascii="Times New Roman" w:hAnsi="Times New Roman"/>
          <w:sz w:val="28"/>
          <w:szCs w:val="28"/>
        </w:rPr>
        <w:t>Таким образом, при незначительном перевесе советских войск по танкам и ограниченном перевесе немецко-фашистских войск - по артиллерии, агрессор имел подавляющее превосходство в пехоте и в авиации. Самыми слабыми у агрессора были танковые войска. А ведь именно на них гитлеровцы делали главную ставку! Их численная и качественная (в смысле качества материальной части) слабость была одним из основных факторов, обусловивших провал плана «Барбаросса».</w:t>
      </w:r>
    </w:p>
    <w:p w:rsidR="0092698F" w:rsidRPr="006272B1" w:rsidRDefault="0092698F"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Однако в целом войска вторжения агрессора превосходили советские войска приграничных округов и в количественном, и в качественном отношениях.</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Ниже приведена расстановка сил блока агрессоров во главе с Германией и Советского Союза.</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(Читая расстановку сил, следует иметь ввиду, что дивизия агрессора по численности личного состава и вооружения в среднем равнялась 2 советским.)</w:t>
      </w:r>
    </w:p>
    <w:p w:rsidR="0092698F" w:rsidRPr="006272B1" w:rsidRDefault="0092698F" w:rsidP="006A7138">
      <w:pPr>
        <w:spacing w:after="0" w:line="240" w:lineRule="auto"/>
        <w:ind w:left="567" w:hanging="567"/>
        <w:jc w:val="both"/>
        <w:rPr>
          <w:rFonts w:ascii="Times New Roman" w:hAnsi="Times New Roman"/>
          <w:b/>
          <w:sz w:val="28"/>
          <w:szCs w:val="28"/>
        </w:rPr>
      </w:pPr>
      <w:r w:rsidRPr="006272B1">
        <w:rPr>
          <w:rFonts w:ascii="Times New Roman" w:hAnsi="Times New Roman"/>
          <w:b/>
          <w:sz w:val="28"/>
          <w:szCs w:val="28"/>
        </w:rPr>
        <w:t>КРАЙНИЙ СЕВЕР.</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Агрессоры.</w:t>
      </w:r>
      <w:r w:rsidRPr="006272B1">
        <w:rPr>
          <w:rFonts w:ascii="Times New Roman" w:hAnsi="Times New Roman"/>
          <w:sz w:val="28"/>
          <w:szCs w:val="28"/>
        </w:rPr>
        <w:t xml:space="preserve"> На севере Норвегии дислоцировалась германская армия “Норвегия” - 5 дивизий. Эта группа была нацелена на Мурманск. Южнее этой армии на протяжении нескольких сот километров крупных группировок войск не было. Далее шли 2 финские армии: Карельская армия (против Петрозаводска) и Юго-Восточная Армия (против Ленинграда). Всего в этих 2-x армиях насчитывалось 16 дивизий. Итого на фронте от Ледовитого Океана до Финского Залива насчитывалась 21 вражеская дивизия. Их действия поддерживались с воздуха германским 5-ым воздушным флотом, насчитывающим 900 самолетов.</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Советские войска.</w:t>
      </w:r>
      <w:r w:rsidRPr="006272B1">
        <w:rPr>
          <w:rFonts w:ascii="Times New Roman" w:hAnsi="Times New Roman"/>
          <w:sz w:val="28"/>
          <w:szCs w:val="28"/>
        </w:rPr>
        <w:t xml:space="preserve"> Всю полосу от Ледовитого Океана до Финского Залива занимал Ленинградский Военный округ. В составе округа имелось 3 армии: 7- я, 14-я, 23-я. В их составе находилось 21 дивизия и 1 отдельная бригада. Число дивизий было равным, но советская дивизия была численно вдвое слабее германской и более чем вдвое - финской.</w:t>
      </w:r>
    </w:p>
    <w:p w:rsidR="0092698F" w:rsidRPr="006272B1" w:rsidRDefault="0092698F" w:rsidP="006A7138">
      <w:pPr>
        <w:spacing w:after="0" w:line="240" w:lineRule="auto"/>
        <w:jc w:val="both"/>
        <w:rPr>
          <w:rFonts w:ascii="Times New Roman" w:hAnsi="Times New Roman"/>
          <w:b/>
          <w:sz w:val="28"/>
          <w:szCs w:val="28"/>
        </w:rPr>
      </w:pPr>
    </w:p>
    <w:p w:rsidR="0092698F" w:rsidRPr="006272B1" w:rsidRDefault="0092698F" w:rsidP="006A7138">
      <w:pPr>
        <w:spacing w:after="0" w:line="240" w:lineRule="auto"/>
        <w:ind w:left="567" w:hanging="567"/>
        <w:jc w:val="both"/>
        <w:rPr>
          <w:rFonts w:ascii="Times New Roman" w:hAnsi="Times New Roman"/>
          <w:b/>
          <w:sz w:val="28"/>
          <w:szCs w:val="28"/>
        </w:rPr>
      </w:pPr>
      <w:r w:rsidRPr="006272B1">
        <w:rPr>
          <w:rFonts w:ascii="Times New Roman" w:hAnsi="Times New Roman"/>
          <w:b/>
          <w:sz w:val="28"/>
          <w:szCs w:val="28"/>
        </w:rPr>
        <w:t>СЕВЕРО-ЗАПАДНОЕ НАПРАВЛЕНИЕ.</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Агрессоры.</w:t>
      </w:r>
      <w:r w:rsidRPr="006272B1">
        <w:rPr>
          <w:rFonts w:ascii="Times New Roman" w:hAnsi="Times New Roman"/>
          <w:sz w:val="28"/>
          <w:szCs w:val="28"/>
        </w:rPr>
        <w:t xml:space="preserve"> Дислоцировалась группа армий “Север” под командованием генерал-фельдмаршала В. фон Лееба. В её составе находилось 2 армии - 16-я и 18-я, и ударная группировка - 4-я танковая группа (командующий генерал-полковник Г. Гот) - всего 29 дивизий (23 пехотных, 3 танковых, 3 моторизованных). Действия группы армий поддерживались с воздуха 1-м воздушным флотом (1070 самолетов). Нацелена была на Ленинград.</w:t>
      </w:r>
    </w:p>
    <w:p w:rsidR="0092698F" w:rsidRPr="006A7138"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Советские войска.</w:t>
      </w:r>
      <w:r w:rsidRPr="006272B1">
        <w:rPr>
          <w:rFonts w:ascii="Times New Roman" w:hAnsi="Times New Roman"/>
          <w:sz w:val="28"/>
          <w:szCs w:val="28"/>
        </w:rPr>
        <w:t xml:space="preserve"> Путь группе армий “Север” преграждал Прибалтийский особый военный округ (командующий генерал-полковник Ф. И. Кузнецов) - 2 армии: 8-я и 11-я. В их составе находилось 25 дивизий, в том числе 19 стрелковых, 4 танковые, 2 мотострелковых, и 1 отдельная стрелковая бригада.</w:t>
      </w:r>
    </w:p>
    <w:p w:rsidR="0092698F" w:rsidRPr="006272B1" w:rsidRDefault="0092698F" w:rsidP="006A7138">
      <w:pPr>
        <w:spacing w:after="0" w:line="240" w:lineRule="auto"/>
        <w:ind w:left="567" w:hanging="567"/>
        <w:jc w:val="both"/>
        <w:rPr>
          <w:rFonts w:ascii="Times New Roman" w:hAnsi="Times New Roman"/>
          <w:b/>
          <w:sz w:val="28"/>
          <w:szCs w:val="28"/>
        </w:rPr>
      </w:pPr>
      <w:r w:rsidRPr="006272B1">
        <w:rPr>
          <w:rFonts w:ascii="Times New Roman" w:hAnsi="Times New Roman"/>
          <w:b/>
          <w:sz w:val="28"/>
          <w:szCs w:val="28"/>
        </w:rPr>
        <w:t>ЗАПАДНОЕ НАПРАВЛЕНИЕ.</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Агрессоры.</w:t>
      </w:r>
      <w:r w:rsidRPr="006272B1">
        <w:rPr>
          <w:rFonts w:ascii="Times New Roman" w:hAnsi="Times New Roman"/>
          <w:sz w:val="28"/>
          <w:szCs w:val="28"/>
        </w:rPr>
        <w:t xml:space="preserve"> Здесь была сосредоточена наиболее мощная германская группа армий “Центр” (командующий генерал-фельдмаршал Т. фон Бок),  нацеленная прямо на Москву. В её составе имелось 2 армии - 4-я и 9-я, и 2 ударные группировки: 3-я танковая группа (командующий генерал-полковник Э. Гёппнер) и 2-я танковая группа (командующий генерал-полковник Г. Гудериан) - всего 50 дивизий (35 пехотных, 9 танковых, 6 моторизованных) и 2 бригады. Действия группы армий поддерживались с воздуха 2-м воздушным флотом (1670 самолетов).</w:t>
      </w:r>
    </w:p>
    <w:p w:rsidR="0092698F" w:rsidRPr="006A7138"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Советские войска.</w:t>
      </w:r>
      <w:r w:rsidRPr="006272B1">
        <w:rPr>
          <w:rFonts w:ascii="Times New Roman" w:hAnsi="Times New Roman"/>
          <w:sz w:val="28"/>
          <w:szCs w:val="28"/>
        </w:rPr>
        <w:t xml:space="preserve"> Западный особый военный округ (командующий генерал армии Д. Г. Павлов)  - 3 армии - 3-я, 4-я, 10-я. Имел в своем составе 44 дивизий, в том числе 24 стрелковые, 12 танковых, 6 мотострелковых, 2 кавалерийские.</w:t>
      </w:r>
    </w:p>
    <w:p w:rsidR="0092698F" w:rsidRPr="006272B1" w:rsidRDefault="0092698F" w:rsidP="006A7138">
      <w:pPr>
        <w:spacing w:after="0" w:line="240" w:lineRule="auto"/>
        <w:ind w:left="567" w:hanging="567"/>
        <w:jc w:val="both"/>
        <w:rPr>
          <w:rFonts w:ascii="Times New Roman" w:hAnsi="Times New Roman"/>
          <w:b/>
          <w:sz w:val="28"/>
          <w:szCs w:val="28"/>
        </w:rPr>
      </w:pPr>
      <w:r w:rsidRPr="006272B1">
        <w:rPr>
          <w:rFonts w:ascii="Times New Roman" w:hAnsi="Times New Roman"/>
          <w:b/>
          <w:sz w:val="28"/>
          <w:szCs w:val="28"/>
        </w:rPr>
        <w:t>ЮГО-ЗАПАДНОЕ НАПРАВЛЕНИЕ.</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Агрессоры.</w:t>
      </w:r>
      <w:r w:rsidRPr="006272B1">
        <w:rPr>
          <w:rFonts w:ascii="Times New Roman" w:hAnsi="Times New Roman"/>
          <w:sz w:val="28"/>
          <w:szCs w:val="28"/>
        </w:rPr>
        <w:t xml:space="preserve"> Группа армий “Юг” (командующий генерал-фельдмаршал Г. фон Рундштедт). Составлена была по принципу “с бору по сосенке”. Главная и наиболее мощная группировка была на левом (для немцев) фланге - 2 армии: 6-я и 17-я, и 1-я танковая группа (командующий генерал-полковник Э. фон Клейст), нацелена была на Киев. Южнее: венгерские войска, 3-я румынская армия, 11-я армия (германская), 4-я румынская армия. Войска сателлитов Германии, может быть, нельзя называть слабыми, но они в качественном отношении не шли ни в какое сравнение с германскими. Перед ними стояли второстепенные наступательные задачи. Всего в составе группы армий “Юг” насчитывалось 57 дивизий (48 пехотных, 5 танковых, 4 моторизованных) и 13 бригад. Поддержка с воздуха: 4-й воздушный флот (1300 самолетов).</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b/>
          <w:sz w:val="28"/>
          <w:szCs w:val="28"/>
        </w:rPr>
        <w:t>Советские войска.</w:t>
      </w:r>
      <w:r w:rsidRPr="006272B1">
        <w:rPr>
          <w:rFonts w:ascii="Times New Roman" w:hAnsi="Times New Roman"/>
          <w:sz w:val="28"/>
          <w:szCs w:val="28"/>
        </w:rPr>
        <w:t xml:space="preserve"> 2 военных округа - Киевский особый и Одесский.</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i/>
          <w:sz w:val="28"/>
          <w:szCs w:val="28"/>
        </w:rPr>
        <w:t>Киевский особый военный округ</w:t>
      </w:r>
      <w:r w:rsidRPr="006272B1">
        <w:rPr>
          <w:rFonts w:ascii="Times New Roman" w:hAnsi="Times New Roman"/>
          <w:sz w:val="28"/>
          <w:szCs w:val="28"/>
        </w:rPr>
        <w:t xml:space="preserve"> (командующий генерал-полковник М. П. Кирпонос) - 4 армии: 5-я, 6-я, 12-я, 26-я. В их составе было 58 дивизий, в том числе 32 стрелковые, 16 танковых, 8 мотострелковых, 2 кавалерийские.</w:t>
      </w:r>
    </w:p>
    <w:p w:rsidR="0092698F" w:rsidRPr="006272B1" w:rsidRDefault="0092698F" w:rsidP="006A7138">
      <w:pPr>
        <w:spacing w:after="0" w:line="240" w:lineRule="auto"/>
        <w:ind w:left="567" w:hanging="567"/>
        <w:jc w:val="both"/>
        <w:rPr>
          <w:rFonts w:ascii="Times New Roman" w:hAnsi="Times New Roman"/>
          <w:sz w:val="28"/>
          <w:szCs w:val="28"/>
        </w:rPr>
      </w:pPr>
      <w:r w:rsidRPr="006272B1">
        <w:rPr>
          <w:rFonts w:ascii="Times New Roman" w:hAnsi="Times New Roman"/>
          <w:i/>
          <w:sz w:val="28"/>
          <w:szCs w:val="28"/>
        </w:rPr>
        <w:t>Одесский военный округ</w:t>
      </w:r>
      <w:r w:rsidRPr="006272B1">
        <w:rPr>
          <w:rFonts w:ascii="Times New Roman" w:hAnsi="Times New Roman"/>
          <w:sz w:val="28"/>
          <w:szCs w:val="28"/>
        </w:rPr>
        <w:t xml:space="preserve"> (командующий генерал-лейтенант Я. Т. Черевиченко) - одна армия (9-я). В составе округа было 22 дивизии: 13 стрелковых, 4 танковых, 2 мотострелковых, 3 кавалерийские.</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Германское командование имело резерв: 24 дивизии (21 пехотная, 2 танковые, 1 моторизованная).</w:t>
      </w:r>
    </w:p>
    <w:p w:rsidR="0092698F" w:rsidRPr="006A7138" w:rsidRDefault="0092698F" w:rsidP="006A7138">
      <w:pPr>
        <w:spacing w:after="0" w:line="240" w:lineRule="auto"/>
        <w:ind w:firstLine="567"/>
        <w:jc w:val="both"/>
        <w:rPr>
          <w:rFonts w:ascii="Times New Roman" w:hAnsi="Times New Roman"/>
          <w:i/>
          <w:sz w:val="28"/>
          <w:szCs w:val="28"/>
        </w:rPr>
      </w:pPr>
      <w:r w:rsidRPr="006272B1">
        <w:rPr>
          <w:rFonts w:ascii="Times New Roman" w:hAnsi="Times New Roman"/>
          <w:sz w:val="28"/>
          <w:szCs w:val="28"/>
        </w:rPr>
        <w:t>Из числа 149 дивизий и 1 бригады 4 западных приграничных округов 48 дивизий входили в состав первого эшелона армий прикрытия и были расположены от границы на 10 - 50 километров (стрелковые ближе, танковые дальше). Главные силы приграничных округов располагались в 80-300 километров от границы.</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Очевидно, что сильнейшая, как в количественном, так и в качественном отношении группировка войск была создана Советским командованием на Юго-Западном направлении. Германским командованием, напротив, главная группировка была сосредоточена на Северо-Западном и Западном направлениях.</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Существует широко распространенная точка зрения, что сосредоточение Советским командованием главной группировки войск на Юго-Западном направлении было большой ошибкой. В связи с этим необходимо рассмотреть этот вопрос подробно.</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Действительно, с точки зрения формального оперативного искусства такое расположение войск было неправильным, так как главная группировка германских войск располагалась значительно севернее. В первые дни войны, особенно после окружения большой части сил Западного фронта, это сильно осложнило положение и привело к потере большой территории - Белоруссии, Литвы, Латвии, части Псковской, Калининской и Смоленской областей.</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Однако, следует рассмотреть возможное развитие событий в том случае, если бы главная группировка советских войск была расположена на западном стратегическом направлении. Известно, что главная группировка гитлеровцев была создана на западном направлении не в последнюю очередь и потому, что было установлено сосредоточение наиболее сильной группировки Красной Армии на другом направлении (Юго-Западном). Это сделали для того, чтобы достичь на этом направлении решающего успеха, в то время как группа армий «Юг» будет громить Юго-Западный и Южный фронты, не давая перебрасывать войска на западное направление. Глубина наступательной задачи группы армий «Юг» на первом этапе плана «Барбаросса» была в 2 раза меньше, чем у групп армий «Север» и «Центр», так как сопротивление перед группой ожидалось более сильное (на первом этапе главной задачей группы армий «Север» был захват Ленинграда, группы «Центр» - захват Москвы, группы «Юг» - захват Киева. Расстояние от границы до Москвы вдвое больше, чем от границы до Киева.)</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Если бы главная группировка Красной Армии была сосредоточена на западном стратегическом направлении, то почти нет сомнений в том, что такое сосредоточение было бы установлено германской разведкой. В пользу такого предположения говорит то, что германская разведка в основном верно установила расположение войск в западных округах. Здесь, вероятно, немаловажную роль сыграл тот факт, что в 1939 г. к СССР была присоединена большая территория, принадлежавшая до этого Польше, а также Литва, Латвия и Эстония, где было много германской агентуры, а среди жителей были сильны антисоветские настроения.</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В таком случае с большой долей вероятности можно утверждать, что главная гитлеровская группировка была бы сосредоточена на юго-западном, а не на западном направлении.</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Украина имела для СССР куда большее значение, чем Белоруссия, Латвия, Литва и полоска западной части РСФСР. Восточная часть Украины была одним из двух главных промышленных районов страны. Здесь находился Криворожский железорудный бассейн, Донецкий угольный бассейн и мощная промышленность. Ничего подобного не было в Белоруссии, Литве и Латвии. Украина имела большее сельскохозяйственное значение, чем Белоруссия, Литва и Латвия. Нельзя забывать и то обстоятельство, что территория Украины (ровные степи) была более удобна для действий крупных танковых соединений, чем территория Белоруссии (леса, болота). Значительно большее значение для СССР Украины подтверждает статистика военного производства. Захват гитлеровцами в июле 1941 г. Белоруссии, Литвы, Латвии и части территории РСФСР не помешал советскому военному производству довольно быстро расти, а потеря Советским Союзом в октябре-ноябре 1941 г. Криворожья, Харькова и большей части Донбасса привел к катастрофическому падению военного производства. Таким образом, защиту Украины следовало обеспечить в первую очередь.</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Можно смело утверждать, что без сосредоточения сил Красной Армии преимущественно на юго-западном направлении положение Советского Союза оказалось бы еще худшим, чем имело место в действительности.</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Германской разведкой был совершен просчет в оценке резервов, находящихся во внутренних военных округах СССР. После ввода в сражение в основном на западном направлении этих «не обнаруженных» резервов продвижение группы армий «Центр» было сильно задержано. Юго-Западный фронт также понес немалые потери, но не был, в отличие от Западного фронта, ни окружен, ни разбит, и был отброшен от границы на значительно меньшее расстояние, чем Западный фронт. Германские войска имели возможность собрать все силы в центр, сокрушить оборону советских войск у Смоленска и продолжить наступление на Москву. Сторонником такого шага был Г. Гудериан. Однако германское командование на это не решилось, так как все более возрастала угроза удара Юго-Западного фронта во фланг и тыл группы армий “Центр”. 30 июля 1941 г. гитлеровское командование вынуждено было остановить наступление на Москву и все свои ударные, танковые и подвижные части бросили против Юго-Западного фронта. Юго-Западное направление теперь стало главным для немцев, то есть советское командование уже тогда, летом 1941 г., сумело навязать свою волю противнику! Другое дело, что из-за ошибок верховного командования Юго-Западный фронт был окружен и разбит. Но это уже не имеет отношения к довоенной расстановке сил.</w:t>
      </w:r>
    </w:p>
    <w:p w:rsidR="0092698F" w:rsidRPr="006272B1" w:rsidRDefault="0092698F" w:rsidP="006A7138">
      <w:pPr>
        <w:spacing w:after="0" w:line="240" w:lineRule="auto"/>
        <w:ind w:firstLine="567"/>
        <w:jc w:val="both"/>
        <w:rPr>
          <w:rFonts w:ascii="Times New Roman" w:hAnsi="Times New Roman"/>
          <w:sz w:val="28"/>
          <w:szCs w:val="28"/>
        </w:rPr>
      </w:pPr>
      <w:r w:rsidRPr="006272B1">
        <w:rPr>
          <w:rFonts w:ascii="Times New Roman" w:hAnsi="Times New Roman"/>
          <w:sz w:val="28"/>
          <w:szCs w:val="28"/>
        </w:rPr>
        <w:t>Так что решение о сосредоточении летом 1941 г. самой крупной группировки Красной Армии была на юго-западном стратегическом направлении, было совершенно правильным.</w:t>
      </w:r>
    </w:p>
    <w:p w:rsidR="008B59CA" w:rsidRPr="0071783D" w:rsidRDefault="0092698F" w:rsidP="006A7138">
      <w:pPr>
        <w:pStyle w:val="a3"/>
        <w:spacing w:after="0" w:line="240" w:lineRule="auto"/>
        <w:jc w:val="both"/>
        <w:rPr>
          <w:rFonts w:ascii="Times New Roman" w:hAnsi="Times New Roman"/>
          <w:sz w:val="32"/>
          <w:szCs w:val="32"/>
        </w:rPr>
      </w:pPr>
      <w:r w:rsidRPr="006272B1">
        <w:rPr>
          <w:rFonts w:ascii="Times New Roman" w:hAnsi="Times New Roman"/>
          <w:b/>
          <w:sz w:val="28"/>
          <w:szCs w:val="28"/>
        </w:rPr>
        <w:br w:type="page"/>
      </w:r>
      <w:r w:rsidR="008B59CA" w:rsidRPr="0071783D">
        <w:rPr>
          <w:rFonts w:ascii="Times New Roman" w:hAnsi="Times New Roman"/>
          <w:sz w:val="32"/>
          <w:szCs w:val="32"/>
        </w:rPr>
        <w:t>Начало военных действий, директивы советского руководства в первые дни войны.</w:t>
      </w:r>
    </w:p>
    <w:p w:rsidR="008B59CA" w:rsidRPr="0071783D" w:rsidRDefault="008B59CA" w:rsidP="006A7138">
      <w:pPr>
        <w:spacing w:after="0" w:line="240" w:lineRule="auto"/>
        <w:ind w:right="-1" w:firstLine="567"/>
        <w:jc w:val="both"/>
        <w:rPr>
          <w:rFonts w:ascii="Times New Roman" w:hAnsi="Times New Roman"/>
          <w:sz w:val="32"/>
          <w:szCs w:val="32"/>
        </w:rPr>
      </w:pPr>
    </w:p>
    <w:p w:rsidR="008B59CA" w:rsidRPr="006272B1" w:rsidRDefault="008B59CA"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Германские вооружённые силы при нападении на СССР 22 июня 1941 г. сумели достигнуть оперативной внезапности. В первый же день войны было уничтожено 1200 самолётов, 900 из которых было уничтожено прямо на аэродромах, причем это были в основном новые, лучшие самолёты. За несколько часов до нападения диверсионные группы перерезали во многих проводную связь с войсками. Это привело к потере управления многими соединениями, которые, в том числе и по этой причине, часто становились лёгкой добычей противника.</w:t>
      </w:r>
    </w:p>
    <w:p w:rsidR="008B59CA" w:rsidRPr="006272B1" w:rsidRDefault="008B59CA" w:rsidP="006A7138">
      <w:pPr>
        <w:spacing w:after="0" w:line="240" w:lineRule="auto"/>
        <w:ind w:right="-1" w:firstLine="567"/>
        <w:jc w:val="both"/>
        <w:rPr>
          <w:rFonts w:ascii="Times New Roman" w:hAnsi="Times New Roman"/>
          <w:sz w:val="28"/>
          <w:szCs w:val="28"/>
        </w:rPr>
      </w:pPr>
      <w:r w:rsidRPr="006272B1">
        <w:rPr>
          <w:rFonts w:ascii="Times New Roman" w:hAnsi="Times New Roman"/>
          <w:sz w:val="28"/>
          <w:szCs w:val="28"/>
        </w:rPr>
        <w:t>Оперативный успех вермахта обозначился сразу и очень решительно. 26 июня был взят Даугавпилс, 28 июня, на шестой день войны - Минск (около 350 километров от границы), 9 июля - Житомир, 16 июля - Смоленск. Южнее Смоленска был захвачен город Ельня с окрестностями («Ельнинский выступ»), откуда до Москвы оставалось не более 250 км. Однако с начала июля темпы продвижения германских войск стали резко падать, а потери расти. Если для того, чтобы пройти 350 километров от границы до Минска, им потребовалось 6 дней, то для того, чтобы пройти следующие 300 километров от Минска до Смоленска, потребовалось 18 дней. В целом ряде случаев германские войска начинали продвигаться лишь тогда, когда советские войска сами отступали. К концу июля 1941 г. окончательно выяснилось, что план «Барбаросса» оказался нереальным, гитлеровцы не смогли добиться решающего успеха ни на одном из трёх направлений, всё более и более втягиваясь в затяжные бои. Громадный воз нашествия по инерции ещё катился вперёд, но это было уже не планомерное стремительное продвижение по всему фронту, а судорожные рывки то в направлении Ленинграда, то в нижнем течении Днепра. Только за первые 3 недели войны германские войска потеряли 100 тысяч человек, около 1000 самолетов, половину всего количества танков (порядка 2000). Выручало немцев лишь то обстоятельство, что подбитые танки оставались в их руках, и их можно было ремонтировать.</w:t>
      </w:r>
    </w:p>
    <w:p w:rsidR="00C10B22"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 xml:space="preserve">Уже в 12 часов дня от имени Советского правительства с обращением к народу по радио выступил заместитель Председателя СНК и нарком иностранных дел СССР В.М. Молотов. Он сообщил советскому народу о начале войны с фашистcкой Германией и призвал к борьбе против захватчиков. Свое выступление он закончил словами "Наше дело правое. Враг будет разбит. Победа будет за нами".  В тот же день ко всем верующим обратился глава Русской Православной Церкви митрополит Сергий.  </w:t>
      </w:r>
    </w:p>
    <w:p w:rsidR="00C10B22" w:rsidRPr="006272B1" w:rsidRDefault="00C10B22" w:rsidP="006A7138">
      <w:pPr>
        <w:spacing w:after="0" w:line="240" w:lineRule="auto"/>
        <w:jc w:val="both"/>
        <w:rPr>
          <w:rFonts w:ascii="Times New Roman" w:hAnsi="Times New Roman"/>
          <w:sz w:val="28"/>
          <w:szCs w:val="28"/>
        </w:rPr>
      </w:pPr>
      <w:r w:rsidRPr="006272B1">
        <w:rPr>
          <w:rFonts w:ascii="Times New Roman" w:hAnsi="Times New Roman"/>
          <w:sz w:val="28"/>
          <w:szCs w:val="28"/>
        </w:rPr>
        <w:t>3 июля к советскому народу обратился по радио И.В. Сталин. Свое выступление он начал обращением: "Товарищи! Граждане! Братья и сестры! Бойцы армии и флота! К вам обращаюсь я, друзья мои!". В своем обращении он изложил программу всенародной борьбы с врагом. Моральное значение его выступления было огромно, оно вселило твердость и уверенность в победе.</w:t>
      </w:r>
    </w:p>
    <w:p w:rsidR="00C10B22"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 xml:space="preserve"> Советское правительство сразу предприняло ряд крупных военно-политических и экономических мероприятий для отражения нападения. Уже в первый день войны Президиум Верховного Совета СССР объявил мобилизацию ряда возрастов и ввел военное положение в европейской части СССР. Явка на призывные пункты проходила с большим патриотическим подъемом. В Москве в первые дни войны помимо мобилизованных 260 тыс. комсомольцев добровольно явились на призывные пункты и просили отправить их на фронт. В Москве и Ленинграде на фронт уходили целыми комсомольскими организациями. Для улучшения руководства Вооруженными Силами 23 июня 1941 г. советским руководством была образована Ставка Главного Командования (с августа 1941 г. - Ставка Верховного Главнокомандования), 30 июня - Государственный Комитет Обороны, сосредоточивший всю полноту государственной и военной власти. Главой ГКО и Верховным Главнокомандующим был назначен И.В. Сталин.  16 июля 1941 г. по решению Политбюро ЦК ВКП (б) в Красной Армии был введен институт военных комиссаров. Они должны были стать организаторами политико-массовой работы в войсках. Комиссарам вменялось в обязанность в наиболее тяжелые моменты боя боевой дух солдат поднимать примером личной храбрости и отваги. 24 июня постановлением ЦК ВКП (б) и СНК было создано Советское Информационное Бюро (Совинформбюро) в целях сосредоточения руководства всей работой по освещению военных событий, внутренней жизни страны, а также международных событий. Символом Совинформбюро в годы войны стал диктор радио Ю.Б. Левитан. Читая важнейшие официальные сообщения, органично соединяя гражданский пафос и актерскую выразительность, Ю.Б. Левитан вселял в сердца миллионов советских людей несокрушимую веру в победу. Не случайно, А. Гитлер обещал повесить Ю.Б. Левитана первым после занятия Москвы. В середине июля 1941 г. ЦК ВКП (б) принял решение "Об организации борьбы в тылу германских войск", которое положило начало широкому развертыванию партизанского движения в тылу врага. С первых же часов войны правительство выдвинуло лозунг "Все для фронта, все для победы!". Он стал выражением воли советского народа. Вся жизнь страны была направлена на отражение агрессии. Народное хозяйство переводилось на военные рельсы. Из прифронтовых районов на Восток страны эвакуировались промышленные предприятия и население.  За первую неделю в ряды Красной Армии было призвано еще 5,3 млн. чел. Была проведена мобилизация населения на строительство оборонительных сооружений. На оккупированных территориях разворачивалось партизанское движение. В кратчайший срок была выработана оборонительная военная доктрина, суть которой состояла в том, чтобы организовать стратегическую оборону, измотать, остановить фашистские войска, а затем перейти в наступление.</w:t>
      </w:r>
    </w:p>
    <w:p w:rsidR="00C10B22"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По расчетам немецкого военного командования кампания против СССР должна была закончиться до осени 1941 г. На Западе расчеты гитлеровских стратегов оправдывались, там превосходство военной мощи Германии вызывало прекращение сопротивления. Свободолюбивая Франция сдалась за 44 дня. В победном марше гитлеровцы прошествовали по всей Европе, поэтому в первые месяцы войны в Германии и на Западе было распространено мнение, что катастрофа для СССР неминуема. Но с первых же дней войны стало ясно: война на Востоке отличается от войны на Западе. Немецкое военное командование недооценило стойкость и самоотверженность советских людей.</w:t>
      </w:r>
    </w:p>
    <w:p w:rsidR="00C10B22"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Первыми приняли на себя удар советские пограничники. Им немецкое командование отводило на сопротивление 30 минут. Но пограничники оказались верны своему воинскому долгу. Ни одна советская воинская застава не дрогнула перед врагом, имевшим численное превосходство. Каждый пограничник сражался до последнего патрона. Уже месяц шла война, фашисты ушли далеко вглубь советской территории, а пограничники Брестской крепости продолжали держать оборону. "Я умираю, но не сдаюсь! Прощай, Родина!", - написал кровью на стене крепости один из ее последних защитников. Героически сражались пограничники на Буге и Пруте, под Перемышлем, в районах Броды, Дубно, Ровно, Гродно, Луцка, Шауляя, Лиепаи и других местах. 26 июня бессмертный подвиг совершил командир эскадрильи, капитан Н. Гастелло и члены его экипажа. Во время боя вражеский снаряд попал в бензобак самолета, и он запылал. Н. Гастелло направил свой горящий самолет на скопление вражеских танков. Вместе с самолетом взорвались десятки вражеских танков и цистерн. В годы войны подвиг Н. Гастелло повторили 327 экипажей боевых советских самолетов.</w:t>
      </w:r>
    </w:p>
    <w:p w:rsidR="00C10B22"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Бойцы Красной Армии оказали ожесточенное сопротивление фашистским войскам под Смоленском (июль-август 1941 г.), при обороне Киева (июль-август 1941 г.), Одессы (август-октябрь 1941 г.), Севастополя (ноябрь 1941 г.). Даже гитлеровцев поражала сила сопротивления советских войск. 29 июня 1941 г. начальник штаба сухопутных войск Германии генерал Ф. Гальдер отметил в своем дневнике, что "…русские повсюду сражаются до последнего человека".</w:t>
      </w:r>
    </w:p>
    <w:p w:rsidR="008B59CA"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C10B22" w:rsidRPr="006272B1">
        <w:rPr>
          <w:rFonts w:ascii="Times New Roman" w:hAnsi="Times New Roman"/>
          <w:sz w:val="28"/>
          <w:szCs w:val="28"/>
        </w:rPr>
        <w:t>Тем не менее, к ноябрю 1941 г. немцы блокировали Ленинград, остановились в 25-30 км от Москвы, вышли к Ростову-на-Дону. Красная Армия потеряла убитыми и ранеными 5 млн. чел. Захваченной оказалась огромная территория СССР с ее важнейшими промышленными центрами и зерновыми районами.</w:t>
      </w:r>
    </w:p>
    <w:p w:rsidR="008B59CA" w:rsidRPr="006272B1" w:rsidRDefault="008B59CA" w:rsidP="006A7138">
      <w:pPr>
        <w:spacing w:after="0" w:line="240" w:lineRule="auto"/>
        <w:jc w:val="both"/>
        <w:rPr>
          <w:rFonts w:ascii="Times New Roman" w:hAnsi="Times New Roman"/>
          <w:sz w:val="28"/>
          <w:szCs w:val="28"/>
        </w:rPr>
      </w:pPr>
    </w:p>
    <w:p w:rsidR="008B59CA" w:rsidRPr="006272B1" w:rsidRDefault="008B59CA" w:rsidP="006A7138">
      <w:pPr>
        <w:spacing w:after="0" w:line="240" w:lineRule="auto"/>
        <w:jc w:val="both"/>
        <w:rPr>
          <w:rFonts w:ascii="Times New Roman" w:hAnsi="Times New Roman"/>
          <w:sz w:val="28"/>
          <w:szCs w:val="28"/>
        </w:rPr>
      </w:pPr>
    </w:p>
    <w:p w:rsidR="008B59CA" w:rsidRPr="006272B1" w:rsidRDefault="008B59CA" w:rsidP="006A7138">
      <w:pPr>
        <w:spacing w:after="0" w:line="240" w:lineRule="auto"/>
        <w:jc w:val="both"/>
        <w:rPr>
          <w:rFonts w:ascii="Times New Roman" w:hAnsi="Times New Roman"/>
          <w:sz w:val="28"/>
          <w:szCs w:val="28"/>
        </w:rPr>
      </w:pPr>
    </w:p>
    <w:p w:rsidR="006A7138" w:rsidRDefault="006A7138" w:rsidP="006A7138">
      <w:pPr>
        <w:pStyle w:val="a3"/>
        <w:spacing w:after="0" w:line="240" w:lineRule="auto"/>
        <w:jc w:val="both"/>
        <w:rPr>
          <w:rFonts w:ascii="Times New Roman" w:hAnsi="Times New Roman"/>
          <w:sz w:val="28"/>
          <w:szCs w:val="28"/>
        </w:rPr>
      </w:pPr>
    </w:p>
    <w:p w:rsidR="006A7138" w:rsidRDefault="006A7138" w:rsidP="006A7138">
      <w:pPr>
        <w:pStyle w:val="a3"/>
        <w:spacing w:after="0" w:line="240" w:lineRule="auto"/>
        <w:jc w:val="both"/>
        <w:rPr>
          <w:rFonts w:ascii="Times New Roman" w:hAnsi="Times New Roman"/>
          <w:sz w:val="28"/>
          <w:szCs w:val="28"/>
        </w:rPr>
      </w:pPr>
    </w:p>
    <w:p w:rsidR="006A7138" w:rsidRDefault="006A7138" w:rsidP="006A7138">
      <w:pPr>
        <w:pStyle w:val="a3"/>
        <w:spacing w:after="0" w:line="240" w:lineRule="auto"/>
        <w:jc w:val="both"/>
        <w:rPr>
          <w:rFonts w:ascii="Times New Roman" w:hAnsi="Times New Roman"/>
          <w:sz w:val="28"/>
          <w:szCs w:val="28"/>
        </w:rPr>
      </w:pPr>
    </w:p>
    <w:p w:rsidR="006272B1" w:rsidRPr="006A7138" w:rsidRDefault="006272B1" w:rsidP="006A7138">
      <w:pPr>
        <w:pStyle w:val="a3"/>
        <w:spacing w:after="0" w:line="240" w:lineRule="auto"/>
        <w:jc w:val="both"/>
        <w:rPr>
          <w:rFonts w:ascii="Times New Roman" w:hAnsi="Times New Roman"/>
          <w:sz w:val="32"/>
          <w:szCs w:val="32"/>
        </w:rPr>
      </w:pPr>
      <w:r w:rsidRPr="006A7138">
        <w:rPr>
          <w:rFonts w:ascii="Times New Roman" w:hAnsi="Times New Roman"/>
          <w:sz w:val="32"/>
          <w:szCs w:val="32"/>
        </w:rPr>
        <w:t>Причины поражения красной армии.</w:t>
      </w:r>
    </w:p>
    <w:p w:rsidR="006272B1" w:rsidRPr="006272B1" w:rsidRDefault="006272B1" w:rsidP="006A7138">
      <w:pPr>
        <w:spacing w:after="0" w:line="240" w:lineRule="auto"/>
        <w:jc w:val="both"/>
        <w:rPr>
          <w:rFonts w:ascii="Times New Roman" w:hAnsi="Times New Roman"/>
          <w:sz w:val="28"/>
          <w:szCs w:val="28"/>
        </w:rPr>
      </w:pP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Почему же нападение фашистской Германии на СССР стало столь неожиданным для военного и политического руководства страны, что повлекло за собой катастрофические потери и отступление войск Красной Армии в 1941-1942 годах, на первом этапе войны? Одна из главных причин случившегося заключается в том, что фашистская Германия оказалась более подготовленной к войне. Ее экономика была полностью мобилизована. Германия захватила на Западе громадные запасы металла, строительного сырья и вооружения. Гитлеровцы имели преимущество в численности войск, отмобилизованных и заблаговременно развернутых у западных границ СССР, в автоматическом оружии, а наличие большого числа автомашин и механизированной техники значительно повышало мобильность военных подразделении. На трагический для войск Красной Армии исход первых военных операций существенное влияние оказал опыт войны, полученный немецко-фашистскими войсками в 1939-1941 году на западном театре военных действий.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Боеспособность же Красной Армии в огромной мере была ослаблена необоснованными репрессиями военных кадров в предвоенные годы. В связи с этим командный состав Красной Армии по своей профессиональной подготовке был отброшен фактически на уровень конца гражданской войны. Огромное число опытных и образованных советских военачальников, мысливших категориями современной войны, было расстреляно по ложным обвинениям. Из-за этого уровень боевой подготовки войск резко снизился, и его уже невозможно было повысить за короткий срок. Результаты неудачной для СССР кровопролитной войны с Финляндией стали главным симптомом складывающейся угрожающей ситуации. Плачевное состояние Красной Армии, и, прежде всего её командных кадров, было прекрасно известно политическому и военному руководству фашистской Германии. В условиях начавшейся Великой Отечественной войны процесс укрепления советского офицерского корпуса осложнялся еще и тем, что многие командиры среднего и даже высшего звена, не справившиеся со своими обязанностями в первый период тяжелого отступления и поражений Красной Армии, предавались суду военного трибунала и приговаривались к расстрелу. Те же командиры, которые попадали в плен к противнику, без всякого разбора объявлялись предателями и врагами народа.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В 1935-1939 гг. более 48 тыс. командиров и политработников было уволено из Красной Армии, а значительная их часть арестована. Около 11 тыс., в том числе будущий маршал Советского Союза Рокоссовский, который провел в тюрьме почти три года по абсурдному обвинению в шпионаже в пользу Польши, вернулись в войска, но накануне и в первые дни войны арестовали еще одну группу высших советских военных руководителей, в том числе бывшего начальника Генерального штаба, заместителя наркома обороны, Героя Советского Союза Мерецкова, помощника начальника Генштаба, дважды Героя Советского Союза, отличившегося в боях в Испании и на Халхин-Голе Я.В. Смушкевича, начальника управления Военно-воздушных сил, Героя Советского Союза П.В. Рычагова, начальника управления противовоздушной обороны, участника боев на Хасане и Халхин-Голе, Героя Советского Союза Г.М. Штерна, командующего войсками Прибалтийского военного округа К.Д. Локтионова, начальника разведки И.И. Проскурова. В живых остался один Мерецков, всех остальных расстреляли в октябре 1941 г. К лету 1941 г. около 75% командиров и 70% политработников находились в своих должностях менее одного года. За такой короткий срок они не могли полностью освоиться с новыми обязанностями и успешно выполнять их. Выдвинутые на смену репрессированным новые кадры нередко были смелыми, энергичными и способными, но по уровню подготовки и опыту предыдущей службы они не могли успешно руководить вверенными им частями.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Высшее военное командование часто не имело систематического военного и общего образования. Достигнув высоких должностей и званий, они нередко сохраняли привычки своей солдатской молодости – управляли подчиненными при помощи мата, а иногда и зуботычин (этим, по свидетельству Н.С. Хрущева, грешили, например, командовавшие фронтами маршал С.М. Буденный, генералы А.И. Еременко и В.Н. Гордов). Кое-кто страдал запоями, как командовавший Северным фронтом генерал М.М. Попов. Оба наркома обороны довоенного времени: близкий к Сталину известнейший политический деятель К.Е. Ворошилов и сменивший его в 1940 г. С.К. Тимошенко, лихой рубака-кавалерист времен Гражданской войны, – имели лишь начальное образование. Доля людей с высшим образованием в командном составе Красной Армии составляла в 1940г. всего 2,9%. Отсутствие образования и опыта современной войны некоторые военачальники возмещали большой самоуверенностью. Так, командующий Западным Особым Военным Округом (будущим Западным фронтом) генерал Павлов до войны утверждал, что один "советский танковый корпус способен решить задачу уничтожения одной-двух танковых и четырех-пяти пехотных дивизий". Начальник Генерального штаба Мерецков на совещании в Кремле 13 января 1941 г. говорил: "Наша дивизия значительно сильнее дивизии немецко-фашистской": "во встречном бою она, безусловно, разобьет немецкую дивизию. В обороне же одна наша дивизия отразит удар двух-трех дивизий противника".</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Германия имела существенный перевес над силами приграничных округов – в 1,4 раза. Техническое оснащение Красной Армии уступало немецкой. Немецкие самолеты и танки имели радиосвязь и далеко превосходили основную массу советских самолетов и танков по скорости, вооружению и маневренности. Новые образцы танков и самолетов, созданные в СССР накануне войны, не уступали немецким, но их было мало. В приграничных округах имелось только 1475 новых танков и 1540 боевых самолетов новых типов, причем лишь часть экипажей освоила управление ими. Немецкие войска передвигались в основном на автотранспорте и управлялись по радио, тогда как советские войска часто двигались пешим порядком или на конной тяге. Радиостанций у них было мало, а проводная связь оказалась ненадежной. Большинство бойцов Красной Армии было вооружено винтовками (да и тех порой не хватало), а немецкие солдаты – автоматами, В Красной Армии было мало зенитной и противотанковой артиллерии; бойцам приходилось идти против танков с бутылками с зажигательной смесью, которые за рубежом почему-то называли "коктейль Молотова".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Огромное значение имел тот факт, что немецкая армия обладала двухлетним опытом современной войны, а Красная Армия такого опыта не имела. Немецкое командование уже провело целый ряд успешных операций в Европе; немецкие штабы получили большую практику руководства войсками и взаимодействия друг с другом; немецкие летчики, танкисты, артиллеристы, специалисты всех родов войск получили хорошую подготовку и были обстреляны в боях. Напротив, руководители Красной Армии участвовали только в Гражданской войне и сравнительно небольших по своим масштабам локальных военных конфликтах в Испании, на Халхин-Голе и в Финляндии.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Еще один комплекс причин, повлиявший на катастрофическую для Красной Армии ситуацию начала войны, заключался в том, что советское военное и особенно политическое руководство допустило серьезнейший просчет в оценке военно-политической обстановки накануне германского вторжения. Так, план обороны СССР исходил из ошибочного предположения Сталина о том, что на случай войны главный удар Германии будет направлен не на минском направлении против Москвы, а на юге, против Украины с целью дальнейшего продвижения к нефтеносному Кавказу. Поэтому основная группировка войск Красной Армии находилась на юго-западном направлении, в то время как оно рассматривалось германским командованием на первых порах как второстепенное. Слабость и несоответствие вооружения и организации войск Красной Армии в условиях современной войны, столь явно обнаружившиеся в ходе советско-финляндского конфликта, привели советское руководство к решению о необходимости их перевооружения и реорганизации.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Но этот процесс затянулся и не был завершен до нападения немецко-фашистских войск. Дело в том, что подобная крупномасштабная реорганизация без учета реальных возможностей обеспечения войск оружием и боевой техникой, а также хорошо подготовленными командными кадрами, оказалась невозможной. Например, в марте 1941 года было принято решение о создании 20 механизированных корпусов, расформированных в 1939 году в результате ошибочного решения тогдашнего руководства наркомата обороны. Для этого требовалось около 32 тысяч танков, из них – 16,6 тысяч новых. Однако промышленность не могла поставить такое количество техники за столь сжатые сроки, в особенности новейших конструкций. </w:t>
      </w:r>
    </w:p>
    <w:p w:rsidR="006272B1" w:rsidRPr="006272B1" w:rsidRDefault="006272B1" w:rsidP="006A7138">
      <w:pPr>
        <w:spacing w:after="0" w:line="240" w:lineRule="auto"/>
        <w:jc w:val="both"/>
        <w:rPr>
          <w:rFonts w:ascii="Times New Roman" w:hAnsi="Times New Roman"/>
          <w:sz w:val="28"/>
          <w:szCs w:val="28"/>
        </w:rPr>
      </w:pP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Руководители наркомата обороны, выдвинувшиеся на высокие посты после 1938 года, не всегда могли правильно оценить преимущество представляемых им на рассмотрение новых образцов оружия и принять их на вооружение. Так, считалось, что автоматы не имеют никакого значения для ведения современных боевых действий, в результате чего на вооружении Красной Армии по-прежнему оставалась трехлинейная винтовка (правда, модернизированная) образца 1891 года. Не были оценены вовремя боевые возможности реактивного оружия. Лишь в июне 1941 года, уже после нападения на СССР, было принято решение о запуске в серийное производство знаменитых в дальнейшем "катюш".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Руководство страны не имело твердого мнения о новейших советских танках КВ и Т-34. Они, правда, уже были в войсках, но их промышленное производство из-за нерешительности руководства наркомата обороны задерживалось. По этой же причине сократилось производство пушечной артиллерии, новых пулеметов, мало производилось противотанковых и зенитных орудий. Не были оценены боевые преимущества 45-ти и 76-миллиметровых артиллерийских орудий. Ни один вопрос, касавшийся вопросов вооружения Красной Армии и снабжения ее боевой техникой, не решался без личного согласия Сталина, а оно очень часто зависело от его настроения, капризов и невысокой компетенции в проблемах оценки качества современного вооружения. </w:t>
      </w:r>
    </w:p>
    <w:p w:rsidR="006272B1" w:rsidRPr="006272B1" w:rsidRDefault="006A7138"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Очень много зависело от командно-бюрократических методов руководства экономикой страны, сложившихся на протяжении 30-х годов. Многие серьезные вопросы развития промышленности и сельского хозяйства решались субъективистски, без научного анализа и обоснования. Сталинские репрессии не обошли и руководителей промышленности и сельского хозяйства, ведущих конструкторов новой боевой техники. Авиационная промышленность переживала в предвоенные годы крупную реконструкцию, но она осуществлялась медленно, установленные сроки часто нарушались. Хотя производство самолетов в 1940 году возросло почти на 20% , армия получала в основном лишь устаревшие образцы, новые пока собирались вручную в конструкторских бюро в единичных, экспериментальных образцах. До начала войны правительство так и не приняло мобилизационные планы развертывания промышленности в военное время, всю работу по планированию перестройки экономики на военный лад и саму эту перестройку пришлось осуществлять уже в условиях войны. </w:t>
      </w:r>
    </w:p>
    <w:p w:rsidR="006272B1" w:rsidRPr="006272B1" w:rsidRDefault="0071783D"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 xml:space="preserve">Значительные силы и средства, имевшиеся в пограничных округах СССР для отражения фашистской агрессии, не были своевременно приведены в боевую готовность. Лишь незначительная часть дивизий была отмобилизована по штатам военного времени, войска западных пограничных округов были рассредоточены на обширной территории – до 4500 км по фронту и на 400 км в глубину. Достаточно мощная система укрепленных районов, построенная в 30-х годах на старой государственной границе СССР, после территориального расширения страны на запад в 1939-1940 годах оказалась в глубоком тылу войск Красной Армии. Поэтому укрепленные районы были законсервированы, и с них снималось практически все вооружение. В условиях господства тогдашней советской военной доктрины, предусматривавшей в случае возникновения войны вести ее "малой кровью" и исключительно на территории агрессора, укрепленные районы на новой государственной границе не строились, и большая часть боеспособных войск Красной Армии была придвинута непосредственно к границам. Именно они в первые дни фашистского нападения, несмотря на героическое сопротивление, оказались в окружении и были уничтожены. </w:t>
      </w:r>
    </w:p>
    <w:p w:rsidR="008B59CA" w:rsidRPr="006272B1" w:rsidRDefault="0071783D" w:rsidP="006A7138">
      <w:pPr>
        <w:spacing w:after="0" w:line="240" w:lineRule="auto"/>
        <w:jc w:val="both"/>
        <w:rPr>
          <w:rFonts w:ascii="Times New Roman" w:hAnsi="Times New Roman"/>
          <w:sz w:val="28"/>
          <w:szCs w:val="28"/>
        </w:rPr>
      </w:pPr>
      <w:r>
        <w:rPr>
          <w:rFonts w:ascii="Times New Roman" w:hAnsi="Times New Roman"/>
          <w:sz w:val="28"/>
          <w:szCs w:val="28"/>
        </w:rPr>
        <w:t xml:space="preserve">   </w:t>
      </w:r>
      <w:r w:rsidR="006272B1" w:rsidRPr="006272B1">
        <w:rPr>
          <w:rFonts w:ascii="Times New Roman" w:hAnsi="Times New Roman"/>
          <w:sz w:val="28"/>
          <w:szCs w:val="28"/>
        </w:rPr>
        <w:t>Пагубную роль сыграло личное запрещение Сталина приводить войска западных пограничных округов в боевую готовность, несмотря на неоднократные требования наркомата обороны, проинформированного пограничниками о концентрации сил врага, уже готового к броску на восток. Сталин был маниакально уверен, что руководство гитлеровской Германии не решится в ближайшее время нарушить договор о ненападении, хотя сроки такого нападения неоднократно поступали по каналам разведки. Исходя из этих ошибочных предположений, Сталин запретил военному руководству страны предпринимать любые действия, которые Гитлер мог бы использовать в качестве повода для развязывания войны с СССР. Ничем нельзя оправдать трагедию первого периода Великой Отечественной войны, однако, выясняя причины ее, следует видеть главную – это режим личной власти Сталина, слепо поддерживаемый его ближайшим окружением, его репрессивная политика и некомпетентные решения во внешнеполитической и военной областях. На его совести лежат сотни тысяч жизней советских солдат и офицеров, честно отдавших свои жизни на полях пограничных сражений в первые часы и дни кровавой Отечественной войны советского народа против немецко-фашистских захватчиков.</w:t>
      </w:r>
    </w:p>
    <w:p w:rsidR="008B59CA" w:rsidRPr="006272B1" w:rsidRDefault="008B59CA" w:rsidP="006A7138">
      <w:pPr>
        <w:spacing w:after="0" w:line="240" w:lineRule="auto"/>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p>
    <w:p w:rsidR="008B59CA" w:rsidRPr="006272B1" w:rsidRDefault="008B59CA" w:rsidP="006272B1">
      <w:pPr>
        <w:jc w:val="both"/>
        <w:rPr>
          <w:rFonts w:ascii="Times New Roman" w:hAnsi="Times New Roman"/>
          <w:sz w:val="28"/>
          <w:szCs w:val="28"/>
        </w:rPr>
      </w:pPr>
      <w:bookmarkStart w:id="0" w:name="_GoBack"/>
      <w:bookmarkEnd w:id="0"/>
    </w:p>
    <w:sectPr w:rsidR="008B59CA" w:rsidRPr="006272B1" w:rsidSect="005F2C1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9CD" w:rsidRDefault="004449CD" w:rsidP="004F5103">
      <w:pPr>
        <w:spacing w:after="0" w:line="240" w:lineRule="auto"/>
      </w:pPr>
      <w:r>
        <w:separator/>
      </w:r>
    </w:p>
  </w:endnote>
  <w:endnote w:type="continuationSeparator" w:id="0">
    <w:p w:rsidR="004449CD" w:rsidRDefault="004449CD" w:rsidP="004F5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103" w:rsidRDefault="004F5103">
    <w:pPr>
      <w:pStyle w:val="a6"/>
      <w:jc w:val="center"/>
    </w:pPr>
    <w:r>
      <w:fldChar w:fldCharType="begin"/>
    </w:r>
    <w:r>
      <w:instrText xml:space="preserve"> PAGE   \* MERGEFORMAT </w:instrText>
    </w:r>
    <w:r>
      <w:fldChar w:fldCharType="separate"/>
    </w:r>
    <w:r w:rsidR="006A684E">
      <w:rPr>
        <w:noProof/>
      </w:rPr>
      <w:t>1</w:t>
    </w:r>
    <w:r>
      <w:fldChar w:fldCharType="end"/>
    </w:r>
  </w:p>
  <w:p w:rsidR="004F5103" w:rsidRDefault="004F51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9CD" w:rsidRDefault="004449CD" w:rsidP="004F5103">
      <w:pPr>
        <w:spacing w:after="0" w:line="240" w:lineRule="auto"/>
      </w:pPr>
      <w:r>
        <w:separator/>
      </w:r>
    </w:p>
  </w:footnote>
  <w:footnote w:type="continuationSeparator" w:id="0">
    <w:p w:rsidR="004449CD" w:rsidRDefault="004449CD" w:rsidP="004F51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E68A7"/>
    <w:multiLevelType w:val="hybridMultilevel"/>
    <w:tmpl w:val="56AED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A57376"/>
    <w:multiLevelType w:val="hybridMultilevel"/>
    <w:tmpl w:val="56AED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6F6D4E"/>
    <w:multiLevelType w:val="hybridMultilevel"/>
    <w:tmpl w:val="56AED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61E"/>
    <w:rsid w:val="000722C9"/>
    <w:rsid w:val="000A6D84"/>
    <w:rsid w:val="00397921"/>
    <w:rsid w:val="004449CD"/>
    <w:rsid w:val="004F5103"/>
    <w:rsid w:val="005F2C17"/>
    <w:rsid w:val="006272B1"/>
    <w:rsid w:val="006A684E"/>
    <w:rsid w:val="006A7138"/>
    <w:rsid w:val="0071783D"/>
    <w:rsid w:val="008B59CA"/>
    <w:rsid w:val="0092698F"/>
    <w:rsid w:val="009B11C9"/>
    <w:rsid w:val="00C10B22"/>
    <w:rsid w:val="00F3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88284-1D37-4CD0-9051-B15052158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C1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F3661E"/>
    <w:pPr>
      <w:ind w:left="720"/>
      <w:contextualSpacing/>
    </w:pPr>
  </w:style>
  <w:style w:type="paragraph" w:styleId="a4">
    <w:name w:val="header"/>
    <w:basedOn w:val="a"/>
    <w:link w:val="a5"/>
    <w:uiPriority w:val="99"/>
    <w:semiHidden/>
    <w:unhideWhenUsed/>
    <w:rsid w:val="004F5103"/>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4F5103"/>
  </w:style>
  <w:style w:type="paragraph" w:styleId="a6">
    <w:name w:val="footer"/>
    <w:basedOn w:val="a"/>
    <w:link w:val="a7"/>
    <w:uiPriority w:val="99"/>
    <w:unhideWhenUsed/>
    <w:rsid w:val="004F510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4F5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5918</Words>
  <Characters>33735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Boss</dc:creator>
  <cp:keywords/>
  <dc:description/>
  <cp:lastModifiedBy>Irina</cp:lastModifiedBy>
  <cp:revision>2</cp:revision>
  <dcterms:created xsi:type="dcterms:W3CDTF">2014-08-16T07:02:00Z</dcterms:created>
  <dcterms:modified xsi:type="dcterms:W3CDTF">2014-08-16T07:02:00Z</dcterms:modified>
</cp:coreProperties>
</file>