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CF1" w:rsidRDefault="00FA7DB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Награды</w:t>
      </w:r>
      <w:r>
        <w:br/>
      </w:r>
      <w:r>
        <w:br/>
      </w:r>
      <w:r>
        <w:br/>
      </w:r>
    </w:p>
    <w:p w:rsidR="00315CF1" w:rsidRDefault="00FA7DB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15CF1" w:rsidRDefault="00FA7DB3">
      <w:pPr>
        <w:pStyle w:val="a3"/>
      </w:pPr>
      <w:r>
        <w:t xml:space="preserve">Ганс Керль (нем. </w:t>
      </w:r>
      <w:r>
        <w:rPr>
          <w:i/>
          <w:iCs/>
        </w:rPr>
        <w:t>Hans Kehrl</w:t>
      </w:r>
      <w:r>
        <w:t>) (8 сентября 1900 года, Бранденбург – 26 апреля 1984 года, Графенау (Вюртемберг)) — государственный деятель, предприниматель, фюрер военной экономики (30 января 1938 года), бригадефюрер СС (30 января 1944 года).</w:t>
      </w:r>
    </w:p>
    <w:p w:rsidR="00315CF1" w:rsidRDefault="00FA7DB3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315CF1" w:rsidRDefault="00FA7DB3">
      <w:pPr>
        <w:pStyle w:val="a3"/>
      </w:pPr>
      <w:r>
        <w:t>Ганс Керль был сыном владельца суконной фабрики в Котбусе Рудольфа Керля. Образование получил в Бранденбургской и Котбусской гимназиях, Государственном техникуме текстильной промышленности (</w:t>
      </w:r>
      <w:r>
        <w:rPr>
          <w:i/>
          <w:iCs/>
        </w:rPr>
        <w:t>Staatlichen Technikum für Textilindustrie</w:t>
      </w:r>
      <w:r>
        <w:t>) в Ройтлингене (1921). В 1922—1924 годах стажировался в США, прошел курс менеджмента в Бостоне. Затем работал на фабрике отца, с 1926 года компаньон и совладелец. В этот период присоединился к национал-либеральной Немецкой народной партии (</w:t>
      </w:r>
      <w:r>
        <w:rPr>
          <w:i/>
          <w:iCs/>
        </w:rPr>
        <w:t>Deutschen Volkspartei</w:t>
      </w:r>
      <w:r>
        <w:t>; DVP) Густава Штреземана.</w:t>
      </w:r>
    </w:p>
    <w:p w:rsidR="00315CF1" w:rsidRDefault="00FA7DB3">
      <w:pPr>
        <w:pStyle w:val="a3"/>
      </w:pPr>
      <w:r>
        <w:t>В 1931 году Керль установил контакты с нацистами, 1 мая 1933 года вступил в НСДАП (билет № 1 878 921), а 13 сентября 1936 года — в СС (билет № 276 899) и получил звание унтерштурмфюрера СС. 9 ноября 1939 года стал оберфюрером СС, а 30 января 1944 года — бригадефюрером СС при Штабе Главного управления СС.</w:t>
      </w:r>
    </w:p>
    <w:p w:rsidR="00315CF1" w:rsidRDefault="00FA7DB3">
      <w:pPr>
        <w:pStyle w:val="a3"/>
      </w:pPr>
      <w:r>
        <w:t>После прихода нацистов к власти в 1933 году Керль стал консультантом по экономическим вопросам гау НСДАП «Курмарк», с 9 мая 1933 года по май 1935 года был президентом Промышленной и Торговой палаты Нижнего Лаузица (Котбус). Одновременно в 1934 году был сотрудником уполномоченного фюрера по экономическим вопросам Вильгельма Кеплера.</w:t>
      </w:r>
    </w:p>
    <w:p w:rsidR="00315CF1" w:rsidRDefault="00FA7DB3">
      <w:pPr>
        <w:pStyle w:val="a3"/>
      </w:pPr>
      <w:r>
        <w:t xml:space="preserve">После 1934 года Керль был членом наблюдательных советов 19 акционерных обществ, прежде всего, тяжёлой и лёгкой промышленности, в том числе: </w:t>
      </w:r>
      <w:r>
        <w:rPr>
          <w:i/>
          <w:iCs/>
        </w:rPr>
        <w:t>«Alpinen Montag AG»</w:t>
      </w:r>
      <w:r>
        <w:t xml:space="preserve"> (Линц), </w:t>
      </w:r>
      <w:r>
        <w:rPr>
          <w:i/>
          <w:iCs/>
        </w:rPr>
        <w:t>«Brüxer Kohlenbergbaugesellschaft»</w:t>
      </w:r>
      <w:r>
        <w:t xml:space="preserve"> (Брюкс), </w:t>
      </w:r>
      <w:r>
        <w:rPr>
          <w:i/>
          <w:iCs/>
        </w:rPr>
        <w:t>«Kurmärkische Zellwolle und Zellulose AG»</w:t>
      </w:r>
      <w:r>
        <w:t xml:space="preserve"> (Берлин), </w:t>
      </w:r>
      <w:r>
        <w:rPr>
          <w:i/>
          <w:iCs/>
        </w:rPr>
        <w:t>«Nordbömische Kohlenwerks Gesellschaft»</w:t>
      </w:r>
      <w:r>
        <w:t xml:space="preserve"> (Брюкс), </w:t>
      </w:r>
      <w:r>
        <w:rPr>
          <w:i/>
          <w:iCs/>
        </w:rPr>
        <w:t>«Rheinische Kunstseide AG»</w:t>
      </w:r>
      <w:r>
        <w:t xml:space="preserve"> (Клефельд), </w:t>
      </w:r>
      <w:r>
        <w:rPr>
          <w:i/>
          <w:iCs/>
        </w:rPr>
        <w:t>«Rheinische Zellwolle AG»</w:t>
      </w:r>
      <w:r>
        <w:t xml:space="preserve"> (Зибург), </w:t>
      </w:r>
      <w:r>
        <w:rPr>
          <w:i/>
          <w:iCs/>
        </w:rPr>
        <w:t>«Spinnstoffwerk Glauchau AG»</w:t>
      </w:r>
      <w:r>
        <w:t xml:space="preserve"> (Глаухау), </w:t>
      </w:r>
      <w:r>
        <w:rPr>
          <w:i/>
          <w:iCs/>
        </w:rPr>
        <w:t>«Sudetenländische Bergbau AG»</w:t>
      </w:r>
      <w:r>
        <w:t xml:space="preserve"> (Брюкс), </w:t>
      </w:r>
      <w:r>
        <w:rPr>
          <w:i/>
          <w:iCs/>
        </w:rPr>
        <w:t>«Sudetenländische Treibswerke AG»</w:t>
      </w:r>
      <w:r>
        <w:t xml:space="preserve"> (Брюкс) и многих других предприятий, входивших в систему концерна «Герман Геринг Верке» (</w:t>
      </w:r>
      <w:r>
        <w:rPr>
          <w:i/>
          <w:iCs/>
        </w:rPr>
        <w:t>Reichswerke AG für Erzbergbau und Eisenhütten «Hermann Göring»</w:t>
      </w:r>
      <w:r>
        <w:t>); кроме того, он был председателем внешнеторгового объединения Восточного Бранденбурга.</w:t>
      </w:r>
    </w:p>
    <w:p w:rsidR="00315CF1" w:rsidRDefault="00FA7DB3">
      <w:pPr>
        <w:pStyle w:val="a3"/>
      </w:pPr>
      <w:r>
        <w:t>В 1936 году Керль стал главным референтом Управления сырья и материалов в возглавляемом Германом Герингом Управлении по четырёхлетнему плану. С 1 февраля 1938 года по 1 ноября 1942 года — генеральный референт по особым вопросам в Имперском министерстве экономики (</w:t>
      </w:r>
      <w:r>
        <w:rPr>
          <w:i/>
          <w:iCs/>
        </w:rPr>
        <w:t>Reichswirtschaftsministerium</w:t>
      </w:r>
      <w:r>
        <w:t>) и руководитель 2-го подотдела (текстильная и бумажная промышленность). В марте — июне 1938 года — заместитель по экономическим вопросам имперского уполномоченного в Австрии и уполномоченный Министерства экономики в Вене. В марте — августе 1939 года — уполномоченный Министерства экономики в Имперском протекторате Богемии и Моравии (</w:t>
      </w:r>
      <w:r>
        <w:rPr>
          <w:i/>
          <w:iCs/>
        </w:rPr>
        <w:t>Protektorat «Böhmen und Mähren»</w:t>
      </w:r>
      <w:r>
        <w:t>).</w:t>
      </w:r>
    </w:p>
    <w:p w:rsidR="00315CF1" w:rsidRDefault="00FA7DB3">
      <w:pPr>
        <w:pStyle w:val="a3"/>
      </w:pPr>
      <w:r>
        <w:t>С момента основания осенью 1941 года Керль был председателем правления «Остфазер ГмбХ» (</w:t>
      </w:r>
      <w:r>
        <w:rPr>
          <w:i/>
          <w:iCs/>
        </w:rPr>
        <w:t>«Ostfaser GmbH»</w:t>
      </w:r>
      <w:r>
        <w:t>), самого главного монополистического объединения текстильной промышленности на оккупированных территория СССР. Перед «Ostfaser GmbH» со штаб-квартирой в Берлине и его дочерним обществом «Ostlandfaser GmbH» со штаб-квартирой в Риге стояла задача использовать на нужды Германии все конфискованные немецкими оккупантами предприятия текстильной индустрии и целлюлозно-бумажной промышленности на захваченных территориях. Производство преимущественно шло на нужды Вермахта. «Ostfaser AG» и его дочерние общества охватывали время от времени примерно 300 предприятий и 30 тысяч работников.</w:t>
      </w:r>
    </w:p>
    <w:p w:rsidR="00315CF1" w:rsidRDefault="00FA7DB3">
      <w:pPr>
        <w:pStyle w:val="a3"/>
      </w:pPr>
      <w:r>
        <w:t>С 27 ноября 1942 года по 1 ноября 1943 года Керль был начальником 2-го главного отдела (горная промышленность и индустрия) Министерства экономики. С 16 сентября 1943 года руководитель Управления планирования в Имперском министерстве вооружений Альберта Шпеера, одновременно возглавлял 4-й главный отдел (специальное планирование). С 1 ноября 1943 года одновременно руководил Управлением сырьевых ресурсов Министерства вооружений. 2 ноября 1944 года награжден Рыцарским крестом за военные заслуги с мечами.</w:t>
      </w:r>
    </w:p>
    <w:p w:rsidR="00315CF1" w:rsidRDefault="00FA7DB3">
      <w:pPr>
        <w:pStyle w:val="a3"/>
      </w:pPr>
      <w:r>
        <w:t>После войны Керль был арестован американскими войсками. Содержался в лагере для интернированных в Хайльбронне. В качестве подсудимого был привлечён к суду Американского военного трибунала по делу «Вильгельмштрассе». 11 апреля 1949 года был приговорён к 15 годам тюремного заключения. Позже был амнистирован и 3 февраля 1951 года освобождён из тюрьмы для военных преступников в Ландсберге. Впоследствии работал консультантом по экономическим вопросам в Леверкузене. В 1973 году были изданы его мемуары.</w:t>
      </w:r>
    </w:p>
    <w:p w:rsidR="00315CF1" w:rsidRDefault="00FA7DB3">
      <w:pPr>
        <w:pStyle w:val="21"/>
        <w:pageBreakBefore/>
        <w:numPr>
          <w:ilvl w:val="0"/>
          <w:numId w:val="0"/>
        </w:numPr>
      </w:pPr>
      <w:r>
        <w:t>2. Награды</w:t>
      </w:r>
    </w:p>
    <w:p w:rsidR="00315CF1" w:rsidRDefault="00FA7DB3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Крест Военных заслуг I класса</w:t>
      </w:r>
    </w:p>
    <w:p w:rsidR="00315CF1" w:rsidRDefault="00FA7DB3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Крест Военных заслуг II класса</w:t>
      </w:r>
    </w:p>
    <w:p w:rsidR="00315CF1" w:rsidRDefault="00FA7DB3">
      <w:pPr>
        <w:pStyle w:val="a3"/>
        <w:numPr>
          <w:ilvl w:val="0"/>
          <w:numId w:val="5"/>
        </w:numPr>
        <w:tabs>
          <w:tab w:val="left" w:pos="707"/>
        </w:tabs>
      </w:pPr>
      <w:r>
        <w:t>Рыцарский крест за военные заслуги с мечами</w:t>
      </w:r>
    </w:p>
    <w:p w:rsidR="00315CF1" w:rsidRDefault="00FA7DB3">
      <w:pPr>
        <w:pStyle w:val="21"/>
        <w:numPr>
          <w:ilvl w:val="0"/>
          <w:numId w:val="0"/>
        </w:numPr>
      </w:pPr>
      <w:r>
        <w:t>Ссылки</w:t>
      </w:r>
    </w:p>
    <w:p w:rsidR="00315CF1" w:rsidRDefault="00FA7DB3">
      <w:pPr>
        <w:pStyle w:val="a3"/>
        <w:numPr>
          <w:ilvl w:val="0"/>
          <w:numId w:val="4"/>
        </w:numPr>
        <w:tabs>
          <w:tab w:val="left" w:pos="707"/>
        </w:tabs>
      </w:pPr>
      <w:r>
        <w:t>Литература о Гансе Керле в Каталоге Немецкой национальной библиотеки</w:t>
      </w:r>
    </w:p>
    <w:p w:rsidR="00315CF1" w:rsidRDefault="00FA7DB3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Залесский К.</w:t>
      </w:r>
      <w:r>
        <w:t xml:space="preserve"> НСДАП. Власть в Третьем рейхе. — М.: Эксмо, 2005. — С. 258-259. — 672 с. — ISBN 5-699-09780-5</w:t>
      </w:r>
    </w:p>
    <w:p w:rsidR="00315CF1" w:rsidRDefault="00FA7DB3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Залесский К.</w:t>
      </w:r>
      <w:r>
        <w:t xml:space="preserve"> СС. Охранные отряды НСДАП.. — М.: Эксмо, 2004. — С. 277-278. — 658 с. — ISBN 5-699-06944-5</w:t>
      </w:r>
    </w:p>
    <w:p w:rsidR="00315CF1" w:rsidRDefault="00FA7DB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(нем.) Эрнст Клее (Ernst Klee) "Словарь персоналий Третьего Рейха" ("Das Personenlexikon zum Dritten Reich"). Издательство Фишера, Франкфурт-на-Майне, 2007. ISBN 978-3-596-16048-8. (2 издание).</w:t>
      </w:r>
    </w:p>
    <w:p w:rsidR="00315CF1" w:rsidRDefault="00FA7DB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(нем.) Герман Вайсс (Hermann Weiß) "Биографический словарь Третьего рейха" ("Biographisches Lexikon zum Dritten Reich"). Издательство Фишера, Франкфурту-на-Майне, 1998. ISBN 3-10-091052-4</w:t>
      </w:r>
    </w:p>
    <w:p w:rsidR="00315CF1" w:rsidRDefault="00FA7DB3">
      <w:pPr>
        <w:pStyle w:val="a3"/>
        <w:numPr>
          <w:ilvl w:val="0"/>
          <w:numId w:val="1"/>
        </w:numPr>
        <w:tabs>
          <w:tab w:val="left" w:pos="707"/>
        </w:tabs>
      </w:pPr>
      <w:r>
        <w:t> (нем.) Рольф-Дитер Мюллер (Rolf-Dieter Müller) "Менеджер военной экономики. Ганс Керль. Предприниматель в политике Третьего Рейха" ("Der Manager der Kriegswirtschaft. Hans Kehrl. Ein Unternehmer in der Politik des Dritten Reiches"), Эссен, 1999.</w:t>
      </w:r>
    </w:p>
    <w:p w:rsidR="00315CF1" w:rsidRDefault="00FA7DB3">
      <w:pPr>
        <w:pStyle w:val="a3"/>
        <w:spacing w:after="0"/>
      </w:pPr>
      <w:r>
        <w:t>Источник: http://ru.wikipedia.org/wiki/Керль,_Ганс</w:t>
      </w:r>
      <w:bookmarkStart w:id="0" w:name="_GoBack"/>
      <w:bookmarkEnd w:id="0"/>
    </w:p>
    <w:sectPr w:rsidR="00315CF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7DB3"/>
    <w:rsid w:val="00315CF1"/>
    <w:rsid w:val="00516FEE"/>
    <w:rsid w:val="00FA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0C201-9C75-4EDA-889C-17274528C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</Words>
  <Characters>4803</Characters>
  <Application>Microsoft Office Word</Application>
  <DocSecurity>0</DocSecurity>
  <Lines>40</Lines>
  <Paragraphs>11</Paragraphs>
  <ScaleCrop>false</ScaleCrop>
  <Company/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2014-04-12T03:01:00Z</dcterms:created>
  <dcterms:modified xsi:type="dcterms:W3CDTF">2014-04-12T03:01:00Z</dcterms:modified>
</cp:coreProperties>
</file>