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210" w:rsidRDefault="00FA544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Книги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FF4210" w:rsidRDefault="00FA544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F4210" w:rsidRDefault="00FA544E">
      <w:pPr>
        <w:pStyle w:val="a3"/>
      </w:pPr>
      <w:r>
        <w:t>Леонтий Моисеевич Брамсон (17 апреля 1869, Ковно</w:t>
      </w:r>
      <w:r>
        <w:rPr>
          <w:position w:val="10"/>
        </w:rPr>
        <w:t>[1]</w:t>
      </w:r>
      <w:r>
        <w:t> — 1941, Марсель) — российский писатель, публицист, политический и общественный деятель.</w:t>
      </w:r>
    </w:p>
    <w:p w:rsidR="00FF4210" w:rsidRDefault="00FA544E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FF4210" w:rsidRDefault="00FA544E">
      <w:pPr>
        <w:pStyle w:val="a3"/>
      </w:pPr>
      <w:r>
        <w:t>Родился в 1869 году. Иудейского вероисповедания. Еврей. Из купцов (мещан). В 1886 окончил Ковенскую гимназию, в 1891 (1890) - юридический факультет Московского ун-та. Со студенческих лет выступал как публицист и общественный деятель, статистик. Автор работ и исследований по вопросам просвещения и эмансипации еврейского народа, по истории еврейского движения в России. Организовал перепись еврейского населения России. Член редакции газеты и журнала «Восход», работал в последнем в 1891-1906. В 1892 поселился в С.-Петербурге. Адвокат. С 1890-х по 1906 помощник присяжного, с 1910 по 1916 присяжный поверенный поверенного при С.-Петербургской судебной палате. Член С.-Петербургского комитета грамотности, Комиссии грамотности при Русском техническом обществе. В 1893 участвовал в составлении «Систематического указателя литературы о евреях на русском языке» (о евреях в России). В 1894-1895 участвовал в работе (трудах бывшего) Комитета грамотности при Вольном экономическом обществе. В 1894-1899 заведовал в С.-Петербурге еврейскими училищами Общества для распространения просвещения между евреями в России (С.-Петербург), инспектор школ этого общества. В конце 1890-х в черте еврейской оседлости организовывал учебные заведения и кооперативно-кредитные учреждения. В 1899-1906 делопроизводитель, в 1899-1905 генеральный (главный) секретарь Центрального комитета (при С.-Петербургском центральном комитете) Еврейского колонизационного общества; заведующий его делами, член многих комиссий. С 1903 по 1904 активный член Союза освобождения (примыкал к его левому крылу), в 1905 – Центрального бюро Союза союзов. Входил в последнюю организацию как представитель «Союза для достижения полноправия еврейского народа». С 1904 деятель Общества ремесленного и земледельческого труда среди евреев в России, с 1911 исполнительный директор, в 1912 делопроизводитель и член совета, в 1916 товарищ председателя этого общества. С 1905 (времени основания) один из секретарей «Союза для достижения полноправия еврейского народа в России». 30.3.1905 вошёл в бюро Еврейского клуба литераторов и журналистов (вместе с А.И. Браудо, В.Е. Жаботинским, Г.Б. Слиозбергом). 26.3.1906 избран в I Государственную Думу от общего состава выборщиков Ковенского губернского избирательного собрания, избран блоком евреев-горожан и литовцев-крестьян. С 1906 член С.-Петербургского комитета трудовиков, затем – юридической комиссии народнических групп. Один из организаторов и идеологов Трудовой группы в I Государственной Думе, автор программных документов группы, в 1907 член её юридической комиссии (при ЦК), затем ЦК. Входил в думскую комиссию «33-х» для разработки законов о гражданском равенстве, член комиссии о неприкосновенности личности. Жил по адресу: Офицерская, д.52. За подписание Выборгского воззвания отбывал трёхмесячное заключение в крепости, лишён права быть избранным. Сотрудничал в журналах «Исход» (1906-1907, член редакции), «Новый путь» (1911), «Северные записки». Один из первых историографов Трудовой группы. Писал также под псевдонимом «Я. Танин». Как член ЦК трудовой группы активно участвовал в работе трудовой фракции во II-IV Государственных Думах. В 1908-1916 также присяжный стряпчий в С.-Петербурге. Сотрудничал в «Энциклопедическом словаре» Брокгауза и Ефрона. Во время Первой мировой войны занимался организацией помощи еврейским беженцам. После Февральской революции 1917 уклонился от ответственных постов в правительстве (в т.ч. от поста товарища министра юстиции), работал в Центральном бюро Совета рабочих и солдатских депутатов. 3.3.1917 вошёл в Комиссию законодательных предположений в составе Исполкома Петроградского совета; также член финансовой комиссии. В мае 1917 вошёл в Особое правительственное совещание для подготовки проекта положения о выборах в Учредительное собрание от совета рабочих и солдатских депутатов, член центрального бюро Советов. Вместе с Г.Б. Слиозбергом разработал для Временного правительства закон о политическом равноправии всех народностей России. В июне 1917 член Президиума 6 Всероссийского съезда трудовой группы, участник 1 Всероссийского съезда Трудовой народно-социалистической партии, где делал доклад и был избран членом Центрального комитета от Петрограда. В июне (июле) 1917 вступил в Трудовую народно-социалистическую партию, вошёл в состав ЦК партии от трудовой группы, представитель партии в Исполкоме (Центральном бюро Исполкома) Петроградского совета рабочих и солдатских депутатов; на I Всероссийском съезде Советов рабочих и солдатских депутатов делал доклад о созыве Учредительного собрания, вошёл во ВЦИК Советов. Вице-президент (товарищ председателя) Комиссии по созыву Учредительного собрания (Всероссийской комиссии по выборам в Учредительное собрание, член последней с 1.8.1917). 12-15.8.1917 участник Государственного совещания. В сентябре 1917 на 2 Всероссийском съезде Трудовой народно-социалистической партии (Москва) избран председателем избирательной комиссии. В Петроградском совете член отделов: финансов, юридического, по выборам в Учредительное собрание. Председатель Комиссии Петроградского совета рабочих и солдатских депутатов по подготовке выборов в Учредительное собрание. В 1917-1918 член редакции «Народного слова» (затем неоднократно меняла название). После Октябрьской революции 1917 участвовал в работе Союза защиты Родины и свободы, Союза возрождения. 16(17).12.1917 на заседании Петроградского комитета Союза защиты Учредительного собрания арестован ВЧК, помещён в Трубецкой бастион (Екатерининскую куртину) Петропавловской крепости, 18.12.1917 посажен в одиночную камеру. Содержался в крепости до 20.1.1918. Осуждён Петроградским военно-революционным трибуналом по обвинению в участии в «контрреволюционной» газете «Революционный набат» и в «присвоении народных денег» в период руководства финансовым отделом Совета рабочих и солдатских депутатов 1 созыва. На суде обвинил большевиков в насильственном захвате власти и в попытках сорвать Учредительное собрание. Трибунал признал факт присвоения им денег недоказанным, но за участие вместе с И.Г. Церетели в издании газеты «Революционный набат» приговорил его «к общественному порицанию и презрению». Затем освобождён. С апреля 1918 участвовал в собраниях общества «Культура и свобода». В июле 1918 председательствовал на первом заседании Фонда имени В.Г. Короленко, затем товарищ председателя комитета этого общества. В 1920 выехал в Западную Европу для участия в работе Общества распространения технических знаний и ремесленного труда среди евреев (ремесленного труда), один из основателей, в 1921 товарищ председателя (совета) и председатель Центральной исполнительной комиссии (президент Центрального правления). По др. сведениям - в 1918 эмигрировал во Францию. Член ЦК еврейского Общества ремесленного и земледельческого труда, которое занималось трудоустройством евреев, возродил деятельность этой организации за границей. С целью сбора средств для Общества ремесленного труда совершил ряд поездок по странам Европы, Америки и Африки; посетил Индию, Австралию. С мая 1920 член Заграничного комитета и Исполнительного бюро Трудовой народно-социалистической партии. В 1921 стал основателем в Берлине Всемирного союза ОРТ, с 1923 до кончины его председатель (руководитель Центрального правления). 8.7.1923 провёл заседание указанного общества в Данциге. В 1923 сотрудничал со Всемирной еврейской конференцией помощи, был связан с сионистскими организациями; член Общества друзей еврейской культуры, выступал с докладами на его заседаниях. В 1924-1938 член Совета American Joint Reconstruction Foundation (Американского еврейского фонда реконструкции). В 1925 член Совета Союза еврейских эмиграционных обществ. С ноября 1925 выступал с докладами, в 1928 председательствовал в Берлине в клубе «Шолом Алейхем». С 1926 руководил Объединённым комитетом помощи ОРТ - Общества здравоохранения евреев со штаб-квартирой в Париже. В 1927 участвовал в праздновании Татьяниного дня в Берлине. В 1929-1930 выступал с докладами в Берлине в Союзе русских евреев. В 1930 член Союза русской присяжной адвокатуры в Германии. До переезда в конце 1920-х в Париж возглавлял Берлинскую группу Трудовой народно-социалистической партии. До кончины член Заграничного комитета указанной партии, но отошёл от активного участия в партийно-политической жизни. Жил также в пригороде Берлина – Вильмерсдорф. Член Союза еврейских культурных обществ во Франции. В 1932 участвовал в открытии в Париже профессиональных курсов. В 1934 гость на международной конференции Общества здравоохранения евреев. После посещения в 1934 Израиля отошёл от прежних антисионистских взглядов. С 1935 член кружка, с 1937 до кончины член, в 1938 член комитета Объединения русско-еврейской интеллигенции. Автор воспоминаний о Л.Н. Толстом, работ по истории трудовой партии. Похоронен в Марселе.</w:t>
      </w:r>
    </w:p>
    <w:p w:rsidR="00FF4210" w:rsidRDefault="00FA544E">
      <w:pPr>
        <w:pStyle w:val="21"/>
        <w:pageBreakBefore/>
        <w:numPr>
          <w:ilvl w:val="0"/>
          <w:numId w:val="0"/>
        </w:numPr>
      </w:pPr>
      <w:r>
        <w:t>2. Книги</w:t>
      </w:r>
    </w:p>
    <w:p w:rsidR="00FF4210" w:rsidRDefault="00FA544E">
      <w:pPr>
        <w:pStyle w:val="a3"/>
        <w:numPr>
          <w:ilvl w:val="0"/>
          <w:numId w:val="3"/>
        </w:numPr>
        <w:tabs>
          <w:tab w:val="left" w:pos="707"/>
        </w:tabs>
      </w:pPr>
      <w:r>
        <w:t>«Александр Исаевич Браудо, 1864—1924» (с Р. М. Бланком и С. В. Познером), Париж: Издание Кружка русско-еврейской интеллигенции, 1937.</w:t>
      </w:r>
    </w:p>
    <w:p w:rsidR="00FF4210" w:rsidRDefault="00FA544E">
      <w:pPr>
        <w:pStyle w:val="21"/>
        <w:numPr>
          <w:ilvl w:val="0"/>
          <w:numId w:val="0"/>
        </w:numPr>
      </w:pPr>
      <w:r>
        <w:t>Литература</w:t>
      </w:r>
    </w:p>
    <w:p w:rsidR="00FF4210" w:rsidRDefault="00FA544E">
      <w:pPr>
        <w:pStyle w:val="a3"/>
        <w:numPr>
          <w:ilvl w:val="0"/>
          <w:numId w:val="2"/>
        </w:numPr>
        <w:tabs>
          <w:tab w:val="left" w:pos="707"/>
        </w:tabs>
      </w:pPr>
      <w:r>
        <w:t>Государственная дума Российской империи, 1906—1917 : Энциклопедия. Москва : Российская политическая энциклопедия, 2008. С. 66—67. ISBN 978-5-8243-1031-3.</w:t>
      </w:r>
    </w:p>
    <w:p w:rsidR="00FF4210" w:rsidRDefault="00FA544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F4210" w:rsidRDefault="00FA544E">
      <w:pPr>
        <w:pStyle w:val="a3"/>
        <w:numPr>
          <w:ilvl w:val="0"/>
          <w:numId w:val="1"/>
        </w:numPr>
        <w:tabs>
          <w:tab w:val="left" w:pos="707"/>
        </w:tabs>
      </w:pPr>
      <w:r>
        <w:t>По другим данным — Сувалки</w:t>
      </w:r>
    </w:p>
    <w:p w:rsidR="00FF4210" w:rsidRDefault="00FA544E">
      <w:pPr>
        <w:pStyle w:val="a3"/>
        <w:spacing w:after="0"/>
      </w:pPr>
      <w:r>
        <w:t>Источник: http://ru.wikipedia.org/wiki/Брамсон,_Леонтий_Моисеевич</w:t>
      </w:r>
      <w:bookmarkStart w:id="0" w:name="_GoBack"/>
      <w:bookmarkEnd w:id="0"/>
    </w:p>
    <w:sectPr w:rsidR="00FF421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44E"/>
    <w:rsid w:val="00930AA0"/>
    <w:rsid w:val="00FA544E"/>
    <w:rsid w:val="00FF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49E4A-3F3E-402C-95EA-871BF5B7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1405</Words>
  <Characters>8014</Characters>
  <Application>Microsoft Office Word</Application>
  <DocSecurity>0</DocSecurity>
  <Lines>66</Lines>
  <Paragraphs>18</Paragraphs>
  <ScaleCrop>false</ScaleCrop>
  <Company/>
  <LinksUpToDate>false</LinksUpToDate>
  <CharactersWithSpaces>9401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2014-04-06T10:03:00Z</dcterms:created>
  <dcterms:modified xsi:type="dcterms:W3CDTF">2014-04-06T10:03:00Z</dcterms:modified>
</cp:coreProperties>
</file>