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8B0" w:rsidRDefault="00057208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Темы</w:t>
      </w:r>
      <w:r>
        <w:br/>
      </w:r>
      <w:r>
        <w:rPr>
          <w:b/>
          <w:bCs/>
        </w:rPr>
        <w:t>3 Список работ</w:t>
      </w:r>
      <w:r>
        <w:br/>
      </w:r>
      <w:r>
        <w:rPr>
          <w:b/>
          <w:bCs/>
        </w:rPr>
        <w:t>Список литературы</w:t>
      </w:r>
    </w:p>
    <w:p w:rsidR="006558B0" w:rsidRDefault="0005720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558B0" w:rsidRDefault="00057208">
      <w:pPr>
        <w:pStyle w:val="a3"/>
      </w:pPr>
      <w:r>
        <w:t>Эдмунд Блэр Лейтон (англ. </w:t>
      </w:r>
      <w:r>
        <w:rPr>
          <w:i/>
          <w:iCs/>
        </w:rPr>
        <w:t>Edmund Blair Leighton</w:t>
      </w:r>
      <w:r>
        <w:t>; 21 сентября, 1853 — 1 сентября, 1922) — английский художник, писавший в стиле романтизма и прерафаэлитизма.</w:t>
      </w:r>
    </w:p>
    <w:p w:rsidR="006558B0" w:rsidRDefault="00057208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6558B0" w:rsidRDefault="00057208">
      <w:pPr>
        <w:pStyle w:val="a3"/>
        <w:rPr>
          <w:position w:val="10"/>
        </w:rPr>
      </w:pPr>
      <w:r>
        <w:t>Лейтон был сыном художника Чарлза Блэра Лейтона. Он обучался в University College School, а затем в школе Королевской академии художеств. Лейтон женился на Кэтрин Нэш в 1885 году и имел сына и дочь. Он ежегодно выставлял свои работы в Королевской академии с 1878 по 1920 год.</w:t>
      </w:r>
      <w:r>
        <w:rPr>
          <w:position w:val="10"/>
        </w:rPr>
        <w:t>[1]</w:t>
      </w:r>
    </w:p>
    <w:p w:rsidR="006558B0" w:rsidRDefault="00057208">
      <w:pPr>
        <w:pStyle w:val="a3"/>
      </w:pPr>
      <w:r>
        <w:t>Лейтон был утончённым мастером, создающим тщательно прорисованные, декоративные картины. Он не оставил по себе дневников и, хотя выставлялся в Академии более сорока лет, никогда не был её членом или сторонником.</w:t>
      </w:r>
    </w:p>
    <w:p w:rsidR="006558B0" w:rsidRDefault="00057208">
      <w:pPr>
        <w:pStyle w:val="21"/>
        <w:pageBreakBefore/>
        <w:numPr>
          <w:ilvl w:val="0"/>
          <w:numId w:val="0"/>
        </w:numPr>
      </w:pPr>
      <w:r>
        <w:t>2. Темы</w:t>
      </w:r>
    </w:p>
    <w:p w:rsidR="006558B0" w:rsidRDefault="00057208">
      <w:pPr>
        <w:pStyle w:val="a3"/>
      </w:pPr>
      <w:r>
        <w:t>Лейтон писал в историческом жанре, отдавая предпочтение темам Средневековья и эпохи Регентства.</w:t>
      </w:r>
    </w:p>
    <w:p w:rsidR="006558B0" w:rsidRDefault="00057208">
      <w:pPr>
        <w:pStyle w:val="21"/>
        <w:pageBreakBefore/>
        <w:numPr>
          <w:ilvl w:val="0"/>
          <w:numId w:val="0"/>
        </w:numPr>
      </w:pPr>
      <w:r>
        <w:t>3. Список работ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Старые времена</w:t>
      </w:r>
      <w:r>
        <w:t xml:space="preserve"> (1877), частная коллекция.</w:t>
      </w:r>
      <w:r>
        <w:rPr>
          <w:position w:val="10"/>
        </w:rPr>
        <w:t>[2]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Пока смерть не разлучит нас</w:t>
      </w:r>
      <w:r>
        <w:t xml:space="preserve"> (1878)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Умирающий Коперник</w:t>
      </w:r>
      <w:r>
        <w:t xml:space="preserve"> (1880)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Абеляр и его ученица Элоиза</w:t>
      </w:r>
      <w:r>
        <w:t xml:space="preserve"> (1882)</w:t>
      </w:r>
      <w:r>
        <w:rPr>
          <w:position w:val="10"/>
        </w:rPr>
        <w:t>[3]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Долг</w:t>
      </w:r>
      <w:r>
        <w:t xml:space="preserve"> (1883)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Жена гладиатора</w:t>
      </w:r>
      <w:r>
        <w:t xml:space="preserve"> (1884), частная коллекция.</w:t>
      </w:r>
      <w:r>
        <w:rPr>
          <w:position w:val="10"/>
        </w:rPr>
        <w:t>[3]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Украденный разговор</w:t>
      </w:r>
      <w:r>
        <w:t xml:space="preserve"> (1888)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Оливия</w:t>
      </w:r>
      <w:r>
        <w:t xml:space="preserve"> (1888)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Как Лиза полюбила короля</w:t>
      </w:r>
      <w:r>
        <w:t xml:space="preserve"> (1890).</w:t>
      </w:r>
      <w:r>
        <w:rPr>
          <w:position w:val="10"/>
        </w:rPr>
        <w:t>[3]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Леди Годива</w:t>
      </w:r>
      <w:r>
        <w:t xml:space="preserve"> (1892).</w:t>
      </w:r>
      <w:r>
        <w:rPr>
          <w:position w:val="10"/>
        </w:rPr>
        <w:t>[3]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Две ленточки</w:t>
      </w:r>
      <w:r>
        <w:t xml:space="preserve"> (1893)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Прощание</w:t>
      </w:r>
      <w:r>
        <w:t xml:space="preserve"> (1893)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Мой ближайший сосед</w:t>
      </w:r>
      <w:r>
        <w:t xml:space="preserve"> (1894), частная коллекция.</w:t>
      </w:r>
      <w:r>
        <w:rPr>
          <w:position w:val="10"/>
        </w:rPr>
        <w:t>[3]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Ожидание кареты</w:t>
      </w:r>
      <w:r>
        <w:t xml:space="preserve"> (1895)</w:t>
      </w:r>
      <w:r>
        <w:rPr>
          <w:position w:val="10"/>
        </w:rPr>
        <w:t>[4]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На пороге</w:t>
      </w:r>
      <w:r>
        <w:t xml:space="preserve"> (1900)</w:t>
      </w:r>
      <w:r>
        <w:rPr>
          <w:position w:val="10"/>
        </w:rPr>
        <w:t>[5]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Акколада</w:t>
      </w:r>
      <w:r>
        <w:t xml:space="preserve"> (1901), частная коллекция.</w:t>
      </w:r>
      <w:r>
        <w:rPr>
          <w:position w:val="10"/>
        </w:rPr>
        <w:t>[3]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Прощай!</w:t>
      </w:r>
      <w:r>
        <w:t xml:space="preserve"> (1901)</w:t>
      </w:r>
      <w:r>
        <w:rPr>
          <w:position w:val="10"/>
        </w:rPr>
        <w:t>[6]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Ален Шартье́</w:t>
      </w:r>
      <w:r>
        <w:t xml:space="preserve"> (1903)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Тристан и Изольда</w:t>
      </w:r>
      <w:r>
        <w:t xml:space="preserve"> (1907)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Посвящение</w:t>
      </w:r>
      <w:r>
        <w:t xml:space="preserve"> (1908)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Тень</w:t>
      </w:r>
      <w:r>
        <w:t xml:space="preserve"> (1909)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Ключи</w:t>
      </w:r>
      <w:r>
        <w:t xml:space="preserve"> (1909)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Моя прекрасная леди</w:t>
      </w:r>
      <w:r>
        <w:t xml:space="preserve"> (1914)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Свалебный марш</w:t>
      </w:r>
      <w:r>
        <w:t xml:space="preserve"> (1919)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Сладкое одиночество</w:t>
      </w:r>
      <w:r>
        <w:t xml:space="preserve"> (1919), частная коллекция.</w:t>
      </w:r>
      <w:r>
        <w:rPr>
          <w:position w:val="10"/>
        </w:rPr>
        <w:t>[3]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Грусть и песня</w:t>
      </w:r>
      <w:r>
        <w:t xml:space="preserve"> (без даты),.</w:t>
      </w:r>
      <w:r>
        <w:rPr>
          <w:position w:val="10"/>
        </w:rPr>
        <w:t>[3]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Леди в саду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Вышивание знамени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Король и нищенка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Конец песни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Ожидание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Кромвель распускает Длинный Парламент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Свидание в лесу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Ухаживание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Con Amore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The Rehearsal</w:t>
      </w:r>
      <w:r>
        <w:t xml:space="preserve"> (1888)</w:t>
      </w:r>
      <w:r>
        <w:rPr>
          <w:position w:val="10"/>
        </w:rPr>
        <w:t>[3]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Зов оружия</w:t>
      </w:r>
      <w:r>
        <w:t xml:space="preserve"> (1888)</w:t>
      </w:r>
      <w:r>
        <w:rPr>
          <w:position w:val="10"/>
        </w:rPr>
        <w:t>[3]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A Nibble</w:t>
      </w:r>
      <w:r>
        <w:t xml:space="preserve"> (1914)</w:t>
      </w:r>
      <w:r>
        <w:rPr>
          <w:position w:val="10"/>
        </w:rPr>
        <w:t>[3]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The Lord of Burleigh, Tennyson</w:t>
      </w:r>
      <w:r>
        <w:t xml:space="preserve"> (1919)</w:t>
      </w:r>
      <w:r>
        <w:rPr>
          <w:position w:val="10"/>
        </w:rPr>
        <w:t>[3]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После службы</w:t>
      </w:r>
      <w:r>
        <w:t xml:space="preserve"> (1921)</w:t>
      </w:r>
      <w:r>
        <w:rPr>
          <w:position w:val="10"/>
        </w:rPr>
        <w:t>[7]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Signing the Register</w:t>
      </w:r>
      <w:r>
        <w:rPr>
          <w:position w:val="10"/>
        </w:rPr>
        <w:t>[3]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The Fond Farewell</w:t>
      </w:r>
      <w:r>
        <w:rPr>
          <w:position w:val="10"/>
        </w:rPr>
        <w:t>[3]</w:t>
      </w:r>
    </w:p>
    <w:p w:rsidR="006558B0" w:rsidRDefault="00057208">
      <w:pPr>
        <w:pStyle w:val="a3"/>
        <w:numPr>
          <w:ilvl w:val="0"/>
          <w:numId w:val="2"/>
        </w:numPr>
        <w:tabs>
          <w:tab w:val="left" w:pos="707"/>
        </w:tabs>
        <w:rPr>
          <w:i/>
          <w:iCs/>
          <w:position w:val="10"/>
        </w:rPr>
      </w:pPr>
      <w:r>
        <w:rPr>
          <w:i/>
          <w:iCs/>
        </w:rPr>
        <w:t>Lord of the Manor</w:t>
      </w:r>
      <w:r>
        <w:rPr>
          <w:i/>
          <w:iCs/>
          <w:position w:val="10"/>
        </w:rPr>
        <w:t>[3]</w:t>
      </w:r>
    </w:p>
    <w:p w:rsidR="006558B0" w:rsidRDefault="0005720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558B0" w:rsidRDefault="0005720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Edmund Blair Leighton 1853—1922 at Victorian Art in Britain.</w:t>
      </w:r>
    </w:p>
    <w:p w:rsidR="006558B0" w:rsidRDefault="0005720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Old Times by EDMUND LEIGHTON at www.leicestergalleries.com</w:t>
      </w:r>
    </w:p>
    <w:p w:rsidR="006558B0" w:rsidRDefault="0005720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Listed at Bridgeman Art Library.</w:t>
      </w:r>
    </w:p>
    <w:p w:rsidR="006558B0" w:rsidRDefault="0005720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Manchester City Galleries — Search the collection at www.manchestergalleries.org</w:t>
      </w:r>
    </w:p>
    <w:p w:rsidR="006558B0" w:rsidRDefault="0005720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Manchester City Galleries — Search the collection at www.manchestergalleries.org</w:t>
      </w:r>
    </w:p>
    <w:p w:rsidR="006558B0" w:rsidRDefault="0005720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Manchester City Galleries — Search the collection at www.manchestergalleries.org</w:t>
      </w:r>
    </w:p>
    <w:p w:rsidR="006558B0" w:rsidRDefault="00057208">
      <w:pPr>
        <w:pStyle w:val="a3"/>
        <w:numPr>
          <w:ilvl w:val="0"/>
          <w:numId w:val="1"/>
        </w:numPr>
        <w:tabs>
          <w:tab w:val="left" w:pos="707"/>
        </w:tabs>
      </w:pPr>
      <w:r>
        <w:t>After Service by EDMUND LEIGHTON at www.leicestergalleries.com</w:t>
      </w:r>
    </w:p>
    <w:p w:rsidR="006558B0" w:rsidRDefault="00057208">
      <w:pPr>
        <w:pStyle w:val="a3"/>
        <w:spacing w:after="0"/>
      </w:pPr>
      <w:r>
        <w:t>Источник: http://ru.wikipedia.org/wiki/Лейтон,_Эдмунд</w:t>
      </w:r>
      <w:bookmarkStart w:id="0" w:name="_GoBack"/>
      <w:bookmarkEnd w:id="0"/>
    </w:p>
    <w:sectPr w:rsidR="006558B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7208"/>
    <w:rsid w:val="00057208"/>
    <w:rsid w:val="00117A2D"/>
    <w:rsid w:val="0065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DC2884-CA96-4CE7-914A-8B19FB7E7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2014-04-04T16:45:00Z</dcterms:created>
  <dcterms:modified xsi:type="dcterms:W3CDTF">2014-04-04T16:45:00Z</dcterms:modified>
</cp:coreProperties>
</file>