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7F" w:rsidRPr="00810211" w:rsidRDefault="00982D7F" w:rsidP="00810211">
      <w:pPr>
        <w:widowControl/>
        <w:spacing w:line="360" w:lineRule="auto"/>
        <w:ind w:firstLine="709"/>
        <w:jc w:val="center"/>
        <w:rPr>
          <w:rFonts w:ascii="Times New Roman" w:hAnsi="Times New Roman"/>
          <w:b/>
          <w:sz w:val="28"/>
          <w:szCs w:val="28"/>
          <w:u w:val="single"/>
        </w:rPr>
      </w:pPr>
      <w:r w:rsidRPr="00810211">
        <w:rPr>
          <w:rFonts w:ascii="Times New Roman" w:hAnsi="Times New Roman"/>
          <w:b/>
          <w:sz w:val="28"/>
          <w:szCs w:val="28"/>
          <w:u w:val="single"/>
        </w:rPr>
        <w:t>Министерство юстиции Российской Федерации</w:t>
      </w:r>
    </w:p>
    <w:p w:rsidR="00982D7F" w:rsidRPr="00810211" w:rsidRDefault="00982D7F" w:rsidP="00810211">
      <w:pPr>
        <w:widowControl/>
        <w:spacing w:line="360" w:lineRule="auto"/>
        <w:ind w:firstLine="709"/>
        <w:jc w:val="center"/>
        <w:rPr>
          <w:rFonts w:ascii="Times New Roman" w:hAnsi="Times New Roman"/>
          <w:b/>
          <w:sz w:val="28"/>
          <w:szCs w:val="28"/>
        </w:rPr>
      </w:pPr>
      <w:r w:rsidRPr="00810211">
        <w:rPr>
          <w:rFonts w:ascii="Times New Roman" w:hAnsi="Times New Roman"/>
          <w:b/>
          <w:sz w:val="28"/>
          <w:szCs w:val="28"/>
        </w:rPr>
        <w:t>Государственное образовательное учреждение</w:t>
      </w:r>
    </w:p>
    <w:p w:rsidR="00982D7F" w:rsidRPr="00810211" w:rsidRDefault="00982D7F" w:rsidP="00810211">
      <w:pPr>
        <w:widowControl/>
        <w:spacing w:line="360" w:lineRule="auto"/>
        <w:ind w:firstLine="709"/>
        <w:jc w:val="center"/>
        <w:rPr>
          <w:rFonts w:ascii="Times New Roman" w:hAnsi="Times New Roman"/>
          <w:b/>
          <w:sz w:val="28"/>
          <w:szCs w:val="28"/>
        </w:rPr>
      </w:pPr>
      <w:r w:rsidRPr="00810211">
        <w:rPr>
          <w:rFonts w:ascii="Times New Roman" w:hAnsi="Times New Roman"/>
          <w:b/>
          <w:sz w:val="28"/>
          <w:szCs w:val="28"/>
        </w:rPr>
        <w:t>высшего профессионального образования</w:t>
      </w:r>
    </w:p>
    <w:p w:rsidR="00982D7F" w:rsidRPr="00810211" w:rsidRDefault="00982D7F" w:rsidP="00810211">
      <w:pPr>
        <w:widowControl/>
        <w:spacing w:line="360" w:lineRule="auto"/>
        <w:ind w:firstLine="709"/>
        <w:jc w:val="center"/>
        <w:rPr>
          <w:rFonts w:ascii="Times New Roman" w:hAnsi="Times New Roman"/>
          <w:b/>
          <w:sz w:val="28"/>
          <w:szCs w:val="28"/>
        </w:rPr>
      </w:pPr>
      <w:r w:rsidRPr="00810211">
        <w:rPr>
          <w:rFonts w:ascii="Times New Roman" w:hAnsi="Times New Roman"/>
          <w:b/>
          <w:sz w:val="28"/>
          <w:szCs w:val="28"/>
        </w:rPr>
        <w:t>«Российская Правовая Академия МЮ РФ»</w:t>
      </w:r>
    </w:p>
    <w:p w:rsidR="00982D7F" w:rsidRPr="00810211" w:rsidRDefault="00982D7F" w:rsidP="00810211">
      <w:pPr>
        <w:widowControl/>
        <w:spacing w:line="360" w:lineRule="auto"/>
        <w:ind w:firstLine="709"/>
        <w:jc w:val="center"/>
        <w:rPr>
          <w:rFonts w:ascii="Times New Roman" w:hAnsi="Times New Roman"/>
          <w:b/>
          <w:sz w:val="28"/>
          <w:szCs w:val="28"/>
        </w:rPr>
      </w:pPr>
      <w:r w:rsidRPr="00810211">
        <w:rPr>
          <w:rFonts w:ascii="Times New Roman" w:hAnsi="Times New Roman"/>
          <w:b/>
          <w:sz w:val="28"/>
          <w:szCs w:val="28"/>
        </w:rPr>
        <w:t>Средне-Волжский (г. Саранск) филиал</w:t>
      </w:r>
    </w:p>
    <w:p w:rsidR="00982D7F" w:rsidRPr="00810211" w:rsidRDefault="00982D7F" w:rsidP="00810211">
      <w:pPr>
        <w:widowControl/>
        <w:spacing w:line="360" w:lineRule="auto"/>
        <w:ind w:firstLine="709"/>
        <w:jc w:val="center"/>
        <w:rPr>
          <w:rFonts w:ascii="Times New Roman" w:hAnsi="Times New Roman"/>
          <w:b/>
          <w:sz w:val="28"/>
          <w:szCs w:val="28"/>
        </w:rPr>
      </w:pPr>
    </w:p>
    <w:p w:rsidR="00982D7F" w:rsidRPr="00810211" w:rsidRDefault="00982D7F" w:rsidP="00810211">
      <w:pPr>
        <w:widowControl/>
        <w:spacing w:line="360" w:lineRule="auto"/>
        <w:ind w:firstLine="709"/>
        <w:jc w:val="center"/>
        <w:rPr>
          <w:rFonts w:ascii="Times New Roman" w:hAnsi="Times New Roman"/>
          <w:b/>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юридический факультет</w:t>
      </w: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i/>
          <w:sz w:val="28"/>
          <w:szCs w:val="28"/>
        </w:rPr>
      </w:pPr>
      <w:r w:rsidRPr="00810211">
        <w:rPr>
          <w:rFonts w:ascii="Times New Roman" w:hAnsi="Times New Roman"/>
          <w:i/>
          <w:sz w:val="28"/>
          <w:szCs w:val="28"/>
        </w:rPr>
        <w:t>Курсовая работа</w:t>
      </w:r>
    </w:p>
    <w:p w:rsidR="00982D7F" w:rsidRPr="00810211" w:rsidRDefault="00982D7F" w:rsidP="00810211">
      <w:pPr>
        <w:widowControl/>
        <w:spacing w:line="360" w:lineRule="auto"/>
        <w:ind w:firstLine="709"/>
        <w:jc w:val="center"/>
        <w:rPr>
          <w:rFonts w:ascii="Times New Roman" w:hAnsi="Times New Roman"/>
          <w:i/>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По предмету: Граждан</w:t>
      </w:r>
      <w:r w:rsidR="00F91F9B" w:rsidRPr="00810211">
        <w:rPr>
          <w:rFonts w:ascii="Times New Roman" w:hAnsi="Times New Roman"/>
          <w:sz w:val="28"/>
          <w:szCs w:val="28"/>
          <w:lang w:val="en-US"/>
        </w:rPr>
        <w:t>c</w:t>
      </w:r>
      <w:r w:rsidRPr="00810211">
        <w:rPr>
          <w:rFonts w:ascii="Times New Roman" w:hAnsi="Times New Roman"/>
          <w:sz w:val="28"/>
          <w:szCs w:val="28"/>
        </w:rPr>
        <w:t>кое право.</w:t>
      </w: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На тему: Виды юридических лиц.</w:t>
      </w: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15926" w:rsidP="00810211">
      <w:pPr>
        <w:widowControl/>
        <w:tabs>
          <w:tab w:val="left" w:pos="9540"/>
        </w:tabs>
        <w:spacing w:line="360" w:lineRule="auto"/>
        <w:ind w:right="281" w:firstLine="709"/>
        <w:jc w:val="center"/>
        <w:rPr>
          <w:rFonts w:ascii="Times New Roman" w:hAnsi="Times New Roman"/>
          <w:sz w:val="28"/>
          <w:szCs w:val="28"/>
        </w:rPr>
      </w:pPr>
      <w:r w:rsidRPr="00810211">
        <w:rPr>
          <w:rFonts w:ascii="Times New Roman" w:hAnsi="Times New Roman"/>
          <w:sz w:val="28"/>
          <w:szCs w:val="28"/>
        </w:rPr>
        <w:t>Автор курсовой работы</w:t>
      </w:r>
      <w:r w:rsidR="00DA7F31" w:rsidRPr="00810211">
        <w:rPr>
          <w:rFonts w:ascii="Times New Roman" w:hAnsi="Times New Roman"/>
          <w:sz w:val="28"/>
          <w:szCs w:val="28"/>
        </w:rPr>
        <w:t xml:space="preserve">         </w:t>
      </w:r>
      <w:r w:rsidR="00982D7F" w:rsidRPr="00810211">
        <w:rPr>
          <w:rFonts w:ascii="Times New Roman" w:hAnsi="Times New Roman"/>
          <w:sz w:val="28"/>
          <w:szCs w:val="28"/>
        </w:rPr>
        <w:t>_______________</w:t>
      </w:r>
      <w:r w:rsidR="00DA7F31" w:rsidRPr="00810211">
        <w:rPr>
          <w:rFonts w:ascii="Times New Roman" w:hAnsi="Times New Roman"/>
          <w:sz w:val="28"/>
          <w:szCs w:val="28"/>
        </w:rPr>
        <w:t xml:space="preserve">         </w:t>
      </w:r>
      <w:r w:rsidR="00982D7F" w:rsidRPr="00810211">
        <w:rPr>
          <w:rFonts w:ascii="Times New Roman" w:hAnsi="Times New Roman"/>
          <w:sz w:val="28"/>
          <w:szCs w:val="28"/>
        </w:rPr>
        <w:t xml:space="preserve">студент з/о,207гр.                                             </w:t>
      </w:r>
      <w:r w:rsidR="00DA7F31" w:rsidRPr="00810211">
        <w:rPr>
          <w:rFonts w:ascii="Times New Roman" w:hAnsi="Times New Roman"/>
          <w:sz w:val="28"/>
          <w:szCs w:val="28"/>
        </w:rPr>
        <w:t xml:space="preserve">                                                                                   </w:t>
      </w:r>
      <w:r w:rsidR="00982D7F" w:rsidRPr="00810211">
        <w:rPr>
          <w:rFonts w:ascii="Times New Roman" w:hAnsi="Times New Roman"/>
          <w:sz w:val="28"/>
          <w:szCs w:val="28"/>
        </w:rPr>
        <w:t>Стенькина О.Е.</w:t>
      </w: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Специальность 030501.65 «Юриспруденция»</w:t>
      </w: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Обозначение курсовой работы КР-030501.65-2006</w:t>
      </w:r>
    </w:p>
    <w:p w:rsidR="00982D7F" w:rsidRPr="00810211" w:rsidRDefault="00982D7F" w:rsidP="00810211">
      <w:pPr>
        <w:widowControl/>
        <w:spacing w:line="360" w:lineRule="auto"/>
        <w:ind w:firstLine="709"/>
        <w:jc w:val="center"/>
        <w:rPr>
          <w:rFonts w:ascii="Times New Roman" w:hAnsi="Times New Roman"/>
          <w:sz w:val="28"/>
          <w:szCs w:val="28"/>
        </w:rPr>
      </w:pPr>
    </w:p>
    <w:p w:rsidR="00982D7F" w:rsidRPr="00810211" w:rsidRDefault="00982D7F" w:rsidP="00810211">
      <w:pPr>
        <w:widowControl/>
        <w:spacing w:line="360" w:lineRule="auto"/>
        <w:ind w:firstLine="709"/>
        <w:jc w:val="center"/>
        <w:rPr>
          <w:rFonts w:ascii="Times New Roman" w:hAnsi="Times New Roman"/>
          <w:sz w:val="28"/>
          <w:szCs w:val="28"/>
        </w:rPr>
      </w:pPr>
      <w:r w:rsidRPr="00810211">
        <w:rPr>
          <w:rFonts w:ascii="Times New Roman" w:hAnsi="Times New Roman"/>
          <w:sz w:val="28"/>
          <w:szCs w:val="28"/>
        </w:rPr>
        <w:t xml:space="preserve">Руководитель курсовой работы  __________________  </w:t>
      </w:r>
      <w:r w:rsidR="00F91F9B" w:rsidRPr="00810211">
        <w:rPr>
          <w:rFonts w:ascii="Times New Roman" w:hAnsi="Times New Roman"/>
          <w:sz w:val="28"/>
          <w:szCs w:val="28"/>
        </w:rPr>
        <w:t>Копасова И.В.</w:t>
      </w:r>
    </w:p>
    <w:p w:rsidR="00982D7F" w:rsidRPr="00810211" w:rsidRDefault="00982D7F" w:rsidP="00810211">
      <w:pPr>
        <w:widowControl/>
        <w:spacing w:line="360" w:lineRule="auto"/>
        <w:ind w:firstLine="709"/>
        <w:jc w:val="center"/>
        <w:rPr>
          <w:rFonts w:ascii="Times New Roman" w:hAnsi="Times New Roman"/>
          <w:sz w:val="28"/>
          <w:szCs w:val="28"/>
        </w:rPr>
      </w:pPr>
    </w:p>
    <w:p w:rsidR="00810211" w:rsidRDefault="00810211" w:rsidP="00810211">
      <w:pPr>
        <w:widowControl/>
        <w:spacing w:line="360" w:lineRule="auto"/>
        <w:ind w:firstLine="0"/>
        <w:jc w:val="center"/>
        <w:rPr>
          <w:rFonts w:ascii="Times New Roman" w:hAnsi="Times New Roman"/>
          <w:sz w:val="28"/>
          <w:szCs w:val="28"/>
          <w:lang w:val="en-US"/>
        </w:rPr>
      </w:pPr>
    </w:p>
    <w:p w:rsidR="00982D7F" w:rsidRPr="00810211" w:rsidRDefault="00810211" w:rsidP="00810211">
      <w:pPr>
        <w:widowControl/>
        <w:spacing w:line="360" w:lineRule="auto"/>
        <w:ind w:firstLine="0"/>
        <w:jc w:val="center"/>
        <w:rPr>
          <w:rFonts w:ascii="Times New Roman" w:hAnsi="Times New Roman"/>
          <w:sz w:val="28"/>
          <w:szCs w:val="28"/>
        </w:rPr>
      </w:pPr>
      <w:r>
        <w:rPr>
          <w:rFonts w:ascii="Times New Roman" w:hAnsi="Times New Roman"/>
          <w:sz w:val="28"/>
          <w:szCs w:val="28"/>
          <w:lang w:val="en-US"/>
        </w:rPr>
        <w:t xml:space="preserve">           </w:t>
      </w:r>
      <w:r w:rsidR="00982D7F" w:rsidRPr="00810211">
        <w:rPr>
          <w:rFonts w:ascii="Times New Roman" w:hAnsi="Times New Roman"/>
          <w:sz w:val="28"/>
          <w:szCs w:val="28"/>
        </w:rPr>
        <w:t>Саранск 2006</w:t>
      </w:r>
    </w:p>
    <w:p w:rsidR="00DA7F31" w:rsidRPr="00810211" w:rsidRDefault="00DA7F31" w:rsidP="00810211">
      <w:pPr>
        <w:widowControl/>
        <w:spacing w:line="360" w:lineRule="auto"/>
        <w:ind w:firstLine="709"/>
        <w:rPr>
          <w:rFonts w:ascii="Times New Roman" w:hAnsi="Times New Roman"/>
          <w:b/>
          <w:sz w:val="28"/>
          <w:szCs w:val="28"/>
        </w:rPr>
      </w:pPr>
    </w:p>
    <w:tbl>
      <w:tblPr>
        <w:tblW w:w="9168" w:type="dxa"/>
        <w:tblLayout w:type="fixed"/>
        <w:tblLook w:val="01E0" w:firstRow="1" w:lastRow="1" w:firstColumn="1" w:lastColumn="1" w:noHBand="0" w:noVBand="0"/>
      </w:tblPr>
      <w:tblGrid>
        <w:gridCol w:w="8897"/>
        <w:gridCol w:w="236"/>
        <w:gridCol w:w="35"/>
      </w:tblGrid>
      <w:tr w:rsidR="00417296" w:rsidRPr="00AA1293" w:rsidTr="00AA1293">
        <w:tc>
          <w:tcPr>
            <w:tcW w:w="8897"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b/>
                <w:bCs/>
                <w:color w:val="000000"/>
                <w:sz w:val="28"/>
                <w:szCs w:val="28"/>
              </w:rPr>
              <w:t>Содержание</w:t>
            </w:r>
            <w:r w:rsidR="00982D7F" w:rsidRPr="00AA1293">
              <w:rPr>
                <w:rFonts w:ascii="Times New Roman" w:hAnsi="Times New Roman"/>
                <w:b/>
                <w:bCs/>
                <w:color w:val="000000"/>
                <w:sz w:val="28"/>
                <w:szCs w:val="28"/>
              </w:rPr>
              <w:t>.</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b/>
                <w:bCs/>
                <w:color w:val="000000"/>
                <w:sz w:val="28"/>
                <w:szCs w:val="28"/>
              </w:rPr>
            </w:pPr>
          </w:p>
        </w:tc>
      </w:tr>
      <w:tr w:rsidR="00417296" w:rsidRPr="00AA1293" w:rsidTr="00AA1293">
        <w:trPr>
          <w:gridAfter w:val="1"/>
          <w:wAfter w:w="35" w:type="dxa"/>
        </w:trPr>
        <w:tc>
          <w:tcPr>
            <w:tcW w:w="8897"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Введение</w:t>
            </w:r>
          </w:p>
        </w:tc>
        <w:tc>
          <w:tcPr>
            <w:tcW w:w="236"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r w:rsidRPr="00AA1293">
              <w:rPr>
                <w:rFonts w:ascii="Times New Roman" w:hAnsi="Times New Roman"/>
                <w:color w:val="000000"/>
                <w:sz w:val="28"/>
                <w:szCs w:val="28"/>
              </w:rPr>
              <w:t>I. Понятие и признаки юридического лица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r w:rsidRPr="00AA1293">
              <w:rPr>
                <w:rFonts w:ascii="Times New Roman" w:hAnsi="Times New Roman"/>
                <w:color w:val="000000"/>
                <w:sz w:val="28"/>
                <w:szCs w:val="28"/>
              </w:rPr>
              <w:t xml:space="preserve">II. </w:t>
            </w:r>
            <w:r w:rsidR="005D3CE6" w:rsidRPr="00AA1293">
              <w:rPr>
                <w:rFonts w:ascii="Times New Roman" w:hAnsi="Times New Roman"/>
                <w:color w:val="000000"/>
                <w:sz w:val="28"/>
                <w:szCs w:val="28"/>
              </w:rPr>
              <w:t>Коммерческие юридические лица</w:t>
            </w:r>
          </w:p>
        </w:tc>
        <w:tc>
          <w:tcPr>
            <w:tcW w:w="271" w:type="dxa"/>
            <w:gridSpan w:val="2"/>
            <w:shd w:val="clear" w:color="auto" w:fill="auto"/>
          </w:tcPr>
          <w:p w:rsidR="00417296" w:rsidRPr="00AA1293" w:rsidRDefault="00417296" w:rsidP="00AA1293">
            <w:pPr>
              <w:widowControl/>
              <w:spacing w:line="360" w:lineRule="auto"/>
              <w:ind w:firstLine="0"/>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2.</w:t>
            </w:r>
            <w:r w:rsidR="00417296" w:rsidRPr="00AA1293">
              <w:rPr>
                <w:rFonts w:ascii="Times New Roman" w:hAnsi="Times New Roman"/>
                <w:color w:val="000000"/>
                <w:sz w:val="28"/>
                <w:szCs w:val="28"/>
              </w:rPr>
              <w:t>1. Хозяйственные товарищества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lang w:val="en-US"/>
              </w:rPr>
              <w:t xml:space="preserve">      </w:t>
            </w:r>
            <w:r w:rsidR="00982D7F" w:rsidRPr="00AA1293">
              <w:rPr>
                <w:rFonts w:ascii="Times New Roman" w:hAnsi="Times New Roman"/>
                <w:color w:val="000000"/>
                <w:sz w:val="28"/>
                <w:szCs w:val="28"/>
              </w:rPr>
              <w:t xml:space="preserve">       2.</w:t>
            </w:r>
            <w:r w:rsidR="00417296" w:rsidRPr="00AA1293">
              <w:rPr>
                <w:rFonts w:ascii="Times New Roman" w:hAnsi="Times New Roman"/>
                <w:color w:val="000000"/>
                <w:sz w:val="28"/>
                <w:szCs w:val="28"/>
              </w:rPr>
              <w:t>1.1. Полное товарищество</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lang w:val="en-US"/>
              </w:rPr>
              <w:t xml:space="preserve">      </w:t>
            </w:r>
            <w:r w:rsidR="00982D7F" w:rsidRPr="00AA1293">
              <w:rPr>
                <w:rFonts w:ascii="Times New Roman" w:hAnsi="Times New Roman"/>
                <w:color w:val="000000"/>
                <w:sz w:val="28"/>
                <w:szCs w:val="28"/>
              </w:rPr>
              <w:t xml:space="preserve">       2.</w:t>
            </w:r>
            <w:r w:rsidR="00417296" w:rsidRPr="00AA1293">
              <w:rPr>
                <w:rFonts w:ascii="Times New Roman" w:hAnsi="Times New Roman"/>
                <w:color w:val="000000"/>
                <w:sz w:val="28"/>
                <w:szCs w:val="28"/>
              </w:rPr>
              <w:t>1.2. Товарищество на вере</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right="-250"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2.</w:t>
            </w:r>
            <w:r w:rsidR="00417296" w:rsidRPr="00AA1293">
              <w:rPr>
                <w:rFonts w:ascii="Times New Roman" w:hAnsi="Times New Roman"/>
                <w:color w:val="000000"/>
                <w:sz w:val="28"/>
                <w:szCs w:val="28"/>
              </w:rPr>
              <w:t>2. Хозяйственные общества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lang w:val="uk-UA"/>
              </w:rPr>
            </w:pPr>
            <w:r w:rsidRPr="00AA1293">
              <w:rPr>
                <w:rFonts w:ascii="Times New Roman" w:hAnsi="Times New Roman"/>
                <w:color w:val="000000"/>
                <w:sz w:val="28"/>
                <w:szCs w:val="28"/>
                <w:lang w:val="en-US"/>
              </w:rPr>
              <w:t xml:space="preserve">    </w:t>
            </w:r>
            <w:r w:rsidR="00982D7F" w:rsidRPr="00AA1293">
              <w:rPr>
                <w:rFonts w:ascii="Times New Roman" w:hAnsi="Times New Roman"/>
                <w:color w:val="000000"/>
                <w:sz w:val="28"/>
                <w:szCs w:val="28"/>
              </w:rPr>
              <w:t xml:space="preserve">         2.</w:t>
            </w:r>
            <w:r w:rsidRPr="00AA1293">
              <w:rPr>
                <w:rFonts w:ascii="Times New Roman" w:hAnsi="Times New Roman"/>
                <w:color w:val="000000"/>
                <w:sz w:val="28"/>
                <w:szCs w:val="28"/>
                <w:lang w:val="en-US"/>
              </w:rPr>
              <w:t>2</w:t>
            </w:r>
            <w:r w:rsidR="00417296" w:rsidRPr="00AA1293">
              <w:rPr>
                <w:rFonts w:ascii="Times New Roman" w:hAnsi="Times New Roman"/>
                <w:color w:val="000000"/>
                <w:sz w:val="28"/>
                <w:szCs w:val="28"/>
              </w:rPr>
              <w:t>.1. Общество с ограниченной ответственностью</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lang w:val="en-US"/>
              </w:rPr>
              <w:t xml:space="preserve">    </w:t>
            </w:r>
            <w:r w:rsidR="00982D7F" w:rsidRPr="00AA1293">
              <w:rPr>
                <w:rFonts w:ascii="Times New Roman" w:hAnsi="Times New Roman"/>
                <w:color w:val="000000"/>
                <w:sz w:val="28"/>
                <w:szCs w:val="28"/>
              </w:rPr>
              <w:t xml:space="preserve">         2.</w:t>
            </w:r>
            <w:r w:rsidR="00417296" w:rsidRPr="00AA1293">
              <w:rPr>
                <w:rFonts w:ascii="Times New Roman" w:hAnsi="Times New Roman"/>
                <w:color w:val="000000"/>
                <w:sz w:val="28"/>
                <w:szCs w:val="28"/>
              </w:rPr>
              <w:t>2.</w:t>
            </w:r>
            <w:r w:rsidR="0035134C" w:rsidRPr="00AA1293">
              <w:rPr>
                <w:rFonts w:ascii="Times New Roman" w:hAnsi="Times New Roman"/>
                <w:color w:val="000000"/>
                <w:sz w:val="28"/>
                <w:szCs w:val="28"/>
              </w:rPr>
              <w:t>2</w:t>
            </w:r>
            <w:r w:rsidR="00417296" w:rsidRPr="00AA1293">
              <w:rPr>
                <w:rFonts w:ascii="Times New Roman" w:hAnsi="Times New Roman"/>
                <w:color w:val="000000"/>
                <w:sz w:val="28"/>
                <w:szCs w:val="28"/>
              </w:rPr>
              <w:t xml:space="preserve">. Акционерное общество </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lang w:val="en-US"/>
              </w:rPr>
              <w:t xml:space="preserve">    </w:t>
            </w:r>
            <w:r w:rsidR="00982D7F" w:rsidRPr="00AA1293">
              <w:rPr>
                <w:rFonts w:ascii="Times New Roman" w:hAnsi="Times New Roman"/>
                <w:color w:val="000000"/>
                <w:sz w:val="28"/>
                <w:szCs w:val="28"/>
              </w:rPr>
              <w:t xml:space="preserve">         2.</w:t>
            </w:r>
            <w:r w:rsidR="00417296" w:rsidRPr="00AA1293">
              <w:rPr>
                <w:rFonts w:ascii="Times New Roman" w:hAnsi="Times New Roman"/>
                <w:color w:val="000000"/>
                <w:sz w:val="28"/>
                <w:szCs w:val="28"/>
              </w:rPr>
              <w:t>2.</w:t>
            </w:r>
            <w:r w:rsidR="0035134C" w:rsidRPr="00AA1293">
              <w:rPr>
                <w:rFonts w:ascii="Times New Roman" w:hAnsi="Times New Roman"/>
                <w:color w:val="000000"/>
                <w:sz w:val="28"/>
                <w:szCs w:val="28"/>
              </w:rPr>
              <w:t>3</w:t>
            </w:r>
            <w:r w:rsidR="00417296" w:rsidRPr="00AA1293">
              <w:rPr>
                <w:rFonts w:ascii="Times New Roman" w:hAnsi="Times New Roman"/>
                <w:color w:val="000000"/>
                <w:sz w:val="28"/>
                <w:szCs w:val="28"/>
              </w:rPr>
              <w:t>. Дочерние и зависимые общества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2.</w:t>
            </w:r>
            <w:r w:rsidR="00417296" w:rsidRPr="00AA1293">
              <w:rPr>
                <w:rFonts w:ascii="Times New Roman" w:hAnsi="Times New Roman"/>
                <w:color w:val="000000"/>
                <w:sz w:val="28"/>
                <w:szCs w:val="28"/>
              </w:rPr>
              <w:t>3. Производственный кооператив</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2.</w:t>
            </w:r>
            <w:r w:rsidR="00417296" w:rsidRPr="00AA1293">
              <w:rPr>
                <w:rFonts w:ascii="Times New Roman" w:hAnsi="Times New Roman"/>
                <w:color w:val="000000"/>
                <w:sz w:val="28"/>
                <w:szCs w:val="28"/>
              </w:rPr>
              <w:t>4. Унитарные предприятия</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1A3701" w:rsidP="00AA1293">
            <w:pPr>
              <w:widowControl/>
              <w:spacing w:line="360" w:lineRule="auto"/>
              <w:ind w:firstLine="709"/>
              <w:rPr>
                <w:rFonts w:ascii="Times New Roman" w:hAnsi="Times New Roman"/>
                <w:color w:val="000000"/>
                <w:sz w:val="28"/>
                <w:szCs w:val="28"/>
              </w:rPr>
            </w:pPr>
            <w:r w:rsidRPr="00AA1293">
              <w:rPr>
                <w:rFonts w:ascii="Times New Roman" w:hAnsi="Times New Roman"/>
                <w:color w:val="000000"/>
                <w:sz w:val="28"/>
                <w:szCs w:val="28"/>
                <w:lang w:val="en-US"/>
              </w:rPr>
              <w:t>III</w:t>
            </w:r>
            <w:r w:rsidR="00417296" w:rsidRPr="00AA1293">
              <w:rPr>
                <w:rFonts w:ascii="Times New Roman" w:hAnsi="Times New Roman"/>
                <w:color w:val="000000"/>
                <w:sz w:val="28"/>
                <w:szCs w:val="28"/>
              </w:rPr>
              <w:t xml:space="preserve">. </w:t>
            </w:r>
            <w:r w:rsidR="005D3CE6" w:rsidRPr="00AA1293">
              <w:rPr>
                <w:rFonts w:ascii="Times New Roman" w:hAnsi="Times New Roman"/>
                <w:color w:val="000000"/>
                <w:sz w:val="28"/>
                <w:szCs w:val="28"/>
              </w:rPr>
              <w:t>Некоммерческие юридические ли</w:t>
            </w:r>
            <w:r w:rsidR="00810211" w:rsidRPr="00AA1293">
              <w:rPr>
                <w:rFonts w:ascii="Times New Roman" w:hAnsi="Times New Roman"/>
                <w:color w:val="000000"/>
                <w:sz w:val="28"/>
                <w:szCs w:val="28"/>
              </w:rPr>
              <w:t>ца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3</w:t>
            </w:r>
            <w:r w:rsidR="00417296" w:rsidRPr="00AA1293">
              <w:rPr>
                <w:rFonts w:ascii="Times New Roman" w:hAnsi="Times New Roman"/>
                <w:color w:val="000000"/>
                <w:sz w:val="28"/>
                <w:szCs w:val="28"/>
              </w:rPr>
              <w:t>.1. Потребительский кооператив</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rPr>
              <w:t>3</w:t>
            </w:r>
            <w:r w:rsidR="00417296" w:rsidRPr="00AA1293">
              <w:rPr>
                <w:rFonts w:ascii="Times New Roman" w:hAnsi="Times New Roman"/>
                <w:color w:val="000000"/>
                <w:sz w:val="28"/>
                <w:szCs w:val="28"/>
              </w:rPr>
              <w:t>.2. Общественная и рел</w:t>
            </w:r>
            <w:r w:rsidR="007813E9" w:rsidRPr="00AA1293">
              <w:rPr>
                <w:rFonts w:ascii="Times New Roman" w:hAnsi="Times New Roman"/>
                <w:color w:val="000000"/>
                <w:sz w:val="28"/>
                <w:szCs w:val="28"/>
              </w:rPr>
              <w:t>игиозная организация (объединни</w:t>
            </w:r>
            <w:r w:rsidR="007813E9" w:rsidRPr="00AA1293">
              <w:rPr>
                <w:rFonts w:ascii="Times New Roman" w:hAnsi="Times New Roman"/>
                <w:color w:val="000000"/>
                <w:sz w:val="28"/>
                <w:szCs w:val="28"/>
                <w:lang w:val="uk-UA"/>
              </w:rPr>
              <w:t>я</w:t>
            </w:r>
            <w:r w:rsidR="00417296" w:rsidRPr="00AA1293">
              <w:rPr>
                <w:rFonts w:ascii="Times New Roman" w:hAnsi="Times New Roman"/>
                <w:color w:val="000000"/>
                <w:sz w:val="28"/>
                <w:szCs w:val="28"/>
              </w:rPr>
              <w:t>)</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3</w:t>
            </w:r>
            <w:r w:rsidR="00417296" w:rsidRPr="00AA1293">
              <w:rPr>
                <w:rFonts w:ascii="Times New Roman" w:hAnsi="Times New Roman"/>
                <w:color w:val="000000"/>
                <w:sz w:val="28"/>
                <w:szCs w:val="28"/>
              </w:rPr>
              <w:t>.3. Фонд</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lang w:val="en-US"/>
              </w:rPr>
              <w:t>3</w:t>
            </w:r>
            <w:r w:rsidR="00417296" w:rsidRPr="00AA1293">
              <w:rPr>
                <w:rFonts w:ascii="Times New Roman" w:hAnsi="Times New Roman"/>
                <w:color w:val="000000"/>
                <w:sz w:val="28"/>
                <w:szCs w:val="28"/>
              </w:rPr>
              <w:t>.4. Учреждения</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982D7F" w:rsidP="00AA1293">
            <w:pPr>
              <w:widowControl/>
              <w:spacing w:line="360" w:lineRule="auto"/>
              <w:ind w:firstLine="709"/>
              <w:rPr>
                <w:rFonts w:ascii="Times New Roman" w:hAnsi="Times New Roman"/>
                <w:color w:val="000000"/>
                <w:sz w:val="28"/>
                <w:szCs w:val="28"/>
                <w:lang w:val="uk-UA"/>
              </w:rPr>
            </w:pPr>
            <w:r w:rsidRPr="00AA1293">
              <w:rPr>
                <w:rFonts w:ascii="Times New Roman" w:hAnsi="Times New Roman"/>
                <w:color w:val="000000"/>
                <w:sz w:val="28"/>
                <w:szCs w:val="28"/>
              </w:rPr>
              <w:t xml:space="preserve">      </w:t>
            </w:r>
            <w:r w:rsidR="001A3701" w:rsidRPr="00AA1293">
              <w:rPr>
                <w:rFonts w:ascii="Times New Roman" w:hAnsi="Times New Roman"/>
                <w:color w:val="000000"/>
                <w:sz w:val="28"/>
                <w:szCs w:val="28"/>
              </w:rPr>
              <w:t>3</w:t>
            </w:r>
            <w:r w:rsidR="00417296" w:rsidRPr="00AA1293">
              <w:rPr>
                <w:rFonts w:ascii="Times New Roman" w:hAnsi="Times New Roman"/>
                <w:color w:val="000000"/>
                <w:sz w:val="28"/>
                <w:szCs w:val="28"/>
              </w:rPr>
              <w:t>.5. Объединения юридических лиц (ассоциации и со</w:t>
            </w:r>
            <w:r w:rsidR="00810211" w:rsidRPr="00AA1293">
              <w:rPr>
                <w:rFonts w:ascii="Times New Roman" w:hAnsi="Times New Roman"/>
                <w:color w:val="000000"/>
                <w:sz w:val="28"/>
                <w:szCs w:val="28"/>
                <w:lang w:val="uk-UA"/>
              </w:rPr>
              <w:t>ю</w:t>
            </w:r>
            <w:r w:rsidR="00417296" w:rsidRPr="00AA1293">
              <w:rPr>
                <w:rFonts w:ascii="Times New Roman" w:hAnsi="Times New Roman"/>
                <w:color w:val="000000"/>
                <w:sz w:val="28"/>
                <w:szCs w:val="28"/>
              </w:rPr>
              <w:t>зы</w:t>
            </w:r>
            <w:r w:rsidR="00810211" w:rsidRPr="00AA1293">
              <w:rPr>
                <w:rFonts w:ascii="Times New Roman" w:hAnsi="Times New Roman"/>
                <w:color w:val="000000"/>
                <w:sz w:val="28"/>
                <w:szCs w:val="28"/>
                <w:lang w:val="uk-UA"/>
              </w:rPr>
              <w:t>)</w:t>
            </w:r>
          </w:p>
        </w:tc>
        <w:tc>
          <w:tcPr>
            <w:tcW w:w="271" w:type="dxa"/>
            <w:gridSpan w:val="2"/>
            <w:shd w:val="clear" w:color="auto" w:fill="auto"/>
          </w:tcPr>
          <w:p w:rsidR="00417296" w:rsidRPr="00AA1293" w:rsidRDefault="00417296" w:rsidP="00AA1293">
            <w:pPr>
              <w:widowControl/>
              <w:spacing w:line="360" w:lineRule="auto"/>
              <w:ind w:firstLine="0"/>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lang w:val="en-US"/>
              </w:rPr>
            </w:pPr>
            <w:r w:rsidRPr="00AA1293">
              <w:rPr>
                <w:rFonts w:ascii="Times New Roman" w:hAnsi="Times New Roman"/>
                <w:color w:val="000000"/>
                <w:sz w:val="28"/>
                <w:szCs w:val="28"/>
              </w:rPr>
              <w:t>Заключение</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r w:rsidR="00417296" w:rsidRPr="00AA1293" w:rsidTr="00AA1293">
        <w:tc>
          <w:tcPr>
            <w:tcW w:w="8897" w:type="dxa"/>
            <w:shd w:val="clear" w:color="auto" w:fill="auto"/>
          </w:tcPr>
          <w:p w:rsidR="00417296" w:rsidRPr="00AA1293" w:rsidRDefault="00E71F39" w:rsidP="00AA1293">
            <w:pPr>
              <w:widowControl/>
              <w:spacing w:line="360" w:lineRule="auto"/>
              <w:ind w:firstLine="709"/>
              <w:rPr>
                <w:rFonts w:ascii="Times New Roman" w:hAnsi="Times New Roman"/>
                <w:b/>
                <w:color w:val="000000"/>
                <w:sz w:val="28"/>
                <w:szCs w:val="28"/>
              </w:rPr>
            </w:pPr>
            <w:r w:rsidRPr="00AA1293">
              <w:rPr>
                <w:rFonts w:ascii="Times New Roman" w:hAnsi="Times New Roman"/>
                <w:color w:val="000000"/>
                <w:sz w:val="28"/>
                <w:szCs w:val="28"/>
              </w:rPr>
              <w:t>Литерату</w:t>
            </w:r>
            <w:r w:rsidR="00810211" w:rsidRPr="00AA1293">
              <w:rPr>
                <w:rFonts w:ascii="Times New Roman" w:hAnsi="Times New Roman"/>
                <w:color w:val="000000"/>
                <w:sz w:val="28"/>
                <w:szCs w:val="28"/>
              </w:rPr>
              <w:t>ра</w:t>
            </w:r>
          </w:p>
        </w:tc>
        <w:tc>
          <w:tcPr>
            <w:tcW w:w="271" w:type="dxa"/>
            <w:gridSpan w:val="2"/>
            <w:shd w:val="clear" w:color="auto" w:fill="auto"/>
          </w:tcPr>
          <w:p w:rsidR="00417296" w:rsidRPr="00AA1293" w:rsidRDefault="00417296" w:rsidP="00AA1293">
            <w:pPr>
              <w:widowControl/>
              <w:spacing w:line="360" w:lineRule="auto"/>
              <w:ind w:firstLine="709"/>
              <w:rPr>
                <w:rFonts w:ascii="Times New Roman" w:hAnsi="Times New Roman"/>
                <w:color w:val="000000"/>
                <w:sz w:val="28"/>
                <w:szCs w:val="28"/>
              </w:rPr>
            </w:pPr>
          </w:p>
        </w:tc>
      </w:tr>
    </w:tbl>
    <w:p w:rsidR="00810211" w:rsidRDefault="00810211" w:rsidP="00810211">
      <w:pPr>
        <w:widowControl/>
        <w:spacing w:line="360" w:lineRule="auto"/>
        <w:ind w:firstLine="709"/>
        <w:rPr>
          <w:rFonts w:ascii="Times New Roman" w:hAnsi="Times New Roman"/>
          <w:b/>
          <w:sz w:val="28"/>
          <w:szCs w:val="28"/>
        </w:rPr>
      </w:pPr>
    </w:p>
    <w:p w:rsidR="00EC1ACD" w:rsidRPr="00810211" w:rsidRDefault="00810211" w:rsidP="00810211">
      <w:pPr>
        <w:widowControl/>
        <w:spacing w:line="360" w:lineRule="auto"/>
        <w:ind w:firstLine="709"/>
        <w:rPr>
          <w:rFonts w:ascii="Times New Roman" w:hAnsi="Times New Roman"/>
          <w:b/>
          <w:sz w:val="28"/>
          <w:szCs w:val="28"/>
        </w:rPr>
      </w:pPr>
      <w:r>
        <w:rPr>
          <w:rFonts w:ascii="Times New Roman" w:hAnsi="Times New Roman"/>
          <w:b/>
          <w:sz w:val="28"/>
          <w:szCs w:val="28"/>
        </w:rPr>
        <w:br w:type="page"/>
      </w:r>
      <w:r w:rsidR="009626DB" w:rsidRPr="00810211">
        <w:rPr>
          <w:rFonts w:ascii="Times New Roman" w:hAnsi="Times New Roman"/>
          <w:b/>
          <w:sz w:val="28"/>
          <w:szCs w:val="28"/>
        </w:rPr>
        <w:t>Введение</w:t>
      </w:r>
      <w:r w:rsidR="00EC1ACD" w:rsidRPr="00810211">
        <w:rPr>
          <w:rFonts w:ascii="Times New Roman" w:hAnsi="Times New Roman"/>
          <w:b/>
          <w:sz w:val="28"/>
          <w:szCs w:val="28"/>
        </w:rPr>
        <w:t>.</w:t>
      </w:r>
    </w:p>
    <w:p w:rsidR="00EC1ACD" w:rsidRPr="00810211" w:rsidRDefault="00EC1ACD" w:rsidP="00810211">
      <w:pPr>
        <w:widowControl/>
        <w:spacing w:line="360" w:lineRule="auto"/>
        <w:ind w:firstLine="709"/>
        <w:rPr>
          <w:rFonts w:ascii="Times New Roman" w:hAnsi="Times New Roman"/>
          <w:b/>
          <w:sz w:val="28"/>
          <w:szCs w:val="28"/>
        </w:rPr>
      </w:pPr>
    </w:p>
    <w:p w:rsidR="007850C7" w:rsidRPr="00810211" w:rsidRDefault="007850C7" w:rsidP="00810211">
      <w:pPr>
        <w:pStyle w:val="a4"/>
        <w:spacing w:line="360" w:lineRule="auto"/>
        <w:ind w:firstLine="709"/>
      </w:pPr>
      <w:r w:rsidRPr="00810211">
        <w:t>Жизнь современного общества трудно представить без объединения людей в группы, разного рода союзы, без объединения их личных усилий и капиталов для достижения тех или иных целей. В целях регулирования участия коллективных образований в имущественных и связанных с ними неимущественных отношениях гражданское законодательство применяет особую правовую конструкцию – юридическое лицо, которое участвует в гражданском обороте и является субъектом гражданских прав и обязанностей.</w:t>
      </w:r>
    </w:p>
    <w:p w:rsidR="009626DB" w:rsidRPr="00810211" w:rsidRDefault="009626DB" w:rsidP="00810211">
      <w:pPr>
        <w:pStyle w:val="a4"/>
        <w:spacing w:line="360" w:lineRule="auto"/>
        <w:ind w:firstLine="709"/>
      </w:pPr>
      <w:r w:rsidRPr="00810211">
        <w:t>Причины появления института юридического лица, как и причины возникновения и эволюции права обусловлены усложнением социальной организации общества, развитием экономических отношений и в последствии общественного сознания. В процессе развития общества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w:t>
      </w:r>
    </w:p>
    <w:p w:rsidR="009626DB" w:rsidRPr="00810211" w:rsidRDefault="009626DB"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Значение института юридического лица возросло в XX веке. Этот рост был обусловлен усложнением инфраструктуры и интернационализацией предпринимательской деятельности, расширением государственного вмешательства в экономику и появлением новых информационных технологий.</w:t>
      </w:r>
    </w:p>
    <w:p w:rsidR="007850C7" w:rsidRPr="00810211" w:rsidRDefault="007850C7"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Переход к рыночной экономике потребовал разработки законодательных и подзаконных нормативных актов, определяющих правовые основы и условия функционирования субъектов права, в первую очередь юридических лиц, играющих важнейшую роль в развитии российской экономик</w:t>
      </w:r>
      <w:r w:rsidR="00EA379F" w:rsidRPr="00810211">
        <w:rPr>
          <w:rFonts w:ascii="Times New Roman" w:hAnsi="Times New Roman"/>
          <w:sz w:val="28"/>
          <w:szCs w:val="28"/>
        </w:rPr>
        <w:t>и</w:t>
      </w:r>
      <w:r w:rsidRPr="00810211">
        <w:rPr>
          <w:rFonts w:ascii="Times New Roman" w:hAnsi="Times New Roman"/>
          <w:sz w:val="28"/>
          <w:szCs w:val="28"/>
        </w:rPr>
        <w:t>.</w:t>
      </w:r>
    </w:p>
    <w:p w:rsidR="0081763F" w:rsidRPr="00810211" w:rsidRDefault="0081763F"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Институт юридического лица является одним из основных институтов системы гражданского права, закрепленной в Гражданском кодексе Российской Федерации и дополняющих его законах. </w:t>
      </w:r>
      <w:r w:rsidR="006C6969" w:rsidRPr="00810211">
        <w:rPr>
          <w:rFonts w:ascii="Times New Roman" w:hAnsi="Times New Roman"/>
          <w:sz w:val="28"/>
          <w:szCs w:val="28"/>
        </w:rPr>
        <w:t xml:space="preserve">Юридические лица, как и другие субъекты гражданского права, обладают различными правами и обязанностями. </w:t>
      </w:r>
      <w:r w:rsidR="005F4EBC" w:rsidRPr="00810211">
        <w:rPr>
          <w:rFonts w:ascii="Times New Roman" w:hAnsi="Times New Roman"/>
          <w:sz w:val="28"/>
          <w:szCs w:val="28"/>
        </w:rPr>
        <w:t xml:space="preserve">Актуальность выбранной темы заключается в том, что </w:t>
      </w:r>
      <w:r w:rsidR="009A5BB1" w:rsidRPr="00810211">
        <w:rPr>
          <w:rFonts w:ascii="Times New Roman" w:hAnsi="Times New Roman"/>
          <w:sz w:val="28"/>
          <w:szCs w:val="28"/>
        </w:rPr>
        <w:t xml:space="preserve">в условиях развивающегося российского общества важное значение имеет изучение характеристик видов юридических лиц, жизнеспособность которых доказана и признана. </w:t>
      </w:r>
      <w:r w:rsidRPr="00810211">
        <w:rPr>
          <w:rFonts w:ascii="Times New Roman" w:hAnsi="Times New Roman"/>
          <w:sz w:val="28"/>
          <w:szCs w:val="28"/>
        </w:rPr>
        <w:t>Классификация юридических лиц в ГК РФ имеет важное практическое значение, т.к. отнесение соответствующего вида юридических лиц к той или иной группе предопределяет его особый правовой режим.</w:t>
      </w:r>
    </w:p>
    <w:p w:rsidR="00EC25DE" w:rsidRPr="00810211" w:rsidRDefault="005F4EBC" w:rsidP="00810211">
      <w:pPr>
        <w:spacing w:line="360" w:lineRule="auto"/>
        <w:ind w:firstLine="709"/>
        <w:rPr>
          <w:rFonts w:ascii="Times New Roman" w:hAnsi="Times New Roman"/>
          <w:sz w:val="28"/>
          <w:szCs w:val="28"/>
        </w:rPr>
      </w:pPr>
      <w:r w:rsidRPr="00810211">
        <w:rPr>
          <w:rFonts w:ascii="Times New Roman" w:hAnsi="Times New Roman"/>
          <w:sz w:val="28"/>
          <w:szCs w:val="28"/>
        </w:rPr>
        <w:t xml:space="preserve">Целью данной работы является выяснение </w:t>
      </w:r>
      <w:r w:rsidR="00860950" w:rsidRPr="00810211">
        <w:rPr>
          <w:rFonts w:ascii="Times New Roman" w:hAnsi="Times New Roman"/>
          <w:sz w:val="28"/>
          <w:szCs w:val="28"/>
        </w:rPr>
        <w:t>понятия</w:t>
      </w:r>
      <w:r w:rsidRPr="00810211">
        <w:rPr>
          <w:rFonts w:ascii="Times New Roman" w:hAnsi="Times New Roman"/>
          <w:sz w:val="28"/>
          <w:szCs w:val="28"/>
        </w:rPr>
        <w:t xml:space="preserve"> юридического лица,</w:t>
      </w:r>
      <w:r w:rsidR="00916355" w:rsidRPr="00810211">
        <w:rPr>
          <w:rFonts w:ascii="Times New Roman" w:hAnsi="Times New Roman"/>
          <w:sz w:val="28"/>
          <w:szCs w:val="28"/>
        </w:rPr>
        <w:t xml:space="preserve"> изучение предусмотренных законодательством организационно-правовых форм юридических лиц, </w:t>
      </w:r>
      <w:r w:rsidR="00860950" w:rsidRPr="00810211">
        <w:rPr>
          <w:rFonts w:ascii="Times New Roman" w:hAnsi="Times New Roman"/>
          <w:sz w:val="28"/>
          <w:szCs w:val="28"/>
        </w:rPr>
        <w:t>способов участия различных видов юридических лиц в имущественном обороте и их ответственность</w:t>
      </w:r>
      <w:r w:rsidR="00A20853" w:rsidRPr="00810211">
        <w:rPr>
          <w:rFonts w:ascii="Times New Roman" w:hAnsi="Times New Roman"/>
          <w:sz w:val="28"/>
          <w:szCs w:val="28"/>
        </w:rPr>
        <w:t>.</w:t>
      </w:r>
    </w:p>
    <w:p w:rsidR="00A66887" w:rsidRPr="00810211" w:rsidRDefault="00A66887" w:rsidP="00810211">
      <w:pPr>
        <w:widowControl/>
        <w:spacing w:line="360" w:lineRule="auto"/>
        <w:ind w:firstLine="709"/>
        <w:rPr>
          <w:rFonts w:ascii="Times New Roman" w:hAnsi="Times New Roman"/>
          <w:color w:val="000000"/>
          <w:sz w:val="28"/>
          <w:szCs w:val="28"/>
        </w:rPr>
      </w:pPr>
      <w:r w:rsidRPr="00810211">
        <w:rPr>
          <w:rFonts w:ascii="Times New Roman" w:hAnsi="Times New Roman"/>
          <w:color w:val="000000"/>
          <w:sz w:val="28"/>
          <w:szCs w:val="28"/>
        </w:rPr>
        <w:t>При написании работы были применены формально-юридический, сравнительно-правовой методы исследования.</w:t>
      </w:r>
    </w:p>
    <w:p w:rsidR="00EC25DE" w:rsidRPr="00810211" w:rsidRDefault="0016137B" w:rsidP="00810211">
      <w:pPr>
        <w:spacing w:line="360" w:lineRule="auto"/>
        <w:ind w:firstLine="709"/>
        <w:rPr>
          <w:rFonts w:ascii="Times New Roman" w:hAnsi="Times New Roman"/>
          <w:sz w:val="28"/>
          <w:szCs w:val="28"/>
        </w:rPr>
      </w:pPr>
      <w:r w:rsidRPr="00810211">
        <w:rPr>
          <w:rFonts w:ascii="Times New Roman" w:hAnsi="Times New Roman"/>
          <w:sz w:val="28"/>
          <w:szCs w:val="28"/>
        </w:rPr>
        <w:t>В ходе</w:t>
      </w:r>
      <w:r w:rsidR="00EC25DE" w:rsidRPr="00810211">
        <w:rPr>
          <w:rFonts w:ascii="Times New Roman" w:hAnsi="Times New Roman"/>
          <w:sz w:val="28"/>
          <w:szCs w:val="28"/>
        </w:rPr>
        <w:t xml:space="preserve"> исследования предполагалось решить следующие задачи:</w:t>
      </w:r>
    </w:p>
    <w:p w:rsidR="00EC25DE" w:rsidRPr="00810211" w:rsidRDefault="00EC25DE" w:rsidP="00810211">
      <w:pPr>
        <w:spacing w:line="360" w:lineRule="auto"/>
        <w:ind w:firstLine="709"/>
        <w:rPr>
          <w:rFonts w:ascii="Times New Roman" w:hAnsi="Times New Roman"/>
          <w:sz w:val="28"/>
          <w:szCs w:val="28"/>
        </w:rPr>
      </w:pPr>
      <w:r w:rsidRPr="00810211">
        <w:rPr>
          <w:rFonts w:ascii="Times New Roman" w:hAnsi="Times New Roman"/>
          <w:sz w:val="28"/>
          <w:szCs w:val="28"/>
        </w:rPr>
        <w:t>1) Изучить литературу по проблеме исследования.</w:t>
      </w:r>
    </w:p>
    <w:p w:rsidR="00EC25DE" w:rsidRPr="00810211" w:rsidRDefault="00EC25DE" w:rsidP="00810211">
      <w:pPr>
        <w:spacing w:line="360" w:lineRule="auto"/>
        <w:ind w:firstLine="709"/>
        <w:rPr>
          <w:rFonts w:ascii="Times New Roman" w:hAnsi="Times New Roman"/>
          <w:sz w:val="28"/>
          <w:szCs w:val="28"/>
        </w:rPr>
      </w:pPr>
      <w:r w:rsidRPr="00810211">
        <w:rPr>
          <w:rFonts w:ascii="Times New Roman" w:hAnsi="Times New Roman"/>
          <w:sz w:val="28"/>
          <w:szCs w:val="28"/>
        </w:rPr>
        <w:t>2) Выяснить критерии, на основании которых классифицируются юридические лица</w:t>
      </w:r>
      <w:r w:rsidR="00CD59AD" w:rsidRPr="00810211">
        <w:rPr>
          <w:rFonts w:ascii="Times New Roman" w:hAnsi="Times New Roman"/>
          <w:sz w:val="28"/>
          <w:szCs w:val="28"/>
        </w:rPr>
        <w:t xml:space="preserve"> в существующем российском законодательстве.</w:t>
      </w:r>
    </w:p>
    <w:p w:rsidR="00CD59AD" w:rsidRPr="00810211" w:rsidRDefault="00CD59AD" w:rsidP="00810211">
      <w:pPr>
        <w:spacing w:line="360" w:lineRule="auto"/>
        <w:ind w:firstLine="709"/>
        <w:rPr>
          <w:rFonts w:ascii="Times New Roman" w:hAnsi="Times New Roman"/>
          <w:sz w:val="28"/>
          <w:szCs w:val="28"/>
        </w:rPr>
      </w:pPr>
      <w:r w:rsidRPr="00810211">
        <w:rPr>
          <w:rFonts w:ascii="Times New Roman" w:hAnsi="Times New Roman"/>
          <w:sz w:val="28"/>
          <w:szCs w:val="28"/>
        </w:rPr>
        <w:t xml:space="preserve">3) </w:t>
      </w:r>
      <w:r w:rsidR="004114B8" w:rsidRPr="00810211">
        <w:rPr>
          <w:rFonts w:ascii="Times New Roman" w:hAnsi="Times New Roman"/>
          <w:sz w:val="28"/>
          <w:szCs w:val="28"/>
        </w:rPr>
        <w:t xml:space="preserve">Охарактеризовать </w:t>
      </w:r>
      <w:r w:rsidR="00A66887" w:rsidRPr="00810211">
        <w:rPr>
          <w:rFonts w:ascii="Times New Roman" w:hAnsi="Times New Roman"/>
          <w:sz w:val="28"/>
          <w:szCs w:val="28"/>
        </w:rPr>
        <w:t>основные, предусмотренные законодательством, виды юридических лиц,</w:t>
      </w:r>
      <w:r w:rsidR="004114B8" w:rsidRPr="00810211">
        <w:rPr>
          <w:rFonts w:ascii="Times New Roman" w:hAnsi="Times New Roman"/>
          <w:sz w:val="28"/>
          <w:szCs w:val="28"/>
        </w:rPr>
        <w:t xml:space="preserve"> основываясь на присущие им свойства.</w:t>
      </w:r>
    </w:p>
    <w:p w:rsidR="009626DB" w:rsidRPr="00810211" w:rsidRDefault="009626DB" w:rsidP="00810211">
      <w:pPr>
        <w:widowControl/>
        <w:spacing w:line="360" w:lineRule="auto"/>
        <w:ind w:firstLine="709"/>
        <w:rPr>
          <w:rFonts w:ascii="Times New Roman" w:hAnsi="Times New Roman"/>
          <w:color w:val="000000"/>
          <w:sz w:val="28"/>
          <w:szCs w:val="28"/>
        </w:rPr>
      </w:pPr>
      <w:r w:rsidRPr="00810211">
        <w:rPr>
          <w:rFonts w:ascii="Times New Roman" w:hAnsi="Times New Roman"/>
          <w:color w:val="000000"/>
          <w:sz w:val="28"/>
          <w:szCs w:val="28"/>
        </w:rPr>
        <w:t xml:space="preserve">Для достижения поставленной цели предложенный в работе материал систематизирован следующим образом: в первой главе приводятся положения, определяющие понятие, признаки юридических лиц, рассматриваются содержание и объем правоспособности юридического лица. Вторая </w:t>
      </w:r>
      <w:r w:rsidR="00A66887" w:rsidRPr="00810211">
        <w:rPr>
          <w:rFonts w:ascii="Times New Roman" w:hAnsi="Times New Roman"/>
          <w:color w:val="000000"/>
          <w:sz w:val="28"/>
          <w:szCs w:val="28"/>
        </w:rPr>
        <w:t xml:space="preserve">и третья </w:t>
      </w:r>
      <w:r w:rsidRPr="00810211">
        <w:rPr>
          <w:rFonts w:ascii="Times New Roman" w:hAnsi="Times New Roman"/>
          <w:color w:val="000000"/>
          <w:sz w:val="28"/>
          <w:szCs w:val="28"/>
        </w:rPr>
        <w:t>глав</w:t>
      </w:r>
      <w:r w:rsidR="00A66887" w:rsidRPr="00810211">
        <w:rPr>
          <w:rFonts w:ascii="Times New Roman" w:hAnsi="Times New Roman"/>
          <w:color w:val="000000"/>
          <w:sz w:val="28"/>
          <w:szCs w:val="28"/>
        </w:rPr>
        <w:t>ы</w:t>
      </w:r>
      <w:r w:rsidRPr="00810211">
        <w:rPr>
          <w:rFonts w:ascii="Times New Roman" w:hAnsi="Times New Roman"/>
          <w:color w:val="000000"/>
          <w:sz w:val="28"/>
          <w:szCs w:val="28"/>
        </w:rPr>
        <w:t xml:space="preserve"> работы посвящен</w:t>
      </w:r>
      <w:r w:rsidR="00A66887" w:rsidRPr="00810211">
        <w:rPr>
          <w:rFonts w:ascii="Times New Roman" w:hAnsi="Times New Roman"/>
          <w:color w:val="000000"/>
          <w:sz w:val="28"/>
          <w:szCs w:val="28"/>
        </w:rPr>
        <w:t>ы</w:t>
      </w:r>
      <w:r w:rsidRPr="00810211">
        <w:rPr>
          <w:rFonts w:ascii="Times New Roman" w:hAnsi="Times New Roman"/>
          <w:color w:val="000000"/>
          <w:sz w:val="28"/>
          <w:szCs w:val="28"/>
        </w:rPr>
        <w:t xml:space="preserve"> </w:t>
      </w:r>
      <w:r w:rsidR="00A66887" w:rsidRPr="00810211">
        <w:rPr>
          <w:rFonts w:ascii="Times New Roman" w:hAnsi="Times New Roman"/>
          <w:color w:val="000000"/>
          <w:sz w:val="28"/>
          <w:szCs w:val="28"/>
        </w:rPr>
        <w:t xml:space="preserve">исследованию и описанию основных </w:t>
      </w:r>
      <w:r w:rsidR="00A66887" w:rsidRPr="00810211">
        <w:rPr>
          <w:rFonts w:ascii="Times New Roman" w:hAnsi="Times New Roman"/>
          <w:sz w:val="28"/>
          <w:szCs w:val="28"/>
        </w:rPr>
        <w:t>гражданско-правовых форм юридических лиц.</w:t>
      </w:r>
    </w:p>
    <w:p w:rsidR="00B2581B" w:rsidRPr="00810211" w:rsidRDefault="00810211" w:rsidP="00810211">
      <w:pPr>
        <w:widowControl/>
        <w:spacing w:line="360" w:lineRule="auto"/>
        <w:ind w:firstLine="709"/>
        <w:rPr>
          <w:rFonts w:ascii="Times New Roman" w:hAnsi="Times New Roman"/>
          <w:b/>
          <w:sz w:val="28"/>
          <w:szCs w:val="28"/>
          <w:lang w:val="en-US"/>
        </w:rPr>
      </w:pPr>
      <w:r>
        <w:rPr>
          <w:rFonts w:ascii="Times New Roman" w:hAnsi="Times New Roman"/>
          <w:b/>
          <w:sz w:val="28"/>
          <w:szCs w:val="28"/>
        </w:rPr>
        <w:br w:type="page"/>
      </w:r>
      <w:r w:rsidR="00255B62" w:rsidRPr="00810211">
        <w:rPr>
          <w:rFonts w:ascii="Times New Roman" w:hAnsi="Times New Roman"/>
          <w:b/>
          <w:sz w:val="28"/>
          <w:szCs w:val="28"/>
        </w:rPr>
        <w:t>1</w:t>
      </w:r>
      <w:r w:rsidR="00B2581B" w:rsidRPr="00810211">
        <w:rPr>
          <w:rFonts w:ascii="Times New Roman" w:hAnsi="Times New Roman"/>
          <w:b/>
          <w:sz w:val="28"/>
          <w:szCs w:val="28"/>
        </w:rPr>
        <w:t>. Понятие юридического лица</w:t>
      </w:r>
      <w:r w:rsidR="001A3701" w:rsidRPr="00810211">
        <w:rPr>
          <w:rFonts w:ascii="Times New Roman" w:hAnsi="Times New Roman"/>
          <w:b/>
          <w:sz w:val="28"/>
          <w:szCs w:val="28"/>
          <w:lang w:val="en-US"/>
        </w:rPr>
        <w:t>.</w:t>
      </w:r>
    </w:p>
    <w:p w:rsidR="00016F14" w:rsidRPr="00810211" w:rsidRDefault="00016F14" w:rsidP="00810211">
      <w:pPr>
        <w:widowControl/>
        <w:autoSpaceDE w:val="0"/>
        <w:autoSpaceDN w:val="0"/>
        <w:adjustRightInd w:val="0"/>
        <w:spacing w:line="360" w:lineRule="auto"/>
        <w:ind w:firstLine="709"/>
        <w:rPr>
          <w:rFonts w:ascii="Times New Roman" w:hAnsi="Times New Roman"/>
          <w:sz w:val="28"/>
          <w:szCs w:val="28"/>
        </w:rPr>
      </w:pPr>
    </w:p>
    <w:p w:rsidR="00B2581B" w:rsidRPr="00810211" w:rsidRDefault="00B258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Самостоятельными участниками предпринимательских отношений являются специально созданные организации – юридические лица. В соответствии со ст. 48 Гражданского кодекса Российской Федерации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Следовательно, юридическое лицо должно обладать признаками, совокупность которых позволяет признать организацию самостоятельным объектом гражданских правоотношений. К числу таких признаков относятся: организационное единство; имущественная обособленность; самостоятельная имущественная ответственность; выступление в гражданском обороте и при разрешении споров в судах от своего имени.</w:t>
      </w:r>
    </w:p>
    <w:p w:rsidR="00B2581B" w:rsidRPr="00810211" w:rsidRDefault="00B258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Организационное единство</w:t>
      </w:r>
      <w:r w:rsidR="003946D6" w:rsidRPr="00810211">
        <w:rPr>
          <w:rFonts w:ascii="Times New Roman" w:hAnsi="Times New Roman"/>
          <w:sz w:val="28"/>
          <w:szCs w:val="28"/>
        </w:rPr>
        <w:t xml:space="preserve"> – </w:t>
      </w:r>
      <w:r w:rsidRPr="00810211">
        <w:rPr>
          <w:rFonts w:ascii="Times New Roman" w:hAnsi="Times New Roman"/>
          <w:sz w:val="28"/>
          <w:szCs w:val="28"/>
        </w:rPr>
        <w:t>это внутренняя структура организации, которая выражается в наличии у нее органов управления, иных подразделений, создаваемых для выполнения стоящих перед ней целей и задач.</w:t>
      </w:r>
    </w:p>
    <w:p w:rsidR="00B2581B" w:rsidRPr="00810211" w:rsidRDefault="00B258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Согласно ст.52 ГК РФ юридическое лицо действует на основании устава (акционерные общества), либо учредительного договора и устава (общество с ограниченной ответственностью), либо только учредительного договора (хозяйственные товарищества). 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 (это характерно для многих государственных и муниципальных учреждений).</w:t>
      </w:r>
    </w:p>
    <w:p w:rsidR="00B2581B" w:rsidRPr="00810211" w:rsidRDefault="00B2581B"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 xml:space="preserve">Имущественная обособленность подразумевает, что имущество организации обособленно (отделено) от имущества ее учредителей (участников). Свое конкретное выражение имущественная обособленность находит в самостоятельном балансе. </w:t>
      </w:r>
    </w:p>
    <w:p w:rsidR="00B2581B" w:rsidRPr="00810211" w:rsidRDefault="00B2581B"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Под имуществом юридического лица следует понимать вещи в гражданско-правовом смысле – движимое и недвижимое имущество, деньги и ценные бумаги, иное имущество, в том числе имущественные права; работы и услуги; информация; результаты интеллектуальной деятельности, включая исключительные права на них (интеллектуальная собственность)</w:t>
      </w:r>
      <w:r w:rsidR="003946D6" w:rsidRPr="00810211">
        <w:rPr>
          <w:rFonts w:ascii="Times New Roman" w:hAnsi="Times New Roman"/>
          <w:sz w:val="28"/>
          <w:szCs w:val="28"/>
        </w:rPr>
        <w:t>.</w:t>
      </w:r>
      <w:r w:rsidR="003946D6" w:rsidRPr="00810211">
        <w:rPr>
          <w:rStyle w:val="af0"/>
          <w:rFonts w:ascii="Times New Roman" w:hAnsi="Times New Roman"/>
          <w:sz w:val="28"/>
          <w:szCs w:val="28"/>
        </w:rPr>
        <w:footnoteReference w:id="1"/>
      </w:r>
      <w:r w:rsidRPr="00810211">
        <w:rPr>
          <w:rFonts w:ascii="Times New Roman" w:hAnsi="Times New Roman"/>
          <w:sz w:val="28"/>
          <w:szCs w:val="28"/>
        </w:rPr>
        <w:t xml:space="preserve"> К имуществу юридического лица  относятся также плоды, продукция и доходы, полученные в результате правомерного использования им своего имущества (ст. 128, 136, 138 ГК РФ).</w:t>
      </w:r>
    </w:p>
    <w:p w:rsidR="00B2581B" w:rsidRPr="00810211" w:rsidRDefault="00B2581B"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Юридическое лицо несет бремя содержания своего имущества (ст. 210 ГК РФ). Данные обязанности связываются с необходимостью несения расходов по поддержанию имущества в надлежащем состоянии (проведению текущего и капитального ремонта зданий, сооружений и т.п.), уплате предусмотренных законом налогов, внесению различного рода сборов и платежей в государственные и муниципальные фонды и т.д. В свою очередь, имущество учредителей (участников) юридического лица существует в самостоятельном правовом режиме отдельно от имущества организации и не связано с ним.</w:t>
      </w:r>
    </w:p>
    <w:p w:rsidR="00B2581B" w:rsidRPr="00810211" w:rsidRDefault="00B258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Еще один существенный признак юридического лица – самостоятельная имущественная ответственность, т.е. организация, считающаяся юридическим лицом, отвечает по своим обязательствам принадлежащим ей имуществом. Единственное исключение из данного правила сделано в отношении учреждений, имущественная ответственность которых ограничивается лишь находящимися в их распоряжении денежными средствами.</w:t>
      </w:r>
      <w:r w:rsidR="00C76142" w:rsidRPr="00810211">
        <w:rPr>
          <w:rStyle w:val="af0"/>
          <w:rFonts w:ascii="Times New Roman" w:hAnsi="Times New Roman"/>
          <w:sz w:val="28"/>
          <w:szCs w:val="28"/>
        </w:rPr>
        <w:footnoteReference w:id="2"/>
      </w:r>
    </w:p>
    <w:p w:rsidR="00B2581B" w:rsidRPr="00810211" w:rsidRDefault="00B258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 общему правилу учредители и участники не отвечают по долгам юридического лица. В случаях, установленных законом, при недостаточности имущества юридического лица субсидиарная (дополнительная) ответственность может быть возложена на иных лиц (например, в некоторых случаях банкротства юридических лиц – на полных товарищей и собственников имущества учреждений и казенных предприятий).</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В этом заключается правоспособность юридического лица. </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lang w:val="en-US"/>
        </w:rPr>
        <w:t>C</w:t>
      </w:r>
      <w:r w:rsidRPr="00810211">
        <w:rPr>
          <w:rFonts w:ascii="Times New Roman" w:hAnsi="Times New Roman"/>
          <w:sz w:val="28"/>
          <w:szCs w:val="28"/>
        </w:rPr>
        <w:t>одержание и объем правоспособности юридического лица определяется с помощью двух критериев: цели деятельности и вида деятельности. Наличие цели деятельности, предусматриваемой в учредительных документах, является обязательным условием существования каждого юридического лица</w:t>
      </w:r>
      <w:r w:rsidR="00762993" w:rsidRPr="00810211">
        <w:rPr>
          <w:rFonts w:ascii="Times New Roman" w:hAnsi="Times New Roman"/>
          <w:sz w:val="28"/>
          <w:szCs w:val="28"/>
        </w:rPr>
        <w:t>.</w:t>
      </w:r>
      <w:r w:rsidR="00762993" w:rsidRPr="00810211">
        <w:rPr>
          <w:rStyle w:val="af0"/>
          <w:rFonts w:ascii="Times New Roman" w:hAnsi="Times New Roman"/>
          <w:sz w:val="28"/>
          <w:szCs w:val="28"/>
        </w:rPr>
        <w:footnoteReference w:id="3"/>
      </w:r>
      <w:r w:rsidRPr="00810211">
        <w:rPr>
          <w:rFonts w:ascii="Times New Roman" w:hAnsi="Times New Roman"/>
          <w:sz w:val="28"/>
          <w:szCs w:val="28"/>
        </w:rPr>
        <w:t xml:space="preserve"> При этом в понятие цели деятельности юридического лица вкладывается весьма широкий смысл</w:t>
      </w:r>
      <w:r w:rsidR="00762993" w:rsidRPr="00810211">
        <w:rPr>
          <w:rFonts w:ascii="Times New Roman" w:hAnsi="Times New Roman"/>
          <w:sz w:val="28"/>
          <w:szCs w:val="28"/>
        </w:rPr>
        <w:t xml:space="preserve"> – </w:t>
      </w:r>
      <w:r w:rsidRPr="00810211">
        <w:rPr>
          <w:rFonts w:ascii="Times New Roman" w:hAnsi="Times New Roman"/>
          <w:sz w:val="28"/>
          <w:szCs w:val="28"/>
        </w:rPr>
        <w:t>получение или неполучение прибыли в процессе своей деятельности (ст. 50 ГК РФ).</w:t>
      </w:r>
    </w:p>
    <w:p w:rsidR="00FE5108" w:rsidRPr="00810211" w:rsidRDefault="00FE5108"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зависимости от целей создания и деятельности различаются коммерческие и некоммерческие организации. Коммерческими называются такие юридические лица, целью которых является извлечение прибыли путем осуществления любой, не запрещенной законом деятельности. Некоммерческими называются организации, которые не преследуют извлечение прибыли в качестве основной цели и не распределяют полученную прибыль между участниками (ст.50 ГК РФ).</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 видам деятельности различаются две категории юридических лиц. Одни из них вправе заниматься любыми видами деятельности, не запрещенными законом, и соответственно иметь все гражданские права и нести обязанности, предусмотренные законом и иными нормативными актами. Такие юридические лица обладают общей правоспособностью.</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Другие юридические лица вправе заниматься только теми видами деятельности, которые указаны в их учредительных документах и соответствуют целям их создания. Гражданские права и обязанности таких юридических лиц должны соответствовать их уставной деятельности, а их правоспособность</w:t>
      </w:r>
      <w:r w:rsidR="00F82E35" w:rsidRPr="00810211">
        <w:rPr>
          <w:rFonts w:ascii="Times New Roman" w:hAnsi="Times New Roman"/>
          <w:sz w:val="28"/>
          <w:szCs w:val="28"/>
        </w:rPr>
        <w:t xml:space="preserve"> – </w:t>
      </w:r>
      <w:r w:rsidRPr="00810211">
        <w:rPr>
          <w:rFonts w:ascii="Times New Roman" w:hAnsi="Times New Roman"/>
          <w:sz w:val="28"/>
          <w:szCs w:val="28"/>
        </w:rPr>
        <w:t>иметь специальный характер (специальную правоспособность).</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первую категорию входят все коммерческие организации, за исключением унитарных предприятий и других видов организаций, предусмотренных законом. К числу таких организаций относятся, например, банки и организации, занимающиеся страхованием.</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Во вторую категорию входят все некоммерческие организации, а также коммерческие организации, исключенные из числа организаций, имеющих общую правоспособность.</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Отдельными видами деятельности, перечень которых определяется законом, юридическое лицо может заниматься только на основании лицензии</w:t>
      </w:r>
      <w:r w:rsidR="00F82E35" w:rsidRPr="00810211">
        <w:rPr>
          <w:rFonts w:ascii="Times New Roman" w:hAnsi="Times New Roman"/>
          <w:sz w:val="28"/>
          <w:szCs w:val="28"/>
        </w:rPr>
        <w:t xml:space="preserve"> – </w:t>
      </w:r>
      <w:r w:rsidRPr="00810211">
        <w:rPr>
          <w:rFonts w:ascii="Times New Roman" w:hAnsi="Times New Roman"/>
          <w:sz w:val="28"/>
          <w:szCs w:val="28"/>
        </w:rPr>
        <w:t xml:space="preserve">специального разрешения органов, уполномоченных на ведение лицензирования. Действие данной правовой нормы распространяется на юридические лица общей и специальной правоспособности. </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Правоспособность юридического лица возникает в момент ее создания (п. 2 ст. 51 ГК РФ) и прекращается в момент завершения ее ликвидации (п. 8 ст. 63 ГК РФ). Юридическое лицо может быть ограничено в правах лишь в случаях и в порядке, предусмотренных законом. Решение об ограничении прав может быть обжаловано юридическим лицом в суд.</w:t>
      </w:r>
    </w:p>
    <w:p w:rsidR="003D5779" w:rsidRPr="00810211" w:rsidRDefault="003D577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Юридическое лицо как субъект гражданского права обладает также и дееспособностью, которая возникает одновременно с правоспособностью.</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Порядок образования юридических лиц осуществляется в соответствии с действующим гражданским законодательством и состоит из нескольких этапов.</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Вынесение решения о создании соответствующей организации зависит от способа образования юридических лиц. В некоторых случаях для создания юридических лиц требуется специальное предписание компетентного органа.</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основе добровольного порядка возникновения юридических лиц лежит решение, принятое коллективом будущих членов создаваемой организации. Добровольный порядок образования юридических лиц дифференцируется на две правовые группы: разрешительный и нормативно-явочный.</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При разрешительном порядке решение учредителей о создании юридического лица вступает в силу после того, как оно будет санкционировано управомоченным</w:t>
      </w:r>
      <w:r w:rsidR="00CF1073" w:rsidRPr="00810211">
        <w:rPr>
          <w:rFonts w:ascii="Times New Roman" w:hAnsi="Times New Roman"/>
          <w:sz w:val="28"/>
          <w:szCs w:val="28"/>
        </w:rPr>
        <w:t xml:space="preserve"> на то органом.</w:t>
      </w:r>
      <w:r w:rsidR="00CF1073" w:rsidRPr="00810211">
        <w:rPr>
          <w:rStyle w:val="af0"/>
          <w:rFonts w:ascii="Times New Roman" w:hAnsi="Times New Roman"/>
          <w:sz w:val="28"/>
          <w:szCs w:val="28"/>
        </w:rPr>
        <w:footnoteReference w:id="4"/>
      </w:r>
    </w:p>
    <w:p w:rsidR="00614B7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При нормативно-явочном порядке образования юридического лица решение учредителей не нуждается в чьем-либо утверждении, а соответствующий орган ограничивается проверкой соблюдения учредителями тех содержащихся в законе требований, которым должна удовлетворять создаваемая организация.</w:t>
      </w:r>
      <w:r w:rsidR="00614B72" w:rsidRPr="00810211">
        <w:rPr>
          <w:rFonts w:ascii="Times New Roman" w:hAnsi="Times New Roman"/>
          <w:sz w:val="28"/>
          <w:szCs w:val="28"/>
        </w:rPr>
        <w:t xml:space="preserve"> </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После того как решение о создании юридического лица принято в установленном порядке, разрабатываются устав и другие учредительные документы, назначаются или избираются органы и формируется имущественная база.</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bookmarkStart w:id="0" w:name="sub_6039"/>
      <w:r w:rsidRPr="00810211">
        <w:rPr>
          <w:rFonts w:ascii="Times New Roman" w:hAnsi="Times New Roman"/>
          <w:sz w:val="28"/>
          <w:szCs w:val="28"/>
        </w:rPr>
        <w:t xml:space="preserve">Последней, завершающей, стадией в процедуре создания юридического лица является его государственная регистрация, которая осуществляется территориальными отделами Министерства по налогам и сборам РФ. </w:t>
      </w:r>
    </w:p>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rPr>
      </w:pPr>
      <w:bookmarkStart w:id="1" w:name="sub_60310"/>
      <w:bookmarkEnd w:id="0"/>
      <w:r w:rsidRPr="00810211">
        <w:rPr>
          <w:rFonts w:ascii="Times New Roman" w:hAnsi="Times New Roman"/>
          <w:sz w:val="28"/>
          <w:szCs w:val="28"/>
        </w:rPr>
        <w:t>Деятельность юридического лица прекращается посредством его реорганизации или ликвидации. Реорганизация юридического лица ведет к прекращению самостоятельного существования организации без полной ликвидации ее дел и имущества. Реорганизация осуществляется путем разделения предприятия или организации и создания на их основе нескольких юридических лиц; слияния нескольких юридических лиц в одно; присоединения одного юридического лица к другому; преобразования одного юридического лица в другое; выделения из состава предприятия одного или нескольких юридических лиц.</w:t>
      </w:r>
    </w:p>
    <w:bookmarkEnd w:id="1"/>
    <w:p w:rsidR="00895552" w:rsidRPr="00810211" w:rsidRDefault="00895552" w:rsidP="00810211">
      <w:pPr>
        <w:widowControl/>
        <w:autoSpaceDE w:val="0"/>
        <w:autoSpaceDN w:val="0"/>
        <w:adjustRightInd w:val="0"/>
        <w:spacing w:line="360" w:lineRule="auto"/>
        <w:ind w:firstLine="709"/>
        <w:rPr>
          <w:rFonts w:ascii="Times New Roman" w:hAnsi="Times New Roman"/>
          <w:sz w:val="28"/>
          <w:szCs w:val="28"/>
          <w:lang w:val="en-US"/>
        </w:rPr>
      </w:pPr>
      <w:r w:rsidRPr="00810211">
        <w:rPr>
          <w:rFonts w:ascii="Times New Roman" w:hAnsi="Times New Roman"/>
          <w:sz w:val="28"/>
          <w:szCs w:val="28"/>
        </w:rPr>
        <w:t>Реорганизация юридического лица может быть осуществлена добровольно по решению учредителей (участников) либо органа юридического лица, уполномоченного на то учредительными документами, либо принудительно по решению уполномоченного государственного органа или по решению суда в форме его разделения или выделения в случаях, прямо определенных в законе.</w:t>
      </w:r>
    </w:p>
    <w:p w:rsidR="006C5845" w:rsidRPr="00810211" w:rsidRDefault="006C5845" w:rsidP="00810211">
      <w:pPr>
        <w:widowControl/>
        <w:autoSpaceDE w:val="0"/>
        <w:autoSpaceDN w:val="0"/>
        <w:adjustRightInd w:val="0"/>
        <w:spacing w:line="360" w:lineRule="auto"/>
        <w:ind w:firstLine="709"/>
        <w:rPr>
          <w:rFonts w:ascii="Times New Roman" w:hAnsi="Times New Roman"/>
          <w:sz w:val="28"/>
          <w:szCs w:val="28"/>
          <w:lang w:val="en-US"/>
        </w:rPr>
      </w:pPr>
      <w:r w:rsidRPr="00810211">
        <w:rPr>
          <w:rFonts w:ascii="Times New Roman" w:hAnsi="Times New Roman"/>
          <w:sz w:val="28"/>
          <w:szCs w:val="28"/>
        </w:rPr>
        <w:t>Ликвидация отличается от реорганизации тем, что она влечет за собой прекращение правового статуса юридического лица без перехода его прав и обязанностей в порядке правопреемства к другим лицам.</w:t>
      </w:r>
    </w:p>
    <w:p w:rsidR="004410FD"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r>
        <w:rPr>
          <w:rFonts w:ascii="Times New Roman" w:hAnsi="Times New Roman"/>
          <w:sz w:val="28"/>
          <w:szCs w:val="28"/>
          <w:lang w:val="en-US"/>
        </w:rPr>
        <w:br w:type="page"/>
      </w:r>
      <w:r w:rsidR="00924406" w:rsidRPr="00810211">
        <w:rPr>
          <w:rFonts w:ascii="Times New Roman" w:hAnsi="Times New Roman"/>
          <w:b/>
          <w:color w:val="000000"/>
          <w:sz w:val="28"/>
          <w:szCs w:val="28"/>
          <w:lang w:val="en-US"/>
        </w:rPr>
        <w:t>2</w:t>
      </w:r>
      <w:r w:rsidR="001A3701" w:rsidRPr="00810211">
        <w:rPr>
          <w:rFonts w:ascii="Times New Roman" w:hAnsi="Times New Roman"/>
          <w:b/>
          <w:color w:val="000000"/>
          <w:sz w:val="28"/>
          <w:szCs w:val="28"/>
        </w:rPr>
        <w:t xml:space="preserve">. </w:t>
      </w:r>
      <w:r w:rsidR="00EF23A7" w:rsidRPr="00810211">
        <w:rPr>
          <w:rFonts w:ascii="Times New Roman" w:hAnsi="Times New Roman"/>
          <w:b/>
          <w:color w:val="000000"/>
          <w:sz w:val="28"/>
          <w:szCs w:val="28"/>
        </w:rPr>
        <w:t>Коммерческие юридические лица</w:t>
      </w:r>
      <w:r w:rsidR="00303B96" w:rsidRPr="00810211">
        <w:rPr>
          <w:rFonts w:ascii="Times New Roman" w:hAnsi="Times New Roman"/>
          <w:b/>
          <w:color w:val="000000"/>
          <w:sz w:val="28"/>
          <w:szCs w:val="28"/>
        </w:rPr>
        <w:t>.</w:t>
      </w:r>
    </w:p>
    <w:p w:rsidR="00810211" w:rsidRPr="00810211"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p>
    <w:p w:rsidR="00303B96" w:rsidRDefault="00303B96" w:rsidP="00810211">
      <w:pPr>
        <w:widowControl/>
        <w:autoSpaceDE w:val="0"/>
        <w:autoSpaceDN w:val="0"/>
        <w:adjustRightInd w:val="0"/>
        <w:spacing w:line="360" w:lineRule="auto"/>
        <w:ind w:firstLine="709"/>
        <w:rPr>
          <w:rFonts w:ascii="Times New Roman" w:hAnsi="Times New Roman"/>
          <w:b/>
          <w:color w:val="000000"/>
          <w:sz w:val="28"/>
          <w:szCs w:val="28"/>
          <w:lang w:val="uk-UA"/>
        </w:rPr>
      </w:pPr>
      <w:r w:rsidRPr="00810211">
        <w:rPr>
          <w:rFonts w:ascii="Times New Roman" w:hAnsi="Times New Roman"/>
          <w:b/>
          <w:color w:val="000000"/>
          <w:sz w:val="28"/>
          <w:szCs w:val="28"/>
        </w:rPr>
        <w:t>2.1 Хозяйственные товарищества.</w:t>
      </w:r>
    </w:p>
    <w:p w:rsidR="00810211" w:rsidRPr="00810211"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p>
    <w:p w:rsidR="00175C2F"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r>
        <w:rPr>
          <w:rFonts w:ascii="Times New Roman" w:hAnsi="Times New Roman"/>
          <w:b/>
          <w:color w:val="000000"/>
          <w:sz w:val="28"/>
          <w:szCs w:val="28"/>
        </w:rPr>
        <w:t>2.1.1 Полное товарищество</w:t>
      </w:r>
      <w:r>
        <w:rPr>
          <w:rFonts w:ascii="Times New Roman" w:hAnsi="Times New Roman"/>
          <w:b/>
          <w:color w:val="000000"/>
          <w:sz w:val="28"/>
          <w:szCs w:val="28"/>
          <w:lang w:val="uk-UA"/>
        </w:rPr>
        <w:t>.</w:t>
      </w:r>
    </w:p>
    <w:p w:rsidR="00810211" w:rsidRPr="00810211"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p>
    <w:p w:rsidR="00720B65" w:rsidRPr="00810211" w:rsidRDefault="00720B65"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Хозяйственные товарищества в российском законодательстве понимаются как договорные объединения нескольких лиц для совместного ведения предпринимательской деятельности под общим именем.</w:t>
      </w:r>
      <w:r w:rsidRPr="00810211">
        <w:rPr>
          <w:rStyle w:val="af0"/>
          <w:rFonts w:ascii="Times New Roman" w:hAnsi="Times New Roman"/>
          <w:sz w:val="28"/>
          <w:szCs w:val="28"/>
        </w:rPr>
        <w:footnoteReference w:id="5"/>
      </w:r>
    </w:p>
    <w:p w:rsidR="005264C0" w:rsidRPr="00810211" w:rsidRDefault="005264C0" w:rsidP="00810211">
      <w:pPr>
        <w:pStyle w:val="ConsNormal"/>
        <w:widowControl/>
        <w:spacing w:line="360" w:lineRule="auto"/>
        <w:ind w:right="0" w:firstLine="709"/>
        <w:jc w:val="both"/>
        <w:rPr>
          <w:rFonts w:ascii="Times New Roman" w:hAnsi="Times New Roman" w:cs="Times New Roman"/>
          <w:b/>
          <w:sz w:val="28"/>
          <w:szCs w:val="28"/>
        </w:rPr>
      </w:pPr>
      <w:r w:rsidRPr="00810211">
        <w:rPr>
          <w:rFonts w:ascii="Times New Roman" w:hAnsi="Times New Roman" w:cs="Times New Roman"/>
          <w:sz w:val="28"/>
          <w:szCs w:val="28"/>
        </w:rPr>
        <w:t>Хозяйственные товарищества могут создаваться в форме полного товарищества и товарищества на вере (коммандитного товарищества) (п.2 ст.66 ГК РФ).</w:t>
      </w:r>
    </w:p>
    <w:p w:rsidR="00DD0C12" w:rsidRPr="00810211" w:rsidRDefault="00DD0C12"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Хозяйственное товарищество, участники которого солидарно несут субсидиарную (дополнительную) ответственность по его обязательствам всем своим имуществом, называется полным товариществом. Оно возникает на основе договора между несколькими участниками (полными товарищами), в качестве которых могут выступать только предприниматели — индивидуальные или коллективные.</w:t>
      </w:r>
      <w:r w:rsidR="00862CDC" w:rsidRPr="00810211">
        <w:rPr>
          <w:rStyle w:val="af0"/>
          <w:rFonts w:ascii="Times New Roman" w:hAnsi="Times New Roman"/>
          <w:sz w:val="28"/>
          <w:szCs w:val="28"/>
        </w:rPr>
        <w:footnoteReference w:id="6"/>
      </w:r>
    </w:p>
    <w:p w:rsidR="003A34F3"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Особенностью полного товарищества является то, что предпринимательская деятельность его участников признается деятельностью самого товарищества, а при недостатке имущества товарищества для погашения его долгов кредиторы вправе требовать удовлетворения из личного имущества любого из участников или от всех полных товарищей (п. 1 ст. 69 ГК РФ). Гражданское законодательство запрещает любые соглашения об ограничении или устранении ответственности участников полного товарищества, объявляя их ничтожными (п. 3 ст. 75 ГК РФ). Неограниченная и солидарная ответственность по долгам товарищества распространяется и на его участников, не являющихся его учредителями, т.е. вступивших в товарищество после его регистрации, и даже при выбытии из товарищества они продолжают нести ответственность по всем его долгам, возникшим до момента выбытия, в течение двух лет со дня утверждения годового отчета товарищества за год, в котором состоялось это выбытие (п. 2 ст. 75 ГК РФ). </w:t>
      </w:r>
    </w:p>
    <w:p w:rsidR="003A34F3" w:rsidRPr="00810211" w:rsidRDefault="003A34F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Ответственность полных товарищей по долгам товарищества личным имуществом, в свою очередь, приводит, к двум важным последствиям.</w:t>
      </w:r>
    </w:p>
    <w:p w:rsidR="003A34F3" w:rsidRPr="00810211" w:rsidRDefault="003A34F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Во-первых, она делает излишним предъявление каких-либо особых требований к складочному капиталу товарищества, ибо важнейшей гарантией погашения возможных долгов становится имущество каждого из товарищей. Поэтому закон не требует наличия у товарищества обязательного минимума имущества, хотя определенный складочный капитал у него должен быть и фактически всегда имеется. Во-вторых, она объясняет значение обязательного указания в фирменном наименовании полного товарищества имен (или фирменных наименований) его участников (п. 3 ст. 69 ГК). Ориентируясь на это указание, контрагенты товарищества будут оценивать и его потенциальную платежеспособность, учитывая состоятельность отдельных товарищей. Поэтому товарищество указывает в своем фирменном наименовании имена (или фирменные наименования)  всех или наиболее обеспеченных участников, добавив слова «и компания, полное товарищество».</w:t>
      </w:r>
      <w:r w:rsidRPr="00810211">
        <w:rPr>
          <w:rStyle w:val="af0"/>
          <w:rFonts w:ascii="Times New Roman" w:hAnsi="Times New Roman"/>
          <w:sz w:val="28"/>
          <w:szCs w:val="28"/>
        </w:rPr>
        <w:footnoteReference w:id="7"/>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Единственным учредительным документом полного товарищества является учредительный договор (ст. 70 ГК РФ). В управлении делами товарищества каждый участник обычно имеет один голос, если только учредительным договором не предусмотрено иное: например, зависимость количества голосов участника от размера его имущественного вклада. Поэтому в решении вопросов деятельности полного товарищества необходимо единогласие всех его участников, если учредительным договором не предусмотрены случаи, когда решение принимается большинством голосов товарищей (п. 1 ст. 70 ГК РФ). Участники полного товарищества могут также договориться в учредительном договоре о совместном ведении предпринимательской деятельности (при наличии единогласного решения всех участников на совершение каждой сделки товарищества) либо возложить ее на одного или нескольких более опытных и авторитетных участников (п. 1 ст. 72 ГК РФ).</w:t>
      </w:r>
      <w:r w:rsidR="00493E5A" w:rsidRPr="00810211">
        <w:rPr>
          <w:rFonts w:ascii="Times New Roman" w:hAnsi="Times New Roman"/>
          <w:sz w:val="28"/>
          <w:szCs w:val="28"/>
        </w:rPr>
        <w:t xml:space="preserve"> В учредительном договоре содержатся сведения о размере и составе складочного капитала, где даются сведения о размере доли каждого работника и порядке ее внесения.</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 Участник полного товарищества, при наличии серьезных оснований, в судебном порядке может быть исключен из него по единогласному решению оставшихся участников (п. 2 ст. 76 ГК РФ). Он также вправе выйти из товарищества по собственному заявлению (с сохранением ответственности по долгам товарищества, возникшим до его выхода, в течение двух лет), однако если товарищество создано на определенный срок, добровольный выход из него допускается по уважительной причине (ст. 77 ГК РФ). При выходе из товарищества участник вправе получить денежный эквивалент своей доли в имуществе товарищества, а при наличии соответствующего условия в учредительном договоре эта доля может быть полностью или частично выдана ему имуществом в натуре.</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Участник полного товарищества может передать свою долю в имуществе товарищества или ее часть другому товарищу либо третьему лицу, </w:t>
      </w:r>
      <w:r w:rsidR="00557DBD" w:rsidRPr="00810211">
        <w:rPr>
          <w:rFonts w:ascii="Times New Roman" w:hAnsi="Times New Roman"/>
          <w:sz w:val="28"/>
          <w:szCs w:val="28"/>
        </w:rPr>
        <w:t>однако,</w:t>
      </w:r>
      <w:r w:rsidRPr="00810211">
        <w:rPr>
          <w:rFonts w:ascii="Times New Roman" w:hAnsi="Times New Roman"/>
          <w:sz w:val="28"/>
          <w:szCs w:val="28"/>
        </w:rPr>
        <w:t xml:space="preserve"> с обязательного согласия всех остальных товарищей (ст. 79 ГК РФ). При отсутствии такого согласия участник может либо остаться в товариществе, отказавшись от своего первоначального решения, либо выйти из него с выплатой ему денежного эквивалента доли (или выдачей имущества в натуре), а при этом у других товарищей возникает право преимущественной покупки доли выбывшего участника.</w:t>
      </w:r>
    </w:p>
    <w:p w:rsidR="00307576" w:rsidRPr="00810211" w:rsidRDefault="0030757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Полному товарищу запрещено выступать в аналогичном качестве более чем в одном предприятии.</w:t>
      </w:r>
    </w:p>
    <w:p w:rsidR="00CA64CE" w:rsidRPr="00810211" w:rsidRDefault="00CA64CE"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Строгая ответственность участников полного товарищества является привлекательной для потенциальных кредиторов (контрагентов), повышает кредитоспособность товарищества, особенно если в числе товарищей есть состоятельные лица. Создание полного товарищества свидетельствует об уверенности самих участников в успехе дела, его надежности и их честном отношении ко всем кредиторам. </w:t>
      </w:r>
    </w:p>
    <w:p w:rsidR="002063FA" w:rsidRPr="00810211" w:rsidRDefault="002063FA" w:rsidP="00810211">
      <w:pPr>
        <w:autoSpaceDE w:val="0"/>
        <w:autoSpaceDN w:val="0"/>
        <w:adjustRightInd w:val="0"/>
        <w:spacing w:line="360" w:lineRule="auto"/>
        <w:ind w:firstLine="709"/>
        <w:rPr>
          <w:rFonts w:ascii="Times New Roman" w:hAnsi="Times New Roman"/>
          <w:b/>
          <w:sz w:val="28"/>
          <w:szCs w:val="28"/>
        </w:rPr>
      </w:pPr>
    </w:p>
    <w:p w:rsidR="00175C2F" w:rsidRPr="00810211" w:rsidRDefault="00175C2F" w:rsidP="00810211">
      <w:pPr>
        <w:autoSpaceDE w:val="0"/>
        <w:autoSpaceDN w:val="0"/>
        <w:adjustRightInd w:val="0"/>
        <w:spacing w:line="360" w:lineRule="auto"/>
        <w:ind w:firstLine="709"/>
        <w:rPr>
          <w:rFonts w:ascii="Times New Roman" w:hAnsi="Times New Roman"/>
          <w:b/>
          <w:sz w:val="28"/>
          <w:szCs w:val="28"/>
        </w:rPr>
      </w:pPr>
      <w:r w:rsidRPr="00810211">
        <w:rPr>
          <w:rFonts w:ascii="Times New Roman" w:hAnsi="Times New Roman"/>
          <w:b/>
          <w:sz w:val="28"/>
          <w:szCs w:val="28"/>
        </w:rPr>
        <w:t>2.1.2. Товарищество на вере.</w:t>
      </w:r>
    </w:p>
    <w:p w:rsidR="00175C2F" w:rsidRPr="00810211" w:rsidRDefault="00175C2F" w:rsidP="00810211">
      <w:pPr>
        <w:autoSpaceDE w:val="0"/>
        <w:autoSpaceDN w:val="0"/>
        <w:adjustRightInd w:val="0"/>
        <w:spacing w:line="360" w:lineRule="auto"/>
        <w:ind w:firstLine="709"/>
        <w:rPr>
          <w:rFonts w:ascii="Times New Roman" w:hAnsi="Times New Roman"/>
          <w:sz w:val="28"/>
          <w:szCs w:val="28"/>
        </w:rPr>
      </w:pPr>
    </w:p>
    <w:p w:rsidR="00CE085D" w:rsidRPr="00810211" w:rsidRDefault="00CE085D"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Разновидностью полного товарищества можно считать това</w:t>
      </w:r>
      <w:r w:rsidRPr="00810211">
        <w:rPr>
          <w:rFonts w:ascii="Times New Roman" w:hAnsi="Times New Roman"/>
          <w:spacing w:val="-20"/>
          <w:sz w:val="28"/>
          <w:szCs w:val="28"/>
        </w:rPr>
        <w:t>риществ</w:t>
      </w:r>
      <w:r w:rsidRPr="00810211">
        <w:rPr>
          <w:rFonts w:ascii="Times New Roman" w:hAnsi="Times New Roman"/>
          <w:sz w:val="28"/>
          <w:szCs w:val="28"/>
        </w:rPr>
        <w:t>о на вере.</w:t>
      </w:r>
    </w:p>
    <w:p w:rsidR="000738E2" w:rsidRPr="00810211" w:rsidRDefault="000738E2"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Хозяйственное товарищество, состоящее из двух категорий участников: полных товарищей (комплементариев), солидарно несущих субсидиарную ответственность по его обязательствам своим имуществом, и товарищей-вкладчиков (коммандитистов), не отвечающих по обязательствам предприятия, называется товариществом на вере (или коммандитным товариществом).</w:t>
      </w:r>
    </w:p>
    <w:p w:rsidR="00303B96" w:rsidRPr="00810211" w:rsidRDefault="00CE085D"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Положение участников коммандиты с полной ответственностью определяется по общим правилам о полных товариществах и их участниках (п. 2 ст. 82 ГК РФ). </w:t>
      </w:r>
      <w:r w:rsidR="00303B96" w:rsidRPr="00810211">
        <w:rPr>
          <w:rFonts w:ascii="Times New Roman" w:hAnsi="Times New Roman"/>
          <w:sz w:val="28"/>
          <w:szCs w:val="28"/>
        </w:rPr>
        <w:t>Соответственно коммандитисты отстранены от предпринимательской деятельности и управления делами товарищества, а сохраняют лишь право на получение дохода на сделанный ими вклад, и поэтому они вынуждены доверять полным товарищам в том, что касается целесообразности использования этих вкладов. Отсюда традиционное российское название коммандиты</w:t>
      </w:r>
      <w:r w:rsidR="000D6338" w:rsidRPr="00810211">
        <w:rPr>
          <w:rFonts w:ascii="Times New Roman" w:hAnsi="Times New Roman"/>
          <w:sz w:val="28"/>
          <w:szCs w:val="28"/>
        </w:rPr>
        <w:t xml:space="preserve"> – </w:t>
      </w:r>
      <w:r w:rsidR="00303B96" w:rsidRPr="00810211">
        <w:rPr>
          <w:rFonts w:ascii="Times New Roman" w:hAnsi="Times New Roman"/>
          <w:sz w:val="28"/>
          <w:szCs w:val="28"/>
        </w:rPr>
        <w:t>товарищество на вере (ст. 82 ГК РФ).</w:t>
      </w:r>
    </w:p>
    <w:p w:rsidR="00303B96" w:rsidRPr="00810211" w:rsidRDefault="00CE085D"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Е</w:t>
      </w:r>
      <w:r w:rsidR="00303B96" w:rsidRPr="00810211">
        <w:rPr>
          <w:rFonts w:ascii="Times New Roman" w:hAnsi="Times New Roman"/>
          <w:sz w:val="28"/>
          <w:szCs w:val="28"/>
        </w:rPr>
        <w:t>динственным учредительным документом коммандитного товарищества, как и полного товарищества, является учредительный договор, составляемый и подписываемый только участниками с полной гражданско-правовой ответственностью.</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учредительном договоре коммандитного товарищества должно содержаться условие о совокупном размере вкладов коммандитистов, размер которого отражается во внутренних документах товарищества и его договорах с конкретными вкладчиками. В образовании складочного капитала коммандитного товарищества должны обязательно участвовать полные товарищи, хотя законодательно не определяется соотношение вкладов полных товарищей и коммандитистов.</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Вкладчики коммандиты вправе получать необходимую коммерческую информацию о деятельности товарищества, знакомясь с его отчетами и балансами, а также получать соответствующую их вкладу часть прибыли товарищества, выйти из товарищества с получением своего вклада или передать его полностью или частично как другому владельцу, как и третьему лицу (п. 2 ст. 85 ГК РФ). В последнем случае у других вкладчиков товарищества появляется право преимущественной покупки вклада, продаваемого выходящим участником, однако согласия полных товарищей на передачу его вклада (или его части) коммандитистам не требуется.</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При ликвидации товарищества на вере вкладчики имеют преимущественное перед полными товарищами право на получение своих вкладов из имущества, оставшегося после удовлетворения других кредиторов товарищества, а если и после этого у товарищества сохраняется остаток имущества, они участвуют в его распределении наравне с полными товарищами (п. 2 ст. 86 ГК РФ).</w:t>
      </w:r>
    </w:p>
    <w:p w:rsidR="00303B96" w:rsidRPr="00810211" w:rsidRDefault="00303B9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Товарищество на вере сохраняется при наличии в нем хотя бы одного полного товарища и одного вкладчика (п. 1 ст. 86 ГК РФ), а если выбывают все его вкладчики, то полные товарищи вправе либо принять решение о ликвидации, либо преобразоваться в полное товарищество. Данные правила не исключают, следовательно, участия в таком товариществе </w:t>
      </w:r>
      <w:r w:rsidR="000D6338" w:rsidRPr="00810211">
        <w:rPr>
          <w:rFonts w:ascii="Times New Roman" w:hAnsi="Times New Roman"/>
          <w:sz w:val="28"/>
          <w:szCs w:val="28"/>
        </w:rPr>
        <w:t>«</w:t>
      </w:r>
      <w:r w:rsidRPr="00810211">
        <w:rPr>
          <w:rFonts w:ascii="Times New Roman" w:hAnsi="Times New Roman"/>
          <w:sz w:val="28"/>
          <w:szCs w:val="28"/>
        </w:rPr>
        <w:t>компании одного лица</w:t>
      </w:r>
      <w:r w:rsidR="000D6338" w:rsidRPr="00810211">
        <w:rPr>
          <w:rFonts w:ascii="Times New Roman" w:hAnsi="Times New Roman"/>
          <w:sz w:val="28"/>
          <w:szCs w:val="28"/>
        </w:rPr>
        <w:t>»</w:t>
      </w:r>
      <w:r w:rsidRPr="00810211">
        <w:rPr>
          <w:rFonts w:ascii="Times New Roman" w:hAnsi="Times New Roman"/>
          <w:sz w:val="28"/>
          <w:szCs w:val="28"/>
        </w:rPr>
        <w:t xml:space="preserve"> в качестве полного товарища, а создавшего ее физического лица</w:t>
      </w:r>
      <w:r w:rsidR="000D6338" w:rsidRPr="00810211">
        <w:rPr>
          <w:rFonts w:ascii="Times New Roman" w:hAnsi="Times New Roman"/>
          <w:sz w:val="28"/>
          <w:szCs w:val="28"/>
        </w:rPr>
        <w:t xml:space="preserve"> – </w:t>
      </w:r>
      <w:r w:rsidRPr="00810211">
        <w:rPr>
          <w:rFonts w:ascii="Times New Roman" w:hAnsi="Times New Roman"/>
          <w:sz w:val="28"/>
          <w:szCs w:val="28"/>
        </w:rPr>
        <w:t>в качестве вкладчика.</w:t>
      </w:r>
      <w:r w:rsidR="00F43046" w:rsidRPr="00810211">
        <w:rPr>
          <w:rStyle w:val="af0"/>
          <w:rFonts w:ascii="Times New Roman" w:hAnsi="Times New Roman"/>
          <w:sz w:val="28"/>
          <w:szCs w:val="28"/>
        </w:rPr>
        <w:footnoteReference w:id="8"/>
      </w:r>
    </w:p>
    <w:p w:rsidR="005824D8" w:rsidRPr="00810211" w:rsidRDefault="00074685"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Аналогично полному товариществу фирменное наименование товарищества на вере должно содержать имена (названия) всех или, по крайней мере, одного полного товарища (в последнем случае — с добавлением слов — «... и компания»). В</w:t>
      </w:r>
      <w:r w:rsidR="005824D8" w:rsidRPr="00810211">
        <w:rPr>
          <w:rFonts w:ascii="Times New Roman" w:hAnsi="Times New Roman"/>
          <w:snapToGrid w:val="0"/>
          <w:sz w:val="28"/>
          <w:szCs w:val="28"/>
        </w:rPr>
        <w:t xml:space="preserve">ключение в фирменное наименование товарищества на вере имени вкладчика автоматически ведет к превращению его в полного товарища в смысле неограниченной и солидарной ответственности своим личным имуществом по долгам </w:t>
      </w:r>
      <w:r w:rsidR="006304F0" w:rsidRPr="00810211">
        <w:rPr>
          <w:rFonts w:ascii="Times New Roman" w:hAnsi="Times New Roman"/>
          <w:snapToGrid w:val="0"/>
          <w:sz w:val="28"/>
          <w:szCs w:val="28"/>
        </w:rPr>
        <w:t>товариществ (п. 4 ст. 82 ГК).</w:t>
      </w:r>
    </w:p>
    <w:p w:rsidR="00916BEA" w:rsidRPr="00810211" w:rsidRDefault="00916BEA" w:rsidP="00810211">
      <w:pPr>
        <w:pStyle w:val="a4"/>
        <w:spacing w:line="360" w:lineRule="auto"/>
        <w:ind w:right="-5" w:firstLine="709"/>
      </w:pPr>
      <w:r w:rsidRPr="00810211">
        <w:t xml:space="preserve">К преимуществам товарищества относятся простота организации: отсутствие специальных органов управления не требует разработки устава, все вопросы функционирования оговариваются в учредительном договоре. Недостатками следует считать строгую ответственность полных товарищей личным имуществом по долгам товарищества. </w:t>
      </w:r>
    </w:p>
    <w:p w:rsidR="00916BEA" w:rsidRPr="00810211" w:rsidRDefault="00916BEA" w:rsidP="00810211">
      <w:pPr>
        <w:pStyle w:val="a4"/>
        <w:spacing w:line="360" w:lineRule="auto"/>
        <w:ind w:right="-5" w:firstLine="709"/>
      </w:pPr>
      <w:r w:rsidRPr="00810211">
        <w:t xml:space="preserve"> Вместе с тем принятие на себя неограниченной ответственности по долгам товарищества свидетельствует об открытости их коммерческих намерений и существенно повышает репутацию, </w:t>
      </w:r>
      <w:r w:rsidR="00557DBD" w:rsidRPr="00810211">
        <w:t>а,</w:t>
      </w:r>
      <w:r w:rsidRPr="00810211">
        <w:t xml:space="preserve"> </w:t>
      </w:r>
      <w:r w:rsidR="00557DBD" w:rsidRPr="00810211">
        <w:t>следовательно,</w:t>
      </w:r>
      <w:r w:rsidRPr="00810211">
        <w:t xml:space="preserve"> их кредитоспособность, в глазах контрагентов.</w:t>
      </w:r>
    </w:p>
    <w:p w:rsidR="00720B65" w:rsidRPr="00810211" w:rsidRDefault="00720B65" w:rsidP="00810211">
      <w:pPr>
        <w:pStyle w:val="a4"/>
        <w:spacing w:line="360" w:lineRule="auto"/>
        <w:ind w:right="-5" w:firstLine="709"/>
      </w:pPr>
    </w:p>
    <w:p w:rsidR="00916BEA" w:rsidRDefault="00720B65" w:rsidP="00810211">
      <w:pPr>
        <w:widowControl/>
        <w:autoSpaceDE w:val="0"/>
        <w:autoSpaceDN w:val="0"/>
        <w:adjustRightInd w:val="0"/>
        <w:spacing w:line="360" w:lineRule="auto"/>
        <w:ind w:firstLine="709"/>
        <w:rPr>
          <w:rFonts w:ascii="Times New Roman" w:hAnsi="Times New Roman"/>
          <w:b/>
          <w:color w:val="000000"/>
          <w:sz w:val="28"/>
          <w:szCs w:val="28"/>
          <w:lang w:val="uk-UA"/>
        </w:rPr>
      </w:pPr>
      <w:r w:rsidRPr="00810211">
        <w:rPr>
          <w:rFonts w:ascii="Times New Roman" w:hAnsi="Times New Roman"/>
          <w:b/>
          <w:color w:val="000000"/>
          <w:sz w:val="28"/>
          <w:szCs w:val="28"/>
        </w:rPr>
        <w:t>2.2. Хозяйственные общества.</w:t>
      </w:r>
    </w:p>
    <w:p w:rsidR="00810211" w:rsidRPr="00810211" w:rsidRDefault="00810211" w:rsidP="00810211">
      <w:pPr>
        <w:widowControl/>
        <w:autoSpaceDE w:val="0"/>
        <w:autoSpaceDN w:val="0"/>
        <w:adjustRightInd w:val="0"/>
        <w:spacing w:line="360" w:lineRule="auto"/>
        <w:ind w:firstLine="709"/>
        <w:rPr>
          <w:rFonts w:ascii="Times New Roman" w:hAnsi="Times New Roman"/>
          <w:b/>
          <w:color w:val="000000"/>
          <w:sz w:val="28"/>
          <w:szCs w:val="28"/>
          <w:lang w:val="uk-UA"/>
        </w:rPr>
      </w:pPr>
    </w:p>
    <w:p w:rsidR="00631F3E" w:rsidRPr="00810211" w:rsidRDefault="002B0C13" w:rsidP="00810211">
      <w:pPr>
        <w:widowControl/>
        <w:spacing w:line="360" w:lineRule="auto"/>
        <w:ind w:firstLine="709"/>
        <w:rPr>
          <w:rFonts w:ascii="Times New Roman" w:hAnsi="Times New Roman"/>
          <w:b/>
          <w:sz w:val="28"/>
          <w:szCs w:val="28"/>
        </w:rPr>
      </w:pPr>
      <w:r w:rsidRPr="00810211">
        <w:rPr>
          <w:rFonts w:ascii="Times New Roman" w:hAnsi="Times New Roman"/>
          <w:b/>
          <w:sz w:val="28"/>
          <w:szCs w:val="28"/>
        </w:rPr>
        <w:t xml:space="preserve">2.2.1 </w:t>
      </w:r>
      <w:r w:rsidR="003B2C56" w:rsidRPr="00810211">
        <w:rPr>
          <w:rFonts w:ascii="Times New Roman" w:hAnsi="Times New Roman"/>
          <w:b/>
          <w:sz w:val="28"/>
          <w:szCs w:val="28"/>
        </w:rPr>
        <w:t>Общество с ограниченной ответственностью</w:t>
      </w:r>
      <w:r w:rsidR="006558A0" w:rsidRPr="00810211">
        <w:rPr>
          <w:rFonts w:ascii="Times New Roman" w:hAnsi="Times New Roman"/>
          <w:b/>
          <w:sz w:val="28"/>
          <w:szCs w:val="28"/>
        </w:rPr>
        <w:t>.</w:t>
      </w:r>
    </w:p>
    <w:p w:rsidR="001D54C7" w:rsidRPr="00810211" w:rsidRDefault="001D54C7" w:rsidP="00810211">
      <w:pPr>
        <w:widowControl/>
        <w:spacing w:line="360" w:lineRule="auto"/>
        <w:ind w:firstLine="709"/>
        <w:rPr>
          <w:rFonts w:ascii="Times New Roman" w:hAnsi="Times New Roman"/>
          <w:sz w:val="28"/>
          <w:szCs w:val="28"/>
        </w:rPr>
      </w:pPr>
    </w:p>
    <w:p w:rsidR="002312F6" w:rsidRPr="00810211" w:rsidRDefault="002312F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Хозяйственные общества — это организации, создаваемые одним или несколькими лицами путем объединения (обособления) их имущества для ведения предпринимательской деятельности.</w:t>
      </w:r>
      <w:r w:rsidRPr="00810211">
        <w:rPr>
          <w:rStyle w:val="af0"/>
          <w:rFonts w:ascii="Times New Roman" w:hAnsi="Times New Roman"/>
          <w:sz w:val="28"/>
          <w:szCs w:val="28"/>
        </w:rPr>
        <w:footnoteReference w:id="9"/>
      </w:r>
    </w:p>
    <w:p w:rsidR="001D54C7" w:rsidRPr="00810211" w:rsidRDefault="00455EF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Обществом с ограниченной ответственностью признается учрежденное одним или несколькими лицами общество, уставной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w:t>
      </w:r>
      <w:r w:rsidR="00F6128A" w:rsidRPr="00810211">
        <w:rPr>
          <w:rFonts w:ascii="Times New Roman" w:hAnsi="Times New Roman"/>
          <w:sz w:val="28"/>
          <w:szCs w:val="28"/>
        </w:rPr>
        <w:t>стоимости внесенных ими вкладов</w:t>
      </w:r>
      <w:r w:rsidR="001D54C7" w:rsidRPr="00810211">
        <w:rPr>
          <w:rFonts w:ascii="Times New Roman" w:hAnsi="Times New Roman"/>
          <w:sz w:val="28"/>
          <w:szCs w:val="28"/>
        </w:rPr>
        <w:t xml:space="preserve"> (п. 1 ст. 87 ГК РФ).</w:t>
      </w:r>
    </w:p>
    <w:p w:rsidR="00F6128A" w:rsidRPr="00810211" w:rsidRDefault="0085009A"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Закон допускает, чтобы участник общества оплачивал причитающуюся долю в уставном капитале в течение определенного времени, а не едино</w:t>
      </w:r>
      <w:r w:rsidRPr="00810211">
        <w:rPr>
          <w:rFonts w:ascii="Times New Roman" w:hAnsi="Times New Roman"/>
          <w:sz w:val="28"/>
          <w:szCs w:val="28"/>
        </w:rPr>
        <w:softHyphen/>
        <w:t>временно. В этом случае участники, внесшие вклады в уставный капитал общества не полностью, несут солидарную ответственность по его обяза</w:t>
      </w:r>
      <w:r w:rsidRPr="00810211">
        <w:rPr>
          <w:rFonts w:ascii="Times New Roman" w:hAnsi="Times New Roman"/>
          <w:sz w:val="28"/>
          <w:szCs w:val="28"/>
        </w:rPr>
        <w:softHyphen/>
        <w:t>тельствам в пределах стоимости неоплаченной части вклада каждого из его участников.</w:t>
      </w:r>
    </w:p>
    <w:p w:rsidR="00181942" w:rsidRPr="00810211" w:rsidRDefault="00181942"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 xml:space="preserve">Увеличение зарегистрированного уставного капитала общества разрешается только после полной оплаты всеми его участниками своих вкладов, с </w:t>
      </w:r>
      <w:r w:rsidR="00557DBD" w:rsidRPr="00810211">
        <w:rPr>
          <w:rFonts w:ascii="Times New Roman" w:hAnsi="Times New Roman"/>
          <w:sz w:val="28"/>
          <w:szCs w:val="28"/>
        </w:rPr>
        <w:t>тем,</w:t>
      </w:r>
      <w:r w:rsidRPr="00810211">
        <w:rPr>
          <w:rFonts w:ascii="Times New Roman" w:hAnsi="Times New Roman"/>
          <w:sz w:val="28"/>
          <w:szCs w:val="28"/>
        </w:rPr>
        <w:t xml:space="preserve"> чтобы величина этого капитала всегда отражала реальное состояние дел.</w:t>
      </w:r>
      <w:r w:rsidR="00E469B9" w:rsidRPr="00810211">
        <w:rPr>
          <w:rStyle w:val="af0"/>
          <w:rFonts w:ascii="Times New Roman" w:hAnsi="Times New Roman"/>
          <w:sz w:val="28"/>
          <w:szCs w:val="28"/>
        </w:rPr>
        <w:footnoteReference w:id="10"/>
      </w:r>
    </w:p>
    <w:p w:rsidR="00181942" w:rsidRPr="00810211" w:rsidRDefault="0018194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В соответствии с действующим законодательством учредители общества не обязаны участвовать в его деятельности, поэтому необходимо иметь органы управления юридического лица, компетенция которых, как и некоторые другие вопросы, может быть установлена только уставом. В связи с </w:t>
      </w:r>
      <w:r w:rsidR="00557DBD" w:rsidRPr="00810211">
        <w:rPr>
          <w:rFonts w:ascii="Times New Roman" w:hAnsi="Times New Roman"/>
          <w:sz w:val="28"/>
          <w:szCs w:val="28"/>
        </w:rPr>
        <w:t>тем,</w:t>
      </w:r>
      <w:r w:rsidRPr="00810211">
        <w:rPr>
          <w:rFonts w:ascii="Times New Roman" w:hAnsi="Times New Roman"/>
          <w:sz w:val="28"/>
          <w:szCs w:val="28"/>
        </w:rPr>
        <w:t xml:space="preserve"> что данное общество может утверждаться несколькими учредителями (участниками), должно быть два учредительных документа</w:t>
      </w:r>
      <w:r w:rsidR="009F45A8" w:rsidRPr="00810211">
        <w:rPr>
          <w:rFonts w:ascii="Times New Roman" w:hAnsi="Times New Roman"/>
          <w:sz w:val="28"/>
          <w:szCs w:val="28"/>
        </w:rPr>
        <w:t xml:space="preserve"> – </w:t>
      </w:r>
      <w:r w:rsidRPr="00810211">
        <w:rPr>
          <w:rFonts w:ascii="Times New Roman" w:hAnsi="Times New Roman"/>
          <w:sz w:val="28"/>
          <w:szCs w:val="28"/>
        </w:rPr>
        <w:t>учредительный договор и устав, который утверждается учредителями после подписания учредительного договора.</w:t>
      </w:r>
    </w:p>
    <w:p w:rsidR="00181942" w:rsidRPr="00810211" w:rsidRDefault="0018194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Участник общества с ограниченной ответственностью может выйти из общества в любое время и независимо от согласия других участников и при этом изъять свою долю из имущества общества (ст. 94 ГК РФ). Порядок и сроки выдачи приходящегося на его долю имущества или денежного эквивалента должны определяться учредительными документами самого общества. Участники данного общества вправе также передавать свою долю или ее часть иным участникам общества или третьим лицам. В данном случае речь фактически идет о приеме в общество новых участников, и поэтому гражданское законодательство разрешает самому обществу решать в учредительных документах, допускает ли оно отчуждение доли участника третьим лицам (п. 2 ст. 93 ГК РФ). При наличии такой возможности члены общества приобретают преимущественное право покупки доли, продаваемой участником третьим лицам, пропорционально размерам своих долей, если иное не установлено учредительными документами общества или соглашением участников.</w:t>
      </w:r>
    </w:p>
    <w:p w:rsidR="00181942" w:rsidRPr="00810211" w:rsidRDefault="0018194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Высшим органом общества с ограниченной ответственностью является собрание его участников, обладающее исключительной (не передаваемой исполнительным органам) компетенцией в решении некоторых основных вопросов жизни общества (ст. 91 ГК РФ). Исполнительные органы общества обладают </w:t>
      </w:r>
      <w:r w:rsidR="00CB444E" w:rsidRPr="00810211">
        <w:rPr>
          <w:rFonts w:ascii="Times New Roman" w:hAnsi="Times New Roman"/>
          <w:sz w:val="28"/>
          <w:szCs w:val="28"/>
        </w:rPr>
        <w:t>«</w:t>
      </w:r>
      <w:r w:rsidRPr="00810211">
        <w:rPr>
          <w:rFonts w:ascii="Times New Roman" w:hAnsi="Times New Roman"/>
          <w:sz w:val="28"/>
          <w:szCs w:val="28"/>
        </w:rPr>
        <w:t>остаточной компетенцией</w:t>
      </w:r>
      <w:r w:rsidR="00CB444E" w:rsidRPr="00810211">
        <w:rPr>
          <w:rFonts w:ascii="Times New Roman" w:hAnsi="Times New Roman"/>
          <w:sz w:val="28"/>
          <w:szCs w:val="28"/>
        </w:rPr>
        <w:t>»</w:t>
      </w:r>
      <w:r w:rsidRPr="00810211">
        <w:rPr>
          <w:rFonts w:ascii="Times New Roman" w:hAnsi="Times New Roman"/>
          <w:sz w:val="28"/>
          <w:szCs w:val="28"/>
        </w:rPr>
        <w:t>, т.е. вправе решать все вопросы управления и деятельности общества, не отнесенные к исключительной компетенции общего собрания.</w:t>
      </w:r>
    </w:p>
    <w:p w:rsidR="00181942" w:rsidRPr="00810211" w:rsidRDefault="0018194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Реорганизация и ликвидация общества с ограниченной ответственностью допускается, помимо общих оснований, по единогласному решению его участников. Оно может преобразоваться либо в иное общество (акционерное или с дополнительной ответственностью), либо в производственный кооператив, но не товарищество (п. 2 ст. 92 ГК РФ).</w:t>
      </w:r>
    </w:p>
    <w:p w:rsidR="00181942" w:rsidRPr="00810211" w:rsidRDefault="0019206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Разновидностью обществ с ограниченной ответственностью является о</w:t>
      </w:r>
      <w:r w:rsidR="00864D8B" w:rsidRPr="00810211">
        <w:rPr>
          <w:rFonts w:ascii="Times New Roman" w:hAnsi="Times New Roman"/>
          <w:sz w:val="28"/>
          <w:szCs w:val="28"/>
        </w:rPr>
        <w:t>бщество с дополнительной ответственностью</w:t>
      </w:r>
      <w:r w:rsidRPr="00810211">
        <w:rPr>
          <w:rFonts w:ascii="Times New Roman" w:hAnsi="Times New Roman"/>
          <w:sz w:val="28"/>
          <w:szCs w:val="28"/>
        </w:rPr>
        <w:t xml:space="preserve">, </w:t>
      </w:r>
      <w:r w:rsidR="00181942" w:rsidRPr="00810211">
        <w:rPr>
          <w:rFonts w:ascii="Times New Roman" w:hAnsi="Times New Roman"/>
          <w:sz w:val="28"/>
          <w:szCs w:val="28"/>
        </w:rPr>
        <w:t>отлича</w:t>
      </w:r>
      <w:r w:rsidRPr="00810211">
        <w:rPr>
          <w:rFonts w:ascii="Times New Roman" w:hAnsi="Times New Roman"/>
          <w:sz w:val="28"/>
          <w:szCs w:val="28"/>
        </w:rPr>
        <w:t>ющее</w:t>
      </w:r>
      <w:r w:rsidR="00181942" w:rsidRPr="00810211">
        <w:rPr>
          <w:rFonts w:ascii="Times New Roman" w:hAnsi="Times New Roman"/>
          <w:sz w:val="28"/>
          <w:szCs w:val="28"/>
        </w:rPr>
        <w:t>ся лишь тем, что при недостаточности его имущества для удовлетворения требования кредиторов участники такого общества могут быть привлечены к дополнительной ответственности принадлежащим лично им имуществом, причем в солидарном порядке (ст. 95 ГК РФ). Однако размер этой ответственности ограничен: он касается не всего их имущества, что характерно для полных то</w:t>
      </w:r>
      <w:r w:rsidR="00E469B9" w:rsidRPr="00810211">
        <w:rPr>
          <w:rFonts w:ascii="Times New Roman" w:hAnsi="Times New Roman"/>
          <w:sz w:val="28"/>
          <w:szCs w:val="28"/>
        </w:rPr>
        <w:t xml:space="preserve">варищей, а лишь его части – </w:t>
      </w:r>
      <w:r w:rsidR="00181942" w:rsidRPr="00810211">
        <w:rPr>
          <w:rFonts w:ascii="Times New Roman" w:hAnsi="Times New Roman"/>
          <w:sz w:val="28"/>
          <w:szCs w:val="28"/>
        </w:rPr>
        <w:t>одинакового для всех участников кратного размера к сумме внесенных ими вкладов.</w:t>
      </w:r>
    </w:p>
    <w:p w:rsidR="00181942" w:rsidRPr="00810211" w:rsidRDefault="00181942"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 этой точки зрения данное общество занимает как бы промежуточное положение между обществами и товариществами.</w:t>
      </w:r>
    </w:p>
    <w:p w:rsidR="003B2C56" w:rsidRPr="00810211" w:rsidRDefault="00A331A7"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П</w:t>
      </w:r>
      <w:r w:rsidR="003B2C56" w:rsidRPr="00810211">
        <w:rPr>
          <w:rFonts w:ascii="Times New Roman" w:hAnsi="Times New Roman"/>
          <w:sz w:val="28"/>
          <w:szCs w:val="28"/>
        </w:rPr>
        <w:t>реимущества</w:t>
      </w:r>
      <w:r w:rsidRPr="00810211">
        <w:rPr>
          <w:rFonts w:ascii="Times New Roman" w:hAnsi="Times New Roman"/>
          <w:sz w:val="28"/>
          <w:szCs w:val="28"/>
        </w:rPr>
        <w:t>ми</w:t>
      </w:r>
      <w:r w:rsidR="003B2C56" w:rsidRPr="00810211">
        <w:rPr>
          <w:rFonts w:ascii="Times New Roman" w:hAnsi="Times New Roman"/>
          <w:sz w:val="28"/>
          <w:szCs w:val="28"/>
        </w:rPr>
        <w:t xml:space="preserve"> </w:t>
      </w:r>
      <w:r w:rsidRPr="00810211">
        <w:rPr>
          <w:rFonts w:ascii="Times New Roman" w:hAnsi="Times New Roman"/>
          <w:sz w:val="28"/>
          <w:szCs w:val="28"/>
        </w:rPr>
        <w:t>о</w:t>
      </w:r>
      <w:r w:rsidR="003B2C56" w:rsidRPr="00810211">
        <w:rPr>
          <w:rFonts w:ascii="Times New Roman" w:hAnsi="Times New Roman"/>
          <w:sz w:val="28"/>
          <w:szCs w:val="28"/>
        </w:rPr>
        <w:t>бщества с ограниченной ответственностью для создающих его лиц в РФ</w:t>
      </w:r>
      <w:r w:rsidRPr="00810211">
        <w:rPr>
          <w:rFonts w:ascii="Times New Roman" w:hAnsi="Times New Roman"/>
          <w:sz w:val="28"/>
          <w:szCs w:val="28"/>
        </w:rPr>
        <w:t xml:space="preserve"> являются</w:t>
      </w:r>
      <w:r w:rsidR="003B2C56" w:rsidRPr="00810211">
        <w:rPr>
          <w:rFonts w:ascii="Times New Roman" w:hAnsi="Times New Roman"/>
          <w:sz w:val="28"/>
          <w:szCs w:val="28"/>
        </w:rPr>
        <w:t xml:space="preserve"> возможность участникам при</w:t>
      </w:r>
      <w:r w:rsidR="003B2C56" w:rsidRPr="00810211">
        <w:rPr>
          <w:rFonts w:ascii="Times New Roman" w:hAnsi="Times New Roman"/>
          <w:sz w:val="28"/>
          <w:szCs w:val="28"/>
        </w:rPr>
        <w:softHyphen/>
        <w:t>нимать непосредственное участие в предпринимательской деятельности общества; ограниченный количественный со</w:t>
      </w:r>
      <w:r w:rsidR="003B2C56" w:rsidRPr="00810211">
        <w:rPr>
          <w:rFonts w:ascii="Times New Roman" w:hAnsi="Times New Roman"/>
          <w:sz w:val="28"/>
          <w:szCs w:val="28"/>
        </w:rPr>
        <w:softHyphen/>
        <w:t>став и возможность контролировать изменения в составе участников, отсутствие ответственности по обязательствам общества (как общее правило) и риск, ограниченный пре</w:t>
      </w:r>
      <w:r w:rsidR="003B2C56" w:rsidRPr="00810211">
        <w:rPr>
          <w:rFonts w:ascii="Times New Roman" w:hAnsi="Times New Roman"/>
          <w:sz w:val="28"/>
          <w:szCs w:val="28"/>
        </w:rPr>
        <w:softHyphen/>
        <w:t>делами принятой на себя доли участия в капитале</w:t>
      </w:r>
      <w:r w:rsidR="00C23EAD" w:rsidRPr="00810211">
        <w:rPr>
          <w:rFonts w:ascii="Times New Roman" w:hAnsi="Times New Roman"/>
          <w:sz w:val="28"/>
          <w:szCs w:val="28"/>
        </w:rPr>
        <w:t>.</w:t>
      </w:r>
    </w:p>
    <w:p w:rsidR="00192069" w:rsidRPr="00810211" w:rsidRDefault="00192069" w:rsidP="00810211">
      <w:pPr>
        <w:widowControl/>
        <w:spacing w:line="360" w:lineRule="auto"/>
        <w:ind w:firstLine="709"/>
        <w:rPr>
          <w:rFonts w:ascii="Times New Roman" w:hAnsi="Times New Roman"/>
          <w:b/>
          <w:sz w:val="28"/>
          <w:szCs w:val="28"/>
        </w:rPr>
      </w:pPr>
    </w:p>
    <w:p w:rsidR="00631F3E" w:rsidRPr="00810211" w:rsidRDefault="00127365" w:rsidP="00810211">
      <w:pPr>
        <w:widowControl/>
        <w:spacing w:line="360" w:lineRule="auto"/>
        <w:ind w:firstLine="709"/>
        <w:rPr>
          <w:rFonts w:ascii="Times New Roman" w:hAnsi="Times New Roman"/>
          <w:b/>
          <w:sz w:val="28"/>
          <w:szCs w:val="28"/>
        </w:rPr>
      </w:pPr>
      <w:r w:rsidRPr="00810211">
        <w:rPr>
          <w:rFonts w:ascii="Times New Roman" w:hAnsi="Times New Roman"/>
          <w:b/>
          <w:sz w:val="28"/>
          <w:szCs w:val="28"/>
        </w:rPr>
        <w:t xml:space="preserve">2.2.2 </w:t>
      </w:r>
      <w:r w:rsidR="00631F3E" w:rsidRPr="00810211">
        <w:rPr>
          <w:rFonts w:ascii="Times New Roman" w:hAnsi="Times New Roman"/>
          <w:b/>
          <w:sz w:val="28"/>
          <w:szCs w:val="28"/>
        </w:rPr>
        <w:t>Акционерные общества</w:t>
      </w:r>
      <w:r w:rsidR="00947839" w:rsidRPr="00810211">
        <w:rPr>
          <w:rFonts w:ascii="Times New Roman" w:hAnsi="Times New Roman"/>
          <w:b/>
          <w:sz w:val="28"/>
          <w:szCs w:val="28"/>
        </w:rPr>
        <w:t>.</w:t>
      </w:r>
    </w:p>
    <w:p w:rsidR="00947839" w:rsidRPr="00810211" w:rsidRDefault="00947839" w:rsidP="00810211">
      <w:pPr>
        <w:widowControl/>
        <w:spacing w:line="360" w:lineRule="auto"/>
        <w:ind w:firstLine="709"/>
        <w:rPr>
          <w:rFonts w:ascii="Times New Roman" w:hAnsi="Times New Roman"/>
          <w:sz w:val="28"/>
          <w:szCs w:val="28"/>
        </w:rPr>
      </w:pPr>
    </w:p>
    <w:p w:rsidR="008C4A24" w:rsidRPr="00810211" w:rsidRDefault="008C4A24"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 xml:space="preserve">Коммерческая организация, образованная одним или несколькими лицами, не отвечающими по ее обязательствам, с уставным капиталом, разделенным на доли, права на которые </w:t>
      </w:r>
      <w:r w:rsidR="00702517" w:rsidRPr="00810211">
        <w:rPr>
          <w:rFonts w:ascii="Times New Roman" w:hAnsi="Times New Roman"/>
          <w:sz w:val="28"/>
          <w:szCs w:val="28"/>
        </w:rPr>
        <w:t xml:space="preserve">удостоверяются ценными бумагами – </w:t>
      </w:r>
      <w:r w:rsidRPr="00810211">
        <w:rPr>
          <w:rFonts w:ascii="Times New Roman" w:hAnsi="Times New Roman"/>
          <w:sz w:val="28"/>
          <w:szCs w:val="28"/>
        </w:rPr>
        <w:t>акциями, называется акционерным обществом.</w:t>
      </w:r>
      <w:r w:rsidR="00940697" w:rsidRPr="00810211">
        <w:rPr>
          <w:rStyle w:val="af0"/>
          <w:rFonts w:ascii="Times New Roman" w:hAnsi="Times New Roman"/>
          <w:sz w:val="28"/>
          <w:szCs w:val="28"/>
        </w:rPr>
        <w:footnoteReference w:id="11"/>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Акционерное общество</w:t>
      </w:r>
      <w:r w:rsidR="00A821DC" w:rsidRPr="00810211">
        <w:rPr>
          <w:rFonts w:ascii="Times New Roman" w:hAnsi="Times New Roman"/>
          <w:sz w:val="28"/>
          <w:szCs w:val="28"/>
        </w:rPr>
        <w:t xml:space="preserve"> – </w:t>
      </w:r>
      <w:r w:rsidRPr="00810211">
        <w:rPr>
          <w:rFonts w:ascii="Times New Roman" w:hAnsi="Times New Roman"/>
          <w:sz w:val="28"/>
          <w:szCs w:val="28"/>
        </w:rPr>
        <w:t>наиболее распространенная форма хозяйственного общества</w:t>
      </w:r>
      <w:r w:rsidR="00C76B63" w:rsidRPr="00810211">
        <w:rPr>
          <w:rFonts w:ascii="Times New Roman" w:hAnsi="Times New Roman"/>
          <w:sz w:val="28"/>
          <w:szCs w:val="28"/>
        </w:rPr>
        <w:t>.</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Особенностью акционерного общества является то, что все права акционера, их передача и прекращение связаны с передачей ценных бумаг (акций) и участник акционерного общества при выходе из него по общему правилу не может потребовать от общества никаких выплат, т.к. осуществить этот выход возможно лишь путем продажи или иного отчуждения своих акций другому лицу. Поэтому при выходе участников основной капитал акционерного общества не уменьшается.</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соответствии со ст. 97 ГК РФ акционерные общества подразделяются на два типа: акционерное общество открытого типа и акционерное общество закрытого типа.</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Акционерное общество открытого типа распределяет свои акции среди неопределенного круга лиц, а потому только оно вправе проводить открытую подписку на акции, а его участники (акционеры) свободно отчуждают принадлежащие им акции, количество которых не может быть ограничено.</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акционерном обществе закрытого типа акции распределяются только между учредителями или среди заранее определенного круга лиц. Такое общество не вправе проводить открытую подписку на свои акции, а его участники приобретают имущественное право покупки акций, продаваемых выходящими из общества акционерами третьим лицам. Число участников в закрытом акционерном обществе не должно быть свыше 50.</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Одной из важных форм контроля акционеров за деятельностью руководителей общества является принцип публичного ведения дел, который означает необходимость периодической публикации для всеобщего сведения годовых отчетов, бухгалтерских балансов, счетов прибылей и убытков, сведения о которых не могут составлять коммерческую тайну акционерного общества открытого типа (п. 1 ст. 97 ГК РФ).</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bookmarkStart w:id="2" w:name="sub_70410"/>
      <w:r w:rsidRPr="00810211">
        <w:rPr>
          <w:rFonts w:ascii="Times New Roman" w:hAnsi="Times New Roman"/>
          <w:sz w:val="28"/>
          <w:szCs w:val="28"/>
        </w:rPr>
        <w:t>Устав является единственным учредительным документом акционерного общества, где записана определенная система органов управления. В уставе указывается компетенция этих органов, а также фиксируются другие необходимые сведения, в частности о категориях выпускаемых акций, о разме</w:t>
      </w:r>
      <w:r w:rsidR="00BB579F" w:rsidRPr="00810211">
        <w:rPr>
          <w:rFonts w:ascii="Times New Roman" w:hAnsi="Times New Roman"/>
          <w:sz w:val="28"/>
          <w:szCs w:val="28"/>
        </w:rPr>
        <w:t xml:space="preserve">ре его уставного капитала </w:t>
      </w:r>
      <w:r w:rsidRPr="00810211">
        <w:rPr>
          <w:rFonts w:ascii="Times New Roman" w:hAnsi="Times New Roman"/>
          <w:sz w:val="28"/>
          <w:szCs w:val="28"/>
        </w:rPr>
        <w:t>(п. 1 ст. 98 ГК РФ).</w:t>
      </w:r>
    </w:p>
    <w:bookmarkEnd w:id="2"/>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Акционерное общество может быть создано одним субъектом гражданского права или может сохраняться в случае приобретения всех его акций одним участником (п. 6 ст. 98 ГК РФ), что открывает возможность создания акционерных обществ (предприятий) с полным государственным или муниципальным участием. Однако единственным участником акционерного общества не может быть другое хозяйственное общество, состоящее из одного лица (п. 6 ст. 98 ГК РФ).</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bookmarkStart w:id="3" w:name="sub_70413"/>
      <w:r w:rsidRPr="00810211">
        <w:rPr>
          <w:rFonts w:ascii="Times New Roman" w:hAnsi="Times New Roman"/>
          <w:sz w:val="28"/>
          <w:szCs w:val="28"/>
        </w:rPr>
        <w:t xml:space="preserve">Для обеспечения гарантии прав кредиторов акционерного общества действующее законодательство предъявляет весьма жесткие требования к уставному капиталу. Так, до его полной оплаты запрещена открытая подписка на акции, </w:t>
      </w:r>
      <w:r w:rsidR="00557DBD" w:rsidRPr="00810211">
        <w:rPr>
          <w:rFonts w:ascii="Times New Roman" w:hAnsi="Times New Roman"/>
          <w:sz w:val="28"/>
          <w:szCs w:val="28"/>
        </w:rPr>
        <w:t>что,</w:t>
      </w:r>
      <w:r w:rsidRPr="00810211">
        <w:rPr>
          <w:rFonts w:ascii="Times New Roman" w:hAnsi="Times New Roman"/>
          <w:sz w:val="28"/>
          <w:szCs w:val="28"/>
        </w:rPr>
        <w:t xml:space="preserve"> по </w:t>
      </w:r>
      <w:r w:rsidR="00557DBD" w:rsidRPr="00810211">
        <w:rPr>
          <w:rFonts w:ascii="Times New Roman" w:hAnsi="Times New Roman"/>
          <w:sz w:val="28"/>
          <w:szCs w:val="28"/>
        </w:rPr>
        <w:t>сути,</w:t>
      </w:r>
      <w:r w:rsidRPr="00810211">
        <w:rPr>
          <w:rFonts w:ascii="Times New Roman" w:hAnsi="Times New Roman"/>
          <w:sz w:val="28"/>
          <w:szCs w:val="28"/>
        </w:rPr>
        <w:t xml:space="preserve"> означает обязанность учредителей общества оплатить акции первоначально самим по номинальной цене (п. 3 ст. 99 ГК РФ). В этих же целях установлено правило о том, что при уменьшении чистых активов общества ниже объявленного уставного капитала общество не вправе выплачивать дивиденд, а должно объявить и зарегистрировать уменьшение уставного капитала. Если стоимость таких активов становится меньше минимума, определенного законом, акционерное общество подлежит ликвидации. Оно обязано уведомить об этом своих кредиторов, которые получают право требовать досрочного исполнения или прекращения своих обязательств и возмещения в связи с этим убытков</w:t>
      </w:r>
      <w:r w:rsidR="00965372" w:rsidRPr="00810211">
        <w:rPr>
          <w:rFonts w:ascii="Times New Roman" w:hAnsi="Times New Roman"/>
          <w:sz w:val="28"/>
          <w:szCs w:val="28"/>
        </w:rPr>
        <w:t xml:space="preserve">. </w:t>
      </w:r>
      <w:r w:rsidRPr="00810211">
        <w:rPr>
          <w:rFonts w:ascii="Times New Roman" w:hAnsi="Times New Roman"/>
          <w:sz w:val="28"/>
          <w:szCs w:val="28"/>
        </w:rPr>
        <w:t>Уменьшение уставного капитала общества может при этом производиться только двумя способами: либо путем уменьшения номинальной стоимости акций, либо покупки их части самим обществом с последующим погашением, если это прямо предусмотрено уставом общества.</w:t>
      </w:r>
    </w:p>
    <w:bookmarkEnd w:id="3"/>
    <w:p w:rsidR="00F95AFA" w:rsidRPr="00810211" w:rsidRDefault="008A441B"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Увеличение уставного капитала допускается путем повышения номинала акций либо выпуска дополнительных акций, и в уставе акционерного общества может быть предусмотрено преимущественное право владельцев голосующих акций на приобретение вновь выпускаемых акций. В то же время гражданское законодательство запрещает увеличение уставного капитала общества до его полной оплаты либо</w:t>
      </w:r>
      <w:r w:rsidR="00CA6B90" w:rsidRPr="00810211">
        <w:rPr>
          <w:rFonts w:ascii="Times New Roman" w:hAnsi="Times New Roman"/>
          <w:sz w:val="28"/>
          <w:szCs w:val="28"/>
        </w:rPr>
        <w:t xml:space="preserve"> для покрытия убытков общества.</w:t>
      </w:r>
      <w:r w:rsidR="00B27976" w:rsidRPr="00810211">
        <w:rPr>
          <w:rStyle w:val="af0"/>
          <w:rFonts w:ascii="Times New Roman" w:hAnsi="Times New Roman"/>
          <w:sz w:val="28"/>
          <w:szCs w:val="28"/>
        </w:rPr>
        <w:footnoteReference w:id="12"/>
      </w:r>
      <w:r w:rsidRPr="00810211">
        <w:rPr>
          <w:rFonts w:ascii="Times New Roman" w:hAnsi="Times New Roman"/>
          <w:sz w:val="28"/>
          <w:szCs w:val="28"/>
        </w:rPr>
        <w:t xml:space="preserve"> </w:t>
      </w:r>
    </w:p>
    <w:p w:rsidR="008A441B" w:rsidRPr="00810211" w:rsidRDefault="008A441B" w:rsidP="00810211">
      <w:pPr>
        <w:widowControl/>
        <w:autoSpaceDE w:val="0"/>
        <w:autoSpaceDN w:val="0"/>
        <w:adjustRightInd w:val="0"/>
        <w:spacing w:line="360" w:lineRule="auto"/>
        <w:ind w:firstLine="709"/>
        <w:rPr>
          <w:rFonts w:ascii="Times New Roman" w:hAnsi="Times New Roman"/>
          <w:sz w:val="28"/>
          <w:szCs w:val="28"/>
        </w:rPr>
      </w:pPr>
      <w:bookmarkStart w:id="4" w:name="sub_70417"/>
      <w:r w:rsidRPr="00810211">
        <w:rPr>
          <w:rFonts w:ascii="Times New Roman" w:hAnsi="Times New Roman"/>
          <w:sz w:val="28"/>
          <w:szCs w:val="28"/>
        </w:rPr>
        <w:t>Акционерное общество может реорганизоваться или ликвидироваться по решению общего собрания акционеров, а также в случаях, предусмотренных действующим законодательством. При этом его преобразование допускается только в иной вид хозяйственного общества или производственный кооператив (ст. 104 ГК РФ).</w:t>
      </w:r>
    </w:p>
    <w:bookmarkEnd w:id="4"/>
    <w:p w:rsidR="00A40B90" w:rsidRPr="00810211" w:rsidRDefault="00A40B9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Организация акционерного капитала с помощью акций дает возможность быстрого отчуждения и приобретения акций, особенно с помощью биржевого механизма и предъявительских акций, что, по сути, означает возможность почти мгновенного переливания капитала из одной сферы деятельности в другую в соответствии со складывающейся рыночной конъюнктурой. В нынешних российских условиях форма акционерных обществ получила совершенно не свойственное ей развитие путем использования не для концентрации капитала, а для его раздачи в процессе приватизации государственного и муниципального имущества.</w:t>
      </w:r>
    </w:p>
    <w:p w:rsidR="00BD141F" w:rsidRPr="00810211" w:rsidRDefault="00BD141F" w:rsidP="00810211">
      <w:pPr>
        <w:widowControl/>
        <w:autoSpaceDE w:val="0"/>
        <w:autoSpaceDN w:val="0"/>
        <w:adjustRightInd w:val="0"/>
        <w:spacing w:line="360" w:lineRule="auto"/>
        <w:ind w:firstLine="709"/>
        <w:rPr>
          <w:rFonts w:ascii="Times New Roman" w:hAnsi="Times New Roman"/>
          <w:color w:val="000000"/>
          <w:sz w:val="28"/>
          <w:szCs w:val="28"/>
        </w:rPr>
      </w:pPr>
      <w:r w:rsidRPr="00810211">
        <w:rPr>
          <w:rFonts w:ascii="Times New Roman" w:hAnsi="Times New Roman"/>
          <w:color w:val="000000"/>
          <w:sz w:val="28"/>
          <w:szCs w:val="28"/>
        </w:rPr>
        <w:t xml:space="preserve">В то же время при наличии огромного числа мелких акционеров, как </w:t>
      </w:r>
      <w:r w:rsidR="00557DBD" w:rsidRPr="00810211">
        <w:rPr>
          <w:rFonts w:ascii="Times New Roman" w:hAnsi="Times New Roman"/>
          <w:color w:val="000000"/>
          <w:sz w:val="28"/>
          <w:szCs w:val="28"/>
        </w:rPr>
        <w:t>правило,</w:t>
      </w:r>
      <w:r w:rsidRPr="00810211">
        <w:rPr>
          <w:rFonts w:ascii="Times New Roman" w:hAnsi="Times New Roman"/>
          <w:color w:val="000000"/>
          <w:sz w:val="28"/>
          <w:szCs w:val="28"/>
        </w:rPr>
        <w:t xml:space="preserve"> некомпетентных в предпринимательской деятельности и заинтересованных только в получении дивидендов, руководители акционерного общества приобретают фактически бесконтрольную возможность распоряжения собранным громадным капиталом, что создает большую опасность злоупотреблений с их стороны или со стороны его учредителей.</w:t>
      </w:r>
    </w:p>
    <w:p w:rsidR="004410FD" w:rsidRPr="00810211" w:rsidRDefault="004410FD" w:rsidP="00810211">
      <w:pPr>
        <w:widowControl/>
        <w:autoSpaceDE w:val="0"/>
        <w:autoSpaceDN w:val="0"/>
        <w:adjustRightInd w:val="0"/>
        <w:spacing w:line="360" w:lineRule="auto"/>
        <w:ind w:firstLine="709"/>
        <w:rPr>
          <w:rFonts w:ascii="Times New Roman" w:hAnsi="Times New Roman"/>
          <w:sz w:val="28"/>
          <w:szCs w:val="28"/>
        </w:rPr>
      </w:pPr>
    </w:p>
    <w:p w:rsidR="006C31AD" w:rsidRPr="00810211" w:rsidRDefault="005E6B08" w:rsidP="00810211">
      <w:pPr>
        <w:widowControl/>
        <w:autoSpaceDE w:val="0"/>
        <w:autoSpaceDN w:val="0"/>
        <w:adjustRightInd w:val="0"/>
        <w:spacing w:line="360" w:lineRule="auto"/>
        <w:ind w:firstLine="709"/>
        <w:rPr>
          <w:rFonts w:ascii="Times New Roman" w:hAnsi="Times New Roman"/>
          <w:b/>
          <w:sz w:val="28"/>
          <w:szCs w:val="28"/>
        </w:rPr>
      </w:pPr>
      <w:r w:rsidRPr="00810211">
        <w:rPr>
          <w:rFonts w:ascii="Times New Roman" w:hAnsi="Times New Roman"/>
          <w:b/>
          <w:sz w:val="28"/>
          <w:szCs w:val="28"/>
        </w:rPr>
        <w:t xml:space="preserve">2.2.3 </w:t>
      </w:r>
      <w:r w:rsidR="006C31AD" w:rsidRPr="00810211">
        <w:rPr>
          <w:rFonts w:ascii="Times New Roman" w:hAnsi="Times New Roman"/>
          <w:b/>
          <w:sz w:val="28"/>
          <w:szCs w:val="28"/>
        </w:rPr>
        <w:t>Дочерние и зависимые общества.</w:t>
      </w:r>
    </w:p>
    <w:p w:rsidR="00AE02D5" w:rsidRPr="00810211" w:rsidRDefault="00AE02D5" w:rsidP="00810211">
      <w:pPr>
        <w:widowControl/>
        <w:autoSpaceDE w:val="0"/>
        <w:autoSpaceDN w:val="0"/>
        <w:adjustRightInd w:val="0"/>
        <w:spacing w:line="360" w:lineRule="auto"/>
        <w:ind w:firstLine="709"/>
        <w:rPr>
          <w:rFonts w:ascii="Times New Roman" w:hAnsi="Times New Roman"/>
          <w:b/>
          <w:sz w:val="28"/>
          <w:szCs w:val="28"/>
        </w:rPr>
      </w:pPr>
    </w:p>
    <w:p w:rsidR="006C31AD" w:rsidRPr="00810211" w:rsidRDefault="006C31AD"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Хозяйственное общество признается дочерним, если другое (основное) хозяйственное общество или товарищество имеет возможность определять решения, принимаемые таким обществом.</w:t>
      </w:r>
    </w:p>
    <w:p w:rsidR="006C31AD" w:rsidRPr="00810211" w:rsidRDefault="006C31AD"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Правила о дочерних и зависимых обществах являются новыми для российского законодательства, и ГК РФ дает лишь самые общие положения, которые нашли свое развитие в других нормативных актах. В соответствии со ст. 105 ГК РФ дочерним обществом признается общество при наличии любого из трех признаков:</w:t>
      </w:r>
    </w:p>
    <w:p w:rsidR="006C31AD" w:rsidRPr="00810211" w:rsidRDefault="00EE33BF"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  </w:t>
      </w:r>
      <w:r w:rsidR="006C31AD" w:rsidRPr="00810211">
        <w:rPr>
          <w:rFonts w:ascii="Times New Roman" w:hAnsi="Times New Roman"/>
          <w:sz w:val="28"/>
          <w:szCs w:val="28"/>
        </w:rPr>
        <w:t>преобладающее участие другой коммерческой организации в ее уставном капитале;</w:t>
      </w:r>
    </w:p>
    <w:p w:rsidR="006C31AD" w:rsidRPr="00810211" w:rsidRDefault="00EE33BF"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 </w:t>
      </w:r>
      <w:r w:rsidR="006C31AD" w:rsidRPr="00810211">
        <w:rPr>
          <w:rFonts w:ascii="Times New Roman" w:hAnsi="Times New Roman"/>
          <w:sz w:val="28"/>
          <w:szCs w:val="28"/>
        </w:rPr>
        <w:t>наличие договора об управлении или ином участии в обществе, предоставляющее возможность давать ему обязательные для исполнения указания;</w:t>
      </w:r>
    </w:p>
    <w:p w:rsidR="006C31AD" w:rsidRPr="00810211" w:rsidRDefault="00EE33BF"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 </w:t>
      </w:r>
      <w:r w:rsidR="006C31AD" w:rsidRPr="00810211">
        <w:rPr>
          <w:rFonts w:ascii="Times New Roman" w:hAnsi="Times New Roman"/>
          <w:sz w:val="28"/>
          <w:szCs w:val="28"/>
        </w:rPr>
        <w:t>иные возможности влиять на решения, принимаемые дочерним обществом.</w:t>
      </w:r>
      <w:r w:rsidR="005E6B08" w:rsidRPr="00810211">
        <w:rPr>
          <w:rStyle w:val="af0"/>
          <w:rFonts w:ascii="Times New Roman" w:hAnsi="Times New Roman"/>
          <w:sz w:val="28"/>
          <w:szCs w:val="28"/>
        </w:rPr>
        <w:footnoteReference w:id="13"/>
      </w:r>
    </w:p>
    <w:p w:rsidR="006C31AD" w:rsidRPr="00810211" w:rsidRDefault="006C31AD"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При наличии этих условий контролирующее общество или товарищество должно солидарно отвечать по сделкам, заключенным его дочерним обществом во исполнение обязательных для него указаний первого общества или товарищества. Если же дочернее общество станет банкротом по вине материнского общества, последнее будет нести дополнительную (субсидиарную) ответственность по его долгам. В то же время дочернее общество не отвечает по долгам материнской организации, а его участники могут потребовать от последней возмещения убытков, причиненных дочернему обществу по вине контролирующего юридического лица.</w:t>
      </w:r>
    </w:p>
    <w:p w:rsidR="006C31AD" w:rsidRPr="00810211" w:rsidRDefault="006C31AD" w:rsidP="00810211">
      <w:pPr>
        <w:widowControl/>
        <w:autoSpaceDE w:val="0"/>
        <w:autoSpaceDN w:val="0"/>
        <w:adjustRightInd w:val="0"/>
        <w:spacing w:line="360" w:lineRule="auto"/>
        <w:ind w:firstLine="709"/>
        <w:rPr>
          <w:rFonts w:ascii="Times New Roman" w:hAnsi="Times New Roman"/>
          <w:sz w:val="28"/>
          <w:szCs w:val="28"/>
          <w:lang w:val="en-US"/>
        </w:rPr>
      </w:pPr>
      <w:r w:rsidRPr="00810211">
        <w:rPr>
          <w:rFonts w:ascii="Times New Roman" w:hAnsi="Times New Roman"/>
          <w:sz w:val="28"/>
          <w:szCs w:val="28"/>
        </w:rPr>
        <w:t>Зависимые общества взаимно участвуют в капиталах друг друга, хотя степень этого участия не позволяет квалифицировать их взаимоотношения как отношения материнского и дочернего общества. В то же время ст. 106 ГК РФ определяет такую зависимость как переход 20-процентного участия одного общества в уставном капитале другого. В этом случае сведения о взаимном участии подлежат официальному опубликованию, и действующее законодательство, связанное с монополизацией и недобросовестной конкуренцией, предусматривает предел взаимного участия в капиталах друг друга и лимит для количества голосов, которыми одно общество может пользоваться при принятии решения другим (зависимым) обществом.</w:t>
      </w:r>
    </w:p>
    <w:p w:rsidR="002312F6" w:rsidRPr="00810211" w:rsidRDefault="005B645C"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color w:val="000000"/>
          <w:sz w:val="28"/>
          <w:szCs w:val="28"/>
        </w:rPr>
        <w:t xml:space="preserve">Итак, </w:t>
      </w:r>
      <w:r w:rsidRPr="00810211">
        <w:rPr>
          <w:rFonts w:ascii="Times New Roman" w:hAnsi="Times New Roman"/>
          <w:sz w:val="28"/>
          <w:szCs w:val="28"/>
        </w:rPr>
        <w:t>характерным</w:t>
      </w:r>
      <w:r w:rsidRPr="00810211">
        <w:rPr>
          <w:rFonts w:ascii="Times New Roman" w:hAnsi="Times New Roman"/>
          <w:color w:val="000000"/>
          <w:sz w:val="28"/>
          <w:szCs w:val="28"/>
        </w:rPr>
        <w:t xml:space="preserve"> д</w:t>
      </w:r>
      <w:r w:rsidR="002312F6" w:rsidRPr="00810211">
        <w:rPr>
          <w:rFonts w:ascii="Times New Roman" w:hAnsi="Times New Roman"/>
          <w:color w:val="000000"/>
          <w:sz w:val="28"/>
          <w:szCs w:val="28"/>
        </w:rPr>
        <w:t>ля хозяйственных обществ</w:t>
      </w:r>
      <w:r w:rsidR="002312F6" w:rsidRPr="00810211">
        <w:rPr>
          <w:rFonts w:ascii="Times New Roman" w:hAnsi="Times New Roman"/>
          <w:sz w:val="28"/>
          <w:szCs w:val="28"/>
        </w:rPr>
        <w:t xml:space="preserve"> является объединение не личных усилий участников, а их имуществ. Участники не отвечают по обязательствам фирмы (за исключением обществ с дополнительной ответственностью), и их предпринимательский риск ограничен суммой вкладов в уставный капитал. Поэтому именно размер уставного капитала общества является основной гарантией интересов кредиторов и приобретает особое значение, нехарактерное для товариществ. Уменьшение размера уставного капитала общества возможно лишь после уведомления всех его кредиторов, которые в этом случае приобретают право требовать досрочного прекращения или исполнения обязательств и возмещения убытков (как и при реорганизации).</w:t>
      </w:r>
    </w:p>
    <w:p w:rsidR="001B48C0" w:rsidRPr="00810211" w:rsidRDefault="001B48C0" w:rsidP="00810211">
      <w:pPr>
        <w:widowControl/>
        <w:autoSpaceDE w:val="0"/>
        <w:autoSpaceDN w:val="0"/>
        <w:adjustRightInd w:val="0"/>
        <w:spacing w:line="360" w:lineRule="auto"/>
        <w:ind w:firstLine="709"/>
        <w:rPr>
          <w:rFonts w:ascii="Times New Roman" w:hAnsi="Times New Roman"/>
          <w:b/>
          <w:color w:val="000000"/>
          <w:sz w:val="28"/>
          <w:szCs w:val="28"/>
        </w:rPr>
      </w:pPr>
    </w:p>
    <w:p w:rsidR="004410FD" w:rsidRPr="00810211" w:rsidRDefault="00A63054" w:rsidP="00810211">
      <w:pPr>
        <w:widowControl/>
        <w:autoSpaceDE w:val="0"/>
        <w:autoSpaceDN w:val="0"/>
        <w:adjustRightInd w:val="0"/>
        <w:spacing w:line="360" w:lineRule="auto"/>
        <w:ind w:firstLine="709"/>
        <w:rPr>
          <w:rFonts w:ascii="Times New Roman" w:hAnsi="Times New Roman"/>
          <w:b/>
          <w:sz w:val="28"/>
          <w:szCs w:val="28"/>
        </w:rPr>
      </w:pPr>
      <w:r w:rsidRPr="00810211">
        <w:rPr>
          <w:rFonts w:ascii="Times New Roman" w:hAnsi="Times New Roman"/>
          <w:b/>
          <w:color w:val="000000"/>
          <w:sz w:val="28"/>
          <w:szCs w:val="28"/>
        </w:rPr>
        <w:t>2.3. Производственный кооператив</w:t>
      </w:r>
      <w:r w:rsidR="00C96701" w:rsidRPr="00810211">
        <w:rPr>
          <w:rFonts w:ascii="Times New Roman" w:hAnsi="Times New Roman"/>
          <w:b/>
          <w:color w:val="000000"/>
          <w:sz w:val="28"/>
          <w:szCs w:val="28"/>
        </w:rPr>
        <w:t>.</w:t>
      </w:r>
      <w:r w:rsidRPr="00810211">
        <w:rPr>
          <w:rFonts w:ascii="Times New Roman" w:hAnsi="Times New Roman"/>
          <w:b/>
          <w:color w:val="000000"/>
          <w:sz w:val="28"/>
          <w:szCs w:val="28"/>
        </w:rPr>
        <w:t xml:space="preserve"> </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Производственным кооперативом признается добровольное объединение граждан (физических лиц) на основе членства, созданное для совместной хозяйственной деятельности, которая основана на личном трудовом участии и объединении имущественных взносов. При этом члены такого кооператива несут дополнительную ответственность по его долгам при недостатке имущества самого кооператива в пределах, установленных законом и уставом юридического лица. Кооператив – объединение граждан, не являющихся предпринимателями, но участвующих в его деятельности личным трудом. Индивидуальные предприниматели и коммерческие организации могут быть его участниками лишь в случаях и в пределах, прямо предусмотренных законом и уставом кооператива.</w:t>
      </w:r>
      <w:r w:rsidR="006300A8" w:rsidRPr="00810211">
        <w:rPr>
          <w:rFonts w:ascii="Times New Roman" w:hAnsi="Times New Roman"/>
          <w:sz w:val="28"/>
          <w:szCs w:val="28"/>
        </w:rPr>
        <w:t xml:space="preserve"> </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Каждый член кооператива имеет один голос при принятии решения независимо от размера его пая, а чистый доход распределяется между его членами с </w:t>
      </w:r>
      <w:r w:rsidR="00557DBD" w:rsidRPr="00810211">
        <w:rPr>
          <w:rFonts w:ascii="Times New Roman" w:hAnsi="Times New Roman"/>
          <w:sz w:val="28"/>
          <w:szCs w:val="28"/>
        </w:rPr>
        <w:t>учетом,</w:t>
      </w:r>
      <w:r w:rsidRPr="00810211">
        <w:rPr>
          <w:rFonts w:ascii="Times New Roman" w:hAnsi="Times New Roman"/>
          <w:sz w:val="28"/>
          <w:szCs w:val="28"/>
        </w:rPr>
        <w:t xml:space="preserve"> прежде всего их трудового участия в деятельности кооперати</w:t>
      </w:r>
      <w:r w:rsidR="00080AE4" w:rsidRPr="00810211">
        <w:rPr>
          <w:rFonts w:ascii="Times New Roman" w:hAnsi="Times New Roman"/>
          <w:sz w:val="28"/>
          <w:szCs w:val="28"/>
        </w:rPr>
        <w:t xml:space="preserve">ва, а не пропорционально паям. </w:t>
      </w:r>
      <w:r w:rsidRPr="00810211">
        <w:rPr>
          <w:rFonts w:ascii="Times New Roman" w:hAnsi="Times New Roman"/>
          <w:sz w:val="28"/>
          <w:szCs w:val="28"/>
        </w:rPr>
        <w:t>Это характеризует кооператив как артель – особую форму организации трудовой и предпринимательской деятельности граждан, основанную на началах равенства всех ее участников.</w:t>
      </w:r>
      <w:r w:rsidR="00AB0B18" w:rsidRPr="00810211">
        <w:rPr>
          <w:rStyle w:val="af0"/>
          <w:rFonts w:ascii="Times New Roman" w:hAnsi="Times New Roman"/>
          <w:sz w:val="28"/>
          <w:szCs w:val="28"/>
        </w:rPr>
        <w:footnoteReference w:id="14"/>
      </w:r>
    </w:p>
    <w:p w:rsidR="006300A8" w:rsidRPr="00810211" w:rsidRDefault="002E6686"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Действующее законодательство дает возможность участия в производственном кооперативе юридических лиц (п. 1 ст. 107 ГК РФ), в первую очередь коммерческих организаций, способных обеспечить внесение значительных имущественных взносов для учреждения материально-финансового положения кооперативов. Однако не исключается участие в них и некоммерческих организаций (благотворительных и иных фондов, потребительских кооперативов), а также физических лиц, вносящих лишь имущественный вклад, но не привлекающихся к личной трудовой деятельности. При этом их участие в производственном кооперативе должно быть ограничено, чтобы не превращать его в хозяйственное общество.</w:t>
      </w:r>
      <w:r w:rsidR="006300A8" w:rsidRPr="00810211">
        <w:rPr>
          <w:rFonts w:ascii="Times New Roman" w:hAnsi="Times New Roman"/>
          <w:sz w:val="28"/>
          <w:szCs w:val="28"/>
        </w:rPr>
        <w:t xml:space="preserve"> Число членов кооператива не может быть менее пяти.</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Устав кооператива является его единственным учредительным документом, и основные требования к его содержанию предусмотрены в п. 2 ст. 108 ГК РФ, где особо выделяются условия об уплате паевого и других взносов (в частности, вступительного), в том числе для </w:t>
      </w:r>
      <w:r w:rsidR="00080AE4" w:rsidRPr="00810211">
        <w:rPr>
          <w:rFonts w:ascii="Times New Roman" w:hAnsi="Times New Roman"/>
          <w:sz w:val="28"/>
          <w:szCs w:val="28"/>
        </w:rPr>
        <w:t>«</w:t>
      </w:r>
      <w:r w:rsidRPr="00810211">
        <w:rPr>
          <w:rFonts w:ascii="Times New Roman" w:hAnsi="Times New Roman"/>
          <w:sz w:val="28"/>
          <w:szCs w:val="28"/>
        </w:rPr>
        <w:t>финансовых участников</w:t>
      </w:r>
      <w:r w:rsidR="00080AE4" w:rsidRPr="00810211">
        <w:rPr>
          <w:rFonts w:ascii="Times New Roman" w:hAnsi="Times New Roman"/>
          <w:sz w:val="28"/>
          <w:szCs w:val="28"/>
        </w:rPr>
        <w:t>»</w:t>
      </w:r>
      <w:r w:rsidRPr="00810211">
        <w:rPr>
          <w:rFonts w:ascii="Times New Roman" w:hAnsi="Times New Roman"/>
          <w:sz w:val="28"/>
          <w:szCs w:val="28"/>
        </w:rPr>
        <w:t>, о трудовом участии членов кооператива в его деятельности; о размере субсидиарной ответственности членов кооператива по долгам последнего (обычно кратного паевому взносу или долевому участию). При отсутствии в уставе производственного кооператива условий, указанных в ГК РФ, он не подлежит регистрации.</w:t>
      </w:r>
      <w:r w:rsidR="00080AE4" w:rsidRPr="00810211">
        <w:rPr>
          <w:rStyle w:val="af0"/>
          <w:rFonts w:ascii="Times New Roman" w:hAnsi="Times New Roman"/>
          <w:sz w:val="28"/>
          <w:szCs w:val="28"/>
        </w:rPr>
        <w:footnoteReference w:id="15"/>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Члены производственного кооператива имеют право на участие в управлении его </w:t>
      </w:r>
      <w:r w:rsidR="00557DBD" w:rsidRPr="00810211">
        <w:rPr>
          <w:rFonts w:ascii="Times New Roman" w:hAnsi="Times New Roman"/>
          <w:sz w:val="28"/>
          <w:szCs w:val="28"/>
        </w:rPr>
        <w:t>делами,</w:t>
      </w:r>
      <w:r w:rsidRPr="00810211">
        <w:rPr>
          <w:rFonts w:ascii="Times New Roman" w:hAnsi="Times New Roman"/>
          <w:sz w:val="28"/>
          <w:szCs w:val="28"/>
        </w:rPr>
        <w:t xml:space="preserve"> и получение части прибыли, ликвидационную квоту (остаток имущества, распределяемый между членами кооператива после его ликвидации и удовлетворения претензий кредиторов); свободный выход из кооператива с получением своего пая; передачу пая или его части другим лицам.</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Вместе с тем члены кооператива обязаны вносить соответствующие имущественные взносы (паевые, вступительные и иные, предусмотренные уставом или решением общего собрания); участвовать личным трудом в его деятельности, соблюдать трудовую и производственную дисциплину (кроме </w:t>
      </w:r>
      <w:r w:rsidR="00AB0B18" w:rsidRPr="00810211">
        <w:rPr>
          <w:rFonts w:ascii="Times New Roman" w:hAnsi="Times New Roman"/>
          <w:sz w:val="28"/>
          <w:szCs w:val="28"/>
        </w:rPr>
        <w:t>«</w:t>
      </w:r>
      <w:r w:rsidRPr="00810211">
        <w:rPr>
          <w:rFonts w:ascii="Times New Roman" w:hAnsi="Times New Roman"/>
          <w:sz w:val="28"/>
          <w:szCs w:val="28"/>
        </w:rPr>
        <w:t>финансовых участников</w:t>
      </w:r>
      <w:r w:rsidR="00AB0B18" w:rsidRPr="00810211">
        <w:rPr>
          <w:rFonts w:ascii="Times New Roman" w:hAnsi="Times New Roman"/>
          <w:sz w:val="28"/>
          <w:szCs w:val="28"/>
        </w:rPr>
        <w:t>»</w:t>
      </w:r>
      <w:r w:rsidRPr="00810211">
        <w:rPr>
          <w:rFonts w:ascii="Times New Roman" w:hAnsi="Times New Roman"/>
          <w:sz w:val="28"/>
          <w:szCs w:val="28"/>
        </w:rPr>
        <w:t>, на которых эта обязанность не распространяется); нести иные обязанности, прямо предусмотренные законом или уставом (например, по сохранению коммерческой тайны кооператива).</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Производственный кооператив является единственным</w:t>
      </w:r>
      <w:r w:rsidR="00080AE4" w:rsidRPr="00810211">
        <w:rPr>
          <w:rFonts w:ascii="Times New Roman" w:hAnsi="Times New Roman"/>
          <w:sz w:val="28"/>
          <w:szCs w:val="28"/>
        </w:rPr>
        <w:t xml:space="preserve"> собственником своего имущества.</w:t>
      </w:r>
      <w:r w:rsidRPr="00810211">
        <w:rPr>
          <w:rFonts w:ascii="Times New Roman" w:hAnsi="Times New Roman"/>
          <w:sz w:val="28"/>
          <w:szCs w:val="28"/>
        </w:rPr>
        <w:t xml:space="preserve"> </w:t>
      </w:r>
      <w:r w:rsidR="00557DBD" w:rsidRPr="00810211">
        <w:rPr>
          <w:rFonts w:ascii="Times New Roman" w:hAnsi="Times New Roman"/>
          <w:sz w:val="28"/>
          <w:szCs w:val="28"/>
        </w:rPr>
        <w:t xml:space="preserve">Деление его имущества на паи не приводит к созданию общей долевой собственности, а является лишь способом определения размеров возможных требований члена кооператива к этой коммерческой организации в случае его выхода. </w:t>
      </w:r>
      <w:r w:rsidRPr="00810211">
        <w:rPr>
          <w:rFonts w:ascii="Times New Roman" w:hAnsi="Times New Roman"/>
          <w:sz w:val="28"/>
          <w:szCs w:val="28"/>
        </w:rPr>
        <w:t>В производственном кооперативе обязательно образуются паевой (уставной) фонд, резервный (страховой), а также неделимые (</w:t>
      </w:r>
      <w:r w:rsidR="00EE08BD" w:rsidRPr="00810211">
        <w:rPr>
          <w:rFonts w:ascii="Times New Roman" w:hAnsi="Times New Roman"/>
          <w:sz w:val="28"/>
          <w:szCs w:val="28"/>
        </w:rPr>
        <w:t>фонды подлежащие разделу между членами кооператива только в случае его ликвидации, после удовлетворения претензий кредиторов</w:t>
      </w:r>
      <w:r w:rsidRPr="00810211">
        <w:rPr>
          <w:rFonts w:ascii="Times New Roman" w:hAnsi="Times New Roman"/>
          <w:sz w:val="28"/>
          <w:szCs w:val="28"/>
        </w:rPr>
        <w:t>) и другие фонды.</w:t>
      </w:r>
    </w:p>
    <w:p w:rsidR="000654AB"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Важной особенностью производственного кооператива является распределение полученной прибыли по трудовому участию, а не по размеру</w:t>
      </w:r>
      <w:r w:rsidR="000654AB" w:rsidRPr="00810211">
        <w:rPr>
          <w:rFonts w:ascii="Times New Roman" w:hAnsi="Times New Roman"/>
          <w:sz w:val="28"/>
          <w:szCs w:val="28"/>
        </w:rPr>
        <w:t>.</w:t>
      </w:r>
    </w:p>
    <w:p w:rsidR="00BC1748" w:rsidRPr="00810211" w:rsidRDefault="00BC1748"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Система кооперативных органов состоит из общего собрания его членов (высший орган), наблюдательного совета  и исполнительных органов: правления и (или) председателя (п. 1 ст. 110 ГК). Обязательным для кооперативов является принцип комплектования его органов только из числа членов.</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Члены кооператива, по общему правилу, вправе передать свой пай или его часть другим лицам, что влечет необходимость личного трудового участия нового члена в деятельности кооператива. В этом случае, если член кооператива выходит из него и полностью передает новому члену свой пай, никаких выплат юридическое лицо ему не производит. Законом или уставом кооператива может быть предусмотрен запрет отчуждения пая или его части посторонним лицам или допускается его продажа только с согласия кооператива, причем члены кооператива могут пользоваться правом преимущественной покупки такого пая (ст. 250 ГК РФ). Наследники умершего члена кооператива, к которым перешел пай или его часть, принимаются в члены кооператива при условии, когда такая возможность прямо предусмотрена его уставом. В противном случае они получают компенсацию в виде денежного эквивалента пая либо соответствующего имущества.</w:t>
      </w:r>
    </w:p>
    <w:p w:rsidR="00361BB5"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При выходе из кооператива его бывший участник также получает право требовать выдачи ему части имущества кооператива, причитающегося на его пай, кроме неделимых фондов, и, чтобы не поставить кооператив в затруднительное положение, ГК РФ разрешает производить соответствующую выдачу (выплату) по окончании финансового года и утверждении баланса кооператива. </w:t>
      </w:r>
    </w:p>
    <w:p w:rsidR="002E6686" w:rsidRPr="00810211" w:rsidRDefault="002E66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ГК РФ предусматривает возможность реорганизации путем преобразования кооператива лишь в форму хозяйственного товарищества или общества, которое осуществляется по единогласному решению всех его участников (п. 2 ст. 112 ГК РФ).</w:t>
      </w:r>
    </w:p>
    <w:p w:rsidR="0062766D" w:rsidRPr="00810211" w:rsidRDefault="0062766D" w:rsidP="00810211">
      <w:pPr>
        <w:spacing w:line="360" w:lineRule="auto"/>
        <w:ind w:firstLine="709"/>
        <w:rPr>
          <w:rFonts w:ascii="Times New Roman" w:hAnsi="Times New Roman"/>
          <w:sz w:val="28"/>
          <w:szCs w:val="28"/>
        </w:rPr>
      </w:pPr>
      <w:r w:rsidRPr="00810211">
        <w:rPr>
          <w:rFonts w:ascii="Times New Roman" w:hAnsi="Times New Roman"/>
          <w:sz w:val="28"/>
          <w:szCs w:val="28"/>
        </w:rPr>
        <w:t>К преимуществам производственного кооператива можно отнести отсутствие установного капитала, что не влечет обязанности учредителей вносить какой-то минимум средств, без которых невозможно со</w:t>
      </w:r>
      <w:r w:rsidRPr="00810211">
        <w:rPr>
          <w:rFonts w:ascii="Times New Roman" w:hAnsi="Times New Roman"/>
          <w:sz w:val="28"/>
          <w:szCs w:val="28"/>
        </w:rPr>
        <w:softHyphen/>
        <w:t>здание кооператива, что немаловажно для людей, имущественное положение которых не позволя</w:t>
      </w:r>
      <w:r w:rsidRPr="00810211">
        <w:rPr>
          <w:rFonts w:ascii="Times New Roman" w:hAnsi="Times New Roman"/>
          <w:sz w:val="28"/>
          <w:szCs w:val="28"/>
        </w:rPr>
        <w:softHyphen/>
        <w:t xml:space="preserve">ет им участвовать в хозяйственных обществах. Минимальный размер имущества кооператива определяется его </w:t>
      </w:r>
      <w:r w:rsidRPr="00810211">
        <w:rPr>
          <w:rFonts w:ascii="Times New Roman" w:hAnsi="Times New Roman"/>
          <w:bCs/>
          <w:iCs/>
          <w:sz w:val="28"/>
          <w:szCs w:val="28"/>
        </w:rPr>
        <w:t>паевым фондом</w:t>
      </w:r>
      <w:r w:rsidRPr="00810211">
        <w:rPr>
          <w:rFonts w:ascii="Times New Roman" w:hAnsi="Times New Roman"/>
          <w:sz w:val="28"/>
          <w:szCs w:val="28"/>
        </w:rPr>
        <w:t>, который обра</w:t>
      </w:r>
      <w:r w:rsidRPr="00810211">
        <w:rPr>
          <w:rFonts w:ascii="Times New Roman" w:hAnsi="Times New Roman"/>
          <w:sz w:val="28"/>
          <w:szCs w:val="28"/>
        </w:rPr>
        <w:softHyphen/>
        <w:t>зуется за счет паевых взносов членов кооперати</w:t>
      </w:r>
      <w:r w:rsidRPr="00810211">
        <w:rPr>
          <w:rFonts w:ascii="Times New Roman" w:hAnsi="Times New Roman"/>
          <w:sz w:val="28"/>
          <w:szCs w:val="28"/>
        </w:rPr>
        <w:softHyphen/>
        <w:t xml:space="preserve">ва. </w:t>
      </w:r>
    </w:p>
    <w:p w:rsidR="006300A8" w:rsidRPr="00810211" w:rsidRDefault="00D43BA7"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Специфическ</w:t>
      </w:r>
      <w:r w:rsidR="0062766D" w:rsidRPr="00810211">
        <w:rPr>
          <w:rFonts w:ascii="Times New Roman" w:hAnsi="Times New Roman"/>
          <w:sz w:val="28"/>
          <w:szCs w:val="28"/>
        </w:rPr>
        <w:t>ой</w:t>
      </w:r>
      <w:r w:rsidRPr="00810211">
        <w:rPr>
          <w:rFonts w:ascii="Times New Roman" w:hAnsi="Times New Roman"/>
          <w:sz w:val="28"/>
          <w:szCs w:val="28"/>
        </w:rPr>
        <w:t xml:space="preserve"> особенност</w:t>
      </w:r>
      <w:r w:rsidR="0062766D" w:rsidRPr="00810211">
        <w:rPr>
          <w:rFonts w:ascii="Times New Roman" w:hAnsi="Times New Roman"/>
          <w:sz w:val="28"/>
          <w:szCs w:val="28"/>
        </w:rPr>
        <w:t>ью</w:t>
      </w:r>
      <w:r w:rsidRPr="00810211">
        <w:rPr>
          <w:rFonts w:ascii="Times New Roman" w:hAnsi="Times New Roman"/>
          <w:sz w:val="28"/>
          <w:szCs w:val="28"/>
        </w:rPr>
        <w:t xml:space="preserve"> правового стату</w:t>
      </w:r>
      <w:r w:rsidRPr="00810211">
        <w:rPr>
          <w:rFonts w:ascii="Times New Roman" w:hAnsi="Times New Roman"/>
          <w:sz w:val="28"/>
          <w:szCs w:val="28"/>
        </w:rPr>
        <w:softHyphen/>
        <w:t>са кооператива</w:t>
      </w:r>
      <w:r w:rsidR="0062766D" w:rsidRPr="00810211">
        <w:rPr>
          <w:rFonts w:ascii="Times New Roman" w:hAnsi="Times New Roman"/>
          <w:sz w:val="28"/>
          <w:szCs w:val="28"/>
        </w:rPr>
        <w:t xml:space="preserve"> является то, что</w:t>
      </w:r>
      <w:r w:rsidRPr="00810211">
        <w:rPr>
          <w:rFonts w:ascii="Times New Roman" w:hAnsi="Times New Roman"/>
          <w:sz w:val="28"/>
          <w:szCs w:val="28"/>
        </w:rPr>
        <w:t xml:space="preserve"> член</w:t>
      </w:r>
      <w:r w:rsidR="0062766D" w:rsidRPr="00810211">
        <w:rPr>
          <w:rFonts w:ascii="Times New Roman" w:hAnsi="Times New Roman"/>
          <w:sz w:val="28"/>
          <w:szCs w:val="28"/>
        </w:rPr>
        <w:t xml:space="preserve"> определенного кооператива</w:t>
      </w:r>
      <w:r w:rsidRPr="00810211">
        <w:rPr>
          <w:rFonts w:ascii="Times New Roman" w:hAnsi="Times New Roman"/>
          <w:sz w:val="28"/>
          <w:szCs w:val="28"/>
        </w:rPr>
        <w:t xml:space="preserve"> является од</w:t>
      </w:r>
      <w:r w:rsidRPr="00810211">
        <w:rPr>
          <w:rFonts w:ascii="Times New Roman" w:hAnsi="Times New Roman"/>
          <w:sz w:val="28"/>
          <w:szCs w:val="28"/>
        </w:rPr>
        <w:softHyphen/>
        <w:t xml:space="preserve">новременно </w:t>
      </w:r>
      <w:r w:rsidR="0062766D" w:rsidRPr="00810211">
        <w:rPr>
          <w:rFonts w:ascii="Times New Roman" w:hAnsi="Times New Roman"/>
          <w:sz w:val="28"/>
          <w:szCs w:val="28"/>
        </w:rPr>
        <w:t xml:space="preserve">и его </w:t>
      </w:r>
      <w:r w:rsidRPr="00810211">
        <w:rPr>
          <w:rFonts w:ascii="Times New Roman" w:hAnsi="Times New Roman"/>
          <w:sz w:val="28"/>
          <w:szCs w:val="28"/>
        </w:rPr>
        <w:t>работником и его хозя</w:t>
      </w:r>
      <w:r w:rsidRPr="00810211">
        <w:rPr>
          <w:rFonts w:ascii="Times New Roman" w:hAnsi="Times New Roman"/>
          <w:sz w:val="28"/>
          <w:szCs w:val="28"/>
        </w:rPr>
        <w:softHyphen/>
        <w:t>ином.</w:t>
      </w:r>
      <w:r w:rsidR="0062766D" w:rsidRPr="00810211">
        <w:rPr>
          <w:rFonts w:ascii="Times New Roman" w:hAnsi="Times New Roman"/>
          <w:sz w:val="28"/>
          <w:szCs w:val="28"/>
        </w:rPr>
        <w:t xml:space="preserve"> </w:t>
      </w:r>
      <w:r w:rsidR="006300A8" w:rsidRPr="00810211">
        <w:rPr>
          <w:rFonts w:ascii="Times New Roman" w:hAnsi="Times New Roman"/>
          <w:sz w:val="28"/>
          <w:szCs w:val="28"/>
        </w:rPr>
        <w:t xml:space="preserve">В то же время </w:t>
      </w:r>
      <w:bookmarkStart w:id="5" w:name="OCRUncertain040"/>
      <w:r w:rsidR="006300A8" w:rsidRPr="00810211">
        <w:rPr>
          <w:rFonts w:ascii="Times New Roman" w:hAnsi="Times New Roman"/>
          <w:sz w:val="28"/>
          <w:szCs w:val="28"/>
        </w:rPr>
        <w:t>субсидиарная</w:t>
      </w:r>
      <w:bookmarkEnd w:id="5"/>
      <w:r w:rsidR="006300A8" w:rsidRPr="00810211">
        <w:rPr>
          <w:rFonts w:ascii="Times New Roman" w:hAnsi="Times New Roman"/>
          <w:sz w:val="28"/>
          <w:szCs w:val="28"/>
        </w:rPr>
        <w:t xml:space="preserve"> ответственность помогает обеспечить стабильность имущественной базы кооператива. </w:t>
      </w:r>
    </w:p>
    <w:p w:rsidR="004410FD" w:rsidRPr="00810211" w:rsidRDefault="004410FD" w:rsidP="00810211">
      <w:pPr>
        <w:widowControl/>
        <w:autoSpaceDE w:val="0"/>
        <w:autoSpaceDN w:val="0"/>
        <w:adjustRightInd w:val="0"/>
        <w:spacing w:line="360" w:lineRule="auto"/>
        <w:ind w:firstLine="709"/>
        <w:rPr>
          <w:rFonts w:ascii="Times New Roman" w:hAnsi="Times New Roman"/>
          <w:sz w:val="28"/>
          <w:szCs w:val="28"/>
        </w:rPr>
      </w:pPr>
    </w:p>
    <w:p w:rsidR="0053399D" w:rsidRPr="00810211" w:rsidRDefault="0053399D" w:rsidP="00810211">
      <w:pPr>
        <w:autoSpaceDE w:val="0"/>
        <w:autoSpaceDN w:val="0"/>
        <w:adjustRightInd w:val="0"/>
        <w:spacing w:line="360" w:lineRule="auto"/>
        <w:ind w:firstLine="709"/>
        <w:rPr>
          <w:rFonts w:ascii="Times New Roman" w:hAnsi="Times New Roman"/>
          <w:b/>
          <w:sz w:val="28"/>
          <w:szCs w:val="28"/>
        </w:rPr>
      </w:pPr>
      <w:r w:rsidRPr="00810211">
        <w:rPr>
          <w:rFonts w:ascii="Times New Roman" w:hAnsi="Times New Roman"/>
          <w:b/>
          <w:sz w:val="28"/>
          <w:szCs w:val="28"/>
        </w:rPr>
        <w:t>2.4 Государственные и муниципальные предприятия</w:t>
      </w:r>
      <w:r w:rsidR="0062766D" w:rsidRPr="00810211">
        <w:rPr>
          <w:rFonts w:ascii="Times New Roman" w:hAnsi="Times New Roman"/>
          <w:b/>
          <w:sz w:val="28"/>
          <w:szCs w:val="28"/>
        </w:rPr>
        <w:t>.</w:t>
      </w:r>
    </w:p>
    <w:p w:rsidR="0062766D" w:rsidRPr="00810211" w:rsidRDefault="0062766D" w:rsidP="00810211">
      <w:pPr>
        <w:autoSpaceDE w:val="0"/>
        <w:autoSpaceDN w:val="0"/>
        <w:adjustRightInd w:val="0"/>
        <w:spacing w:line="360" w:lineRule="auto"/>
        <w:ind w:firstLine="709"/>
        <w:rPr>
          <w:rFonts w:ascii="Times New Roman" w:hAnsi="Times New Roman"/>
          <w:b/>
          <w:sz w:val="28"/>
          <w:szCs w:val="28"/>
        </w:rPr>
      </w:pPr>
    </w:p>
    <w:p w:rsidR="0053399D" w:rsidRPr="00810211" w:rsidRDefault="000E4F6F"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Еще одним видом коммерческих организаций являются г</w:t>
      </w:r>
      <w:r w:rsidR="0053399D" w:rsidRPr="00810211">
        <w:rPr>
          <w:rFonts w:ascii="Times New Roman" w:hAnsi="Times New Roman"/>
          <w:sz w:val="28"/>
          <w:szCs w:val="28"/>
        </w:rPr>
        <w:t>осударственные и муници</w:t>
      </w:r>
      <w:r w:rsidRPr="00810211">
        <w:rPr>
          <w:rFonts w:ascii="Times New Roman" w:hAnsi="Times New Roman"/>
          <w:sz w:val="28"/>
          <w:szCs w:val="28"/>
        </w:rPr>
        <w:t>пальные предприятия</w:t>
      </w:r>
      <w:r w:rsidR="0053399D" w:rsidRPr="00810211">
        <w:rPr>
          <w:rFonts w:ascii="Times New Roman" w:hAnsi="Times New Roman"/>
          <w:sz w:val="28"/>
          <w:szCs w:val="28"/>
        </w:rPr>
        <w:t>. Специфика этих субъектов гражданского права состоит в том, что их имущество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 (п. 1 ст. 113 ГК). Поэтому они являются единственным видом коммерческих юридических лиц, которые имеют не право собственности на принадлежащее им имущество, а вторичное вещное право. Таким образом, государственным (муниципальным) предприятием называется юридическое лицо, учрежденное государством либо органом местного самоуправления в предпринимательских целях или в целях выпуска особо значимых товаров (производства работ или оказания услуг), имущество которого состоит в государственной (муниципальной) собственности.</w:t>
      </w:r>
      <w:r w:rsidR="004209D1" w:rsidRPr="00810211">
        <w:rPr>
          <w:rStyle w:val="af0"/>
          <w:rFonts w:ascii="Times New Roman" w:hAnsi="Times New Roman"/>
          <w:sz w:val="28"/>
          <w:szCs w:val="28"/>
        </w:rPr>
        <w:footnoteReference w:id="16"/>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Учредительными документами государственных и муниципальных предприятий явля</w:t>
      </w:r>
      <w:r w:rsidR="00584677" w:rsidRPr="00810211">
        <w:rPr>
          <w:rFonts w:ascii="Times New Roman" w:hAnsi="Times New Roman"/>
          <w:sz w:val="28"/>
          <w:szCs w:val="28"/>
        </w:rPr>
        <w:t>е</w:t>
      </w:r>
      <w:r w:rsidRPr="00810211">
        <w:rPr>
          <w:rFonts w:ascii="Times New Roman" w:hAnsi="Times New Roman"/>
          <w:sz w:val="28"/>
          <w:szCs w:val="28"/>
        </w:rPr>
        <w:t>тся устав.</w:t>
      </w:r>
    </w:p>
    <w:p w:rsidR="0053399D" w:rsidRPr="00810211" w:rsidRDefault="0053399D"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Имущество является неделимым и не может быть распределено по вкладам (долям, паям), в том числе между работниками предприятия. В состав имущества предприятия не может включаться имущество иной формы собственности.</w:t>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Природа государственных и муниципальных предприятий находит свое выражение в их фирменном наименовании, которое должно содержать указание собственника их имущества. Другие средства индивидуализации государственных и муниципальных предприятий не отличаются от аналогичных средств иных коммерческих организаций.</w:t>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В отличие от других предпринимательских юридических лиц, органы управления государственных и муниципальных предприятий, как правило, носят единоличный характер. Возглавляет предприятие руководитель (генеральный директор, директор), который назначается на должность и освобождается от должности собственником либо уполномоченным собственником органом и им подотчетен (п. 4 ст. 113 ГК),</w:t>
      </w:r>
    </w:p>
    <w:p w:rsidR="00D309C9" w:rsidRPr="00810211" w:rsidRDefault="00D309C9"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Различают</w:t>
      </w:r>
      <w:r w:rsidRPr="00810211">
        <w:rPr>
          <w:rFonts w:ascii="Times New Roman" w:hAnsi="Times New Roman"/>
          <w:b/>
          <w:sz w:val="28"/>
          <w:szCs w:val="28"/>
        </w:rPr>
        <w:t xml:space="preserve"> </w:t>
      </w:r>
      <w:r w:rsidRPr="00810211">
        <w:rPr>
          <w:rFonts w:ascii="Times New Roman" w:hAnsi="Times New Roman"/>
          <w:sz w:val="28"/>
          <w:szCs w:val="28"/>
        </w:rPr>
        <w:t>унитарные предприятия, основанные на праве хозяйственного ведения и унитарные предприятия, основанные на праве оперативного управления.</w:t>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Унитарные предприятия, основанные на праве хозяйственного ведения созда</w:t>
      </w:r>
      <w:r w:rsidR="00D309C9" w:rsidRPr="00810211">
        <w:rPr>
          <w:rFonts w:ascii="Times New Roman" w:hAnsi="Times New Roman"/>
          <w:sz w:val="28"/>
          <w:szCs w:val="28"/>
        </w:rPr>
        <w:t>ю</w:t>
      </w:r>
      <w:r w:rsidRPr="00810211">
        <w:rPr>
          <w:rFonts w:ascii="Times New Roman" w:hAnsi="Times New Roman"/>
          <w:sz w:val="28"/>
          <w:szCs w:val="28"/>
        </w:rPr>
        <w:t>тся по решению уполномоченного на то государственного органа или органа местного самоуправления (для муниципальных предприяти</w:t>
      </w:r>
      <w:r w:rsidR="00557DBD" w:rsidRPr="00810211">
        <w:rPr>
          <w:rFonts w:ascii="Times New Roman" w:hAnsi="Times New Roman"/>
          <w:sz w:val="28"/>
          <w:szCs w:val="28"/>
        </w:rPr>
        <w:t>й</w:t>
      </w:r>
      <w:r w:rsidRPr="00810211">
        <w:rPr>
          <w:rFonts w:ascii="Times New Roman" w:hAnsi="Times New Roman"/>
          <w:sz w:val="28"/>
          <w:szCs w:val="28"/>
        </w:rPr>
        <w:t>) и существует за счет самостоятельно извлеченной прибыли. При этом собственник имущества предприятия, основанного на праве хозяйственного ведения, не отвечает по обязательствам такого предприятия, за исключением случаев субсидиарной ответственности по обязательствам обанкротившегося вследствие его указаний юридического лица.</w:t>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До государственной регистрации унитарного предприятия, основанного на праве хозяйственного ведения, его собственник обязан полностью оплатить уставный фонд. Следовательно, поэтапное формирование уставного фонда для унитарных предприятий, в отличие от других коммерческих организаций, не допускается.</w:t>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Правовое положение унитарного предприятия, основанного на праве оперативного управления (федерального казенного предприятия), весьма специфично. С одной стороны, казенное предприятие создается для производства продукции (выполнения работ, оказания услуг) и, следовательно, осуществляет коммерческую деятельность. С другой стороны, оно может осуществлять свою хозяйственную деятельность за счет бюджетных средств, выделенных федеральной казной. Таким образом, правоспособность казненного предприятия занимает промежуточное положение между правоспособностью коммерческой и некоммерческой организаций, т.е. такое юридическое лицо может быть условно охарактеризовано как «предпринимательское учреждение».</w:t>
      </w:r>
      <w:r w:rsidR="00A467D2" w:rsidRPr="00810211">
        <w:rPr>
          <w:rStyle w:val="af0"/>
          <w:rFonts w:ascii="Times New Roman" w:hAnsi="Times New Roman"/>
          <w:sz w:val="28"/>
          <w:szCs w:val="28"/>
        </w:rPr>
        <w:footnoteReference w:id="17"/>
      </w:r>
    </w:p>
    <w:p w:rsidR="0053399D" w:rsidRPr="00810211" w:rsidRDefault="0053399D"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Унитарное предприятие, основанное на праве оперативного управления, создается по особому решению Правительства Российской Федерации на базе имущества, находящегося в федеральной собственности (п. 1 ст. 115 ГК).</w:t>
      </w:r>
    </w:p>
    <w:p w:rsidR="00361BB5" w:rsidRDefault="00810211" w:rsidP="00810211">
      <w:pPr>
        <w:widowControl/>
        <w:spacing w:line="360" w:lineRule="auto"/>
        <w:ind w:firstLine="709"/>
        <w:rPr>
          <w:rFonts w:ascii="Times New Roman" w:hAnsi="Times New Roman"/>
          <w:b/>
          <w:sz w:val="28"/>
          <w:szCs w:val="28"/>
          <w:lang w:val="uk-UA"/>
        </w:rPr>
      </w:pPr>
      <w:r>
        <w:rPr>
          <w:rFonts w:ascii="Times New Roman" w:hAnsi="Times New Roman"/>
          <w:sz w:val="28"/>
          <w:szCs w:val="28"/>
        </w:rPr>
        <w:br w:type="page"/>
      </w:r>
      <w:r w:rsidR="00361BB5" w:rsidRPr="00810211">
        <w:rPr>
          <w:rFonts w:ascii="Times New Roman" w:hAnsi="Times New Roman"/>
          <w:b/>
          <w:sz w:val="28"/>
          <w:szCs w:val="28"/>
        </w:rPr>
        <w:t xml:space="preserve">3. </w:t>
      </w:r>
      <w:r w:rsidR="00942618" w:rsidRPr="00810211">
        <w:rPr>
          <w:rFonts w:ascii="Times New Roman" w:hAnsi="Times New Roman"/>
          <w:b/>
          <w:sz w:val="28"/>
          <w:szCs w:val="28"/>
        </w:rPr>
        <w:t>Нек</w:t>
      </w:r>
      <w:r w:rsidR="00942618" w:rsidRPr="00810211">
        <w:rPr>
          <w:rFonts w:ascii="Times New Roman" w:hAnsi="Times New Roman"/>
          <w:b/>
          <w:color w:val="000000"/>
          <w:sz w:val="28"/>
          <w:szCs w:val="28"/>
        </w:rPr>
        <w:t>оммерческие юридические лица</w:t>
      </w:r>
      <w:r w:rsidR="00361BB5" w:rsidRPr="00810211">
        <w:rPr>
          <w:rFonts w:ascii="Times New Roman" w:hAnsi="Times New Roman"/>
          <w:b/>
          <w:sz w:val="28"/>
          <w:szCs w:val="28"/>
        </w:rPr>
        <w:t>.</w:t>
      </w:r>
    </w:p>
    <w:p w:rsidR="00810211" w:rsidRPr="00810211" w:rsidRDefault="00810211" w:rsidP="00810211">
      <w:pPr>
        <w:widowControl/>
        <w:spacing w:line="360" w:lineRule="auto"/>
        <w:ind w:firstLine="709"/>
        <w:rPr>
          <w:rFonts w:ascii="Times New Roman" w:hAnsi="Times New Roman"/>
          <w:b/>
          <w:sz w:val="28"/>
          <w:szCs w:val="28"/>
          <w:lang w:val="uk-UA"/>
        </w:rPr>
      </w:pPr>
    </w:p>
    <w:p w:rsidR="00361BB5" w:rsidRPr="00810211" w:rsidRDefault="00361BB5" w:rsidP="00810211">
      <w:pPr>
        <w:widowControl/>
        <w:spacing w:line="360" w:lineRule="auto"/>
        <w:ind w:firstLine="709"/>
        <w:rPr>
          <w:rFonts w:ascii="Times New Roman" w:hAnsi="Times New Roman"/>
          <w:b/>
          <w:sz w:val="28"/>
          <w:szCs w:val="28"/>
        </w:rPr>
      </w:pPr>
      <w:r w:rsidRPr="00810211">
        <w:rPr>
          <w:rFonts w:ascii="Times New Roman" w:hAnsi="Times New Roman"/>
          <w:b/>
          <w:sz w:val="28"/>
          <w:szCs w:val="28"/>
        </w:rPr>
        <w:t>3.1. Потребительский кооператив.</w:t>
      </w:r>
    </w:p>
    <w:p w:rsidR="00361BB5" w:rsidRPr="00810211" w:rsidRDefault="00361BB5" w:rsidP="00810211">
      <w:pPr>
        <w:widowControl/>
        <w:spacing w:line="360" w:lineRule="auto"/>
        <w:ind w:firstLine="709"/>
        <w:rPr>
          <w:rFonts w:ascii="Times New Roman" w:hAnsi="Times New Roman"/>
          <w:b/>
          <w:sz w:val="28"/>
          <w:szCs w:val="28"/>
        </w:rPr>
      </w:pPr>
    </w:p>
    <w:p w:rsidR="00361BB5" w:rsidRPr="00810211" w:rsidRDefault="00361BB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Гражданский кодекс РФ относит к некоммерческим организациям потребительские кооперативы, общественные и религиозные организации, фонды, учреждения и ассоциации (союзы). Но поскольку законодательство не устанавливает исчерпывающего перечня таких юридических лиц, допускается возникновение иных разновидностей подобных организаций (например, торгово-промышленные палаты, комитеты и фонды по управлению государственным и муниципальным имуществом).</w:t>
      </w:r>
    </w:p>
    <w:p w:rsidR="00186986" w:rsidRPr="00810211" w:rsidRDefault="00186986"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Общая цель создания некоммерческих организаций заключается в служении интересам общества, в достижении общественных благ. Примерный перечень общественных благ, ради достижения которых создаются некоммерческие организации, приводится в Законе о некоммерческих организациях. Они обозначены как цели социальные, благотворительные, культурные, образовательные, научные и управленческие. Каждая из перечисленных целей может трактоваться чрезвычайно широко, но, общая цель – социальная.</w:t>
      </w:r>
      <w:r w:rsidR="00744D82" w:rsidRPr="00810211">
        <w:rPr>
          <w:rStyle w:val="af0"/>
          <w:rFonts w:ascii="Times New Roman" w:hAnsi="Times New Roman"/>
          <w:sz w:val="28"/>
          <w:szCs w:val="28"/>
        </w:rPr>
        <w:footnoteReference w:id="18"/>
      </w:r>
    </w:p>
    <w:p w:rsidR="00361BB5" w:rsidRPr="00810211" w:rsidRDefault="00361BB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Потребительский кооператив как некоммерческое объединение граждан, юридических лиц, в том числе и совместно с гражданами, основанное на членстве участников и их паевых взносах, не предполагает обязательного личного участия в его делах</w:t>
      </w:r>
      <w:r w:rsidRPr="00810211">
        <w:rPr>
          <w:rStyle w:val="af0"/>
          <w:rFonts w:ascii="Times New Roman" w:hAnsi="Times New Roman"/>
          <w:sz w:val="28"/>
          <w:szCs w:val="28"/>
        </w:rPr>
        <w:footnoteReference w:id="19"/>
      </w:r>
      <w:r w:rsidRPr="00810211">
        <w:rPr>
          <w:rFonts w:ascii="Times New Roman" w:hAnsi="Times New Roman"/>
          <w:sz w:val="28"/>
          <w:szCs w:val="28"/>
        </w:rPr>
        <w:t>. Любые ограничения участия в некоммерческих организациях каких-либо субъектов гражданского права должны быть прямо установлены специальным законом или уставом конкретного кооператива. Соответственно не исключается возможность одновременного участия одного и того же участника в нескольких кооперативах.</w:t>
      </w:r>
    </w:p>
    <w:p w:rsidR="00361BB5" w:rsidRPr="00810211" w:rsidRDefault="00361BB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ГК РФ предусматривает, что особенности правового положения потребительских кооперативов должны определяться специальными законами об отдельных видах таких кооперативов</w:t>
      </w:r>
      <w:r w:rsidR="009035F8" w:rsidRPr="00810211">
        <w:rPr>
          <w:rFonts w:ascii="Times New Roman" w:hAnsi="Times New Roman"/>
          <w:sz w:val="28"/>
          <w:szCs w:val="28"/>
        </w:rPr>
        <w:t xml:space="preserve"> – </w:t>
      </w:r>
      <w:r w:rsidRPr="00810211">
        <w:rPr>
          <w:rFonts w:ascii="Times New Roman" w:hAnsi="Times New Roman"/>
          <w:sz w:val="28"/>
          <w:szCs w:val="28"/>
        </w:rPr>
        <w:t>потребительской, жилищной и жилищно-строительной, садоводческой и иной кооперации (п. 6 ст. 115 ГК РФ), и поэтому содержит лишь некоторые наиболее общие положения об особенностях имущественного и правового положения потребительских кооперативов. К их числу относится правило о необходимости иметь полностью оплаченный паевой фонд (п. 4 ст. 116 ГК РФ), конкретный размер которого определяется федеральными законами для каждого вида кооперативов отдельно. Вместе с тем при отсутствии предпринимательской деятельности и соответствующих доходов потребительский кооператив может покрывать свои убытки лишь за счет дополнительных взносов его участников. Данная ситуация является специально предусмотренной уставной обязанностью его членов, которая соответственно является гарантией имущественных интересов кредиторов потребительского кооператива. Отсутствие таких гарантий дает кредиторам основание ставить вопрос о ликвидации кооператива, в том числе предусматривается возможность банкротства этой некоммерческой организации (п. 1 ст. 85 ГК РФ).</w:t>
      </w:r>
    </w:p>
    <w:p w:rsidR="00361BB5" w:rsidRPr="00810211" w:rsidRDefault="00361BB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Устав потребительского кооператива может предусматривать осуществление им некоторых видов предпринимательской деятельности, а полученные доходы могут распределяться между членами кооператива либо идти на иные нужды, определенные его общим собранием. В данном случае эта деятельность не меняет в целом основных уставных задач и объема целевой правоспособности потребительского кооператива, а потому и не ведет к превращению его в производственный кооператив.</w:t>
      </w:r>
    </w:p>
    <w:p w:rsidR="00361BB5" w:rsidRPr="00810211" w:rsidRDefault="00361BB5"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В соответствии с п. 4 ст. 218 ГК РФ у члена кооператива при полном внесении своего паевого взноса возникает право собственности на предоставленное ему в пользование имущество, и поэтому многие потребительские кооперативы (жилищные, дачные, гаражные и т.п.) по </w:t>
      </w:r>
      <w:r w:rsidR="00557DBD" w:rsidRPr="00810211">
        <w:rPr>
          <w:rFonts w:ascii="Times New Roman" w:hAnsi="Times New Roman"/>
          <w:sz w:val="28"/>
          <w:szCs w:val="28"/>
        </w:rPr>
        <w:t>сути,</w:t>
      </w:r>
      <w:r w:rsidRPr="00810211">
        <w:rPr>
          <w:rFonts w:ascii="Times New Roman" w:hAnsi="Times New Roman"/>
          <w:sz w:val="28"/>
          <w:szCs w:val="28"/>
        </w:rPr>
        <w:t xml:space="preserve"> имеют временный характер. По мере уплаты их членами соответствующих паевых взносов такие кооперативы лишаются своей основной имущественной базы и подлежат преобразованию в кооперативы по совместному использованию собственниками своего имущества и некоторых объектов, оставшихся в собственности кооператива.</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p>
    <w:p w:rsidR="00572069" w:rsidRPr="00810211" w:rsidRDefault="00572069" w:rsidP="00810211">
      <w:pPr>
        <w:widowControl/>
        <w:autoSpaceDE w:val="0"/>
        <w:autoSpaceDN w:val="0"/>
        <w:adjustRightInd w:val="0"/>
        <w:spacing w:line="360" w:lineRule="auto"/>
        <w:ind w:firstLine="709"/>
        <w:rPr>
          <w:rFonts w:ascii="Times New Roman" w:hAnsi="Times New Roman"/>
          <w:b/>
          <w:color w:val="000000"/>
          <w:sz w:val="28"/>
          <w:szCs w:val="28"/>
        </w:rPr>
      </w:pPr>
      <w:r w:rsidRPr="00810211">
        <w:rPr>
          <w:rFonts w:ascii="Times New Roman" w:hAnsi="Times New Roman"/>
          <w:b/>
          <w:sz w:val="28"/>
          <w:szCs w:val="28"/>
        </w:rPr>
        <w:t xml:space="preserve">3.2 </w:t>
      </w:r>
      <w:r w:rsidR="008D6FA8" w:rsidRPr="00810211">
        <w:rPr>
          <w:rFonts w:ascii="Times New Roman" w:hAnsi="Times New Roman"/>
          <w:b/>
          <w:color w:val="000000"/>
          <w:sz w:val="28"/>
          <w:szCs w:val="28"/>
        </w:rPr>
        <w:t>Общественная и религиозная организация (объединение).</w:t>
      </w:r>
    </w:p>
    <w:p w:rsidR="008D6FA8" w:rsidRPr="00810211" w:rsidRDefault="008D6FA8" w:rsidP="00810211">
      <w:pPr>
        <w:widowControl/>
        <w:autoSpaceDE w:val="0"/>
        <w:autoSpaceDN w:val="0"/>
        <w:adjustRightInd w:val="0"/>
        <w:spacing w:line="360" w:lineRule="auto"/>
        <w:ind w:firstLine="709"/>
        <w:rPr>
          <w:rFonts w:ascii="Times New Roman" w:hAnsi="Times New Roman"/>
          <w:b/>
          <w:sz w:val="28"/>
          <w:szCs w:val="28"/>
        </w:rPr>
      </w:pPr>
    </w:p>
    <w:p w:rsidR="005B3480" w:rsidRPr="00810211" w:rsidRDefault="00ED1B1A"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К некоммерческим организациям, как добровольным объединениям граждан для удовлетворения духовных и иных нематериальных потребностей</w:t>
      </w:r>
      <w:r w:rsidR="004636B4" w:rsidRPr="00810211">
        <w:rPr>
          <w:rFonts w:ascii="Times New Roman" w:hAnsi="Times New Roman"/>
          <w:sz w:val="28"/>
          <w:szCs w:val="28"/>
        </w:rPr>
        <w:t>,</w:t>
      </w:r>
      <w:r w:rsidRPr="00810211">
        <w:rPr>
          <w:rFonts w:ascii="Times New Roman" w:hAnsi="Times New Roman"/>
          <w:sz w:val="28"/>
          <w:szCs w:val="28"/>
        </w:rPr>
        <w:t xml:space="preserve"> относятся о</w:t>
      </w:r>
      <w:r w:rsidR="005B3480" w:rsidRPr="00810211">
        <w:rPr>
          <w:rFonts w:ascii="Times New Roman" w:hAnsi="Times New Roman"/>
          <w:sz w:val="28"/>
          <w:szCs w:val="28"/>
        </w:rPr>
        <w:t>бщественные и религиозные организации</w:t>
      </w:r>
      <w:r w:rsidRPr="00810211">
        <w:rPr>
          <w:rFonts w:ascii="Times New Roman" w:hAnsi="Times New Roman"/>
          <w:sz w:val="28"/>
          <w:szCs w:val="28"/>
        </w:rPr>
        <w:t>. Они</w:t>
      </w:r>
      <w:r w:rsidR="005B3480" w:rsidRPr="00810211">
        <w:rPr>
          <w:rFonts w:ascii="Times New Roman" w:hAnsi="Times New Roman"/>
          <w:sz w:val="28"/>
          <w:szCs w:val="28"/>
        </w:rPr>
        <w:t xml:space="preserve"> так</w:t>
      </w:r>
      <w:r w:rsidR="00A467D2" w:rsidRPr="00810211">
        <w:rPr>
          <w:rFonts w:ascii="Times New Roman" w:hAnsi="Times New Roman"/>
          <w:sz w:val="28"/>
          <w:szCs w:val="28"/>
        </w:rPr>
        <w:t>же являются юридическими лицами</w:t>
      </w:r>
      <w:r w:rsidR="005B3480" w:rsidRPr="00810211">
        <w:rPr>
          <w:rFonts w:ascii="Times New Roman" w:hAnsi="Times New Roman"/>
          <w:sz w:val="28"/>
          <w:szCs w:val="28"/>
        </w:rPr>
        <w:t xml:space="preserve">, и лишь в этом качестве </w:t>
      </w:r>
      <w:r w:rsidRPr="00810211">
        <w:rPr>
          <w:rFonts w:ascii="Times New Roman" w:hAnsi="Times New Roman"/>
          <w:sz w:val="28"/>
          <w:szCs w:val="28"/>
        </w:rPr>
        <w:t>могут выступать как</w:t>
      </w:r>
      <w:r w:rsidR="005B3480" w:rsidRPr="00810211">
        <w:rPr>
          <w:rFonts w:ascii="Times New Roman" w:hAnsi="Times New Roman"/>
          <w:sz w:val="28"/>
          <w:szCs w:val="28"/>
        </w:rPr>
        <w:t xml:space="preserve"> участники имущественных правоотношений </w:t>
      </w:r>
      <w:r w:rsidRPr="00810211">
        <w:rPr>
          <w:rFonts w:ascii="Times New Roman" w:hAnsi="Times New Roman"/>
          <w:sz w:val="28"/>
          <w:szCs w:val="28"/>
        </w:rPr>
        <w:t>и</w:t>
      </w:r>
      <w:r w:rsidR="005B3480" w:rsidRPr="00810211">
        <w:rPr>
          <w:rFonts w:ascii="Times New Roman" w:hAnsi="Times New Roman"/>
          <w:sz w:val="28"/>
          <w:szCs w:val="28"/>
        </w:rPr>
        <w:t xml:space="preserve"> приобретают правовое положение, регулируемое нормами гражданского права. ГК РФ не затрагивает специфичных особенностей их статуса, включая внутреннюю организацию и структуру управления.</w:t>
      </w:r>
    </w:p>
    <w:p w:rsidR="00155469" w:rsidRPr="00810211" w:rsidRDefault="00155469"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r w:rsidRPr="00810211">
        <w:rPr>
          <w:rStyle w:val="af0"/>
          <w:rFonts w:ascii="Times New Roman" w:hAnsi="Times New Roman"/>
          <w:sz w:val="28"/>
          <w:szCs w:val="28"/>
        </w:rPr>
        <w:footnoteReference w:id="20"/>
      </w:r>
    </w:p>
    <w:p w:rsidR="00B373F0" w:rsidRPr="00810211" w:rsidRDefault="00B373F0"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Учредителями общественных организаций (объединений) могут быть граждане и юридические лица, но только такие юридические лица, которые также являются общественными объединениями. Учредителей должно быть не менее трех. Учредители – и граждане, и юридические лица – имеют равные права и равные обязанности.</w:t>
      </w:r>
    </w:p>
    <w:p w:rsidR="00B373F0" w:rsidRPr="00810211" w:rsidRDefault="00B373F0"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В составе общественного объединения следует различать членов объединения и его участников. Членство имеет формальный характер – оно оформляется индивидуальными заявлениями или иными документами, позволяющими учитывать количество членов в целях обеспечения их равноправия и реализации прав и обязанностей, предусмотренных уставом. Участники связаны с объединением тем, что они выразили свою поддержку целям объединения, его конкретным акциям, они не обязаны формально подтверждать свое участие в объединении, если это прямо не предусмотрено уставом.</w:t>
      </w:r>
    </w:p>
    <w:p w:rsidR="002E4278"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Гражданское законодательство регулирует следующие основные положения правового статуса некоммерческих организаций (ст. 117 ГК РФ).</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1. Участниками таких организаций не имеют ни вещных, ни обязательственных прав на имущество таких юридических лиц (п. 3 ст. 48 ГК РФ). Таким образом, граждане как члены общественных и религиозных организаций не приобретают никаких имущественных доходов и выгод, а также не вправе требовать возврата членских взносов, пожертвований и иного имущества, переданного ими такой организации.</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2. Общественные и религиозные организации являются собственниками своего имущества и не несут ответственности по долгам своих членов, так же как последние ни в субсидиарном, ни в каком-либо ином порядке не отвечают по долгам созданных ими организаций. Доходы от деятельности коммерческих организаций, созданных общественными или религиозными организациями, поступают на нужды этих юридических лиц и не могут распределяться между членами таких некоммерческих организаций.</w:t>
      </w:r>
      <w:r w:rsidR="004E4109" w:rsidRPr="00810211">
        <w:rPr>
          <w:rStyle w:val="af0"/>
          <w:rFonts w:ascii="Times New Roman" w:hAnsi="Times New Roman"/>
          <w:sz w:val="28"/>
          <w:szCs w:val="28"/>
        </w:rPr>
        <w:footnoteReference w:id="21"/>
      </w:r>
      <w:r w:rsidRPr="00810211">
        <w:rPr>
          <w:rFonts w:ascii="Times New Roman" w:hAnsi="Times New Roman"/>
          <w:sz w:val="28"/>
          <w:szCs w:val="28"/>
        </w:rPr>
        <w:t xml:space="preserve"> При ликвидации общественной или религиозной организации остаток имущества, оставшийся после расчетов со всеми кредиторами, не подлежит распределению между ее членами (участниками</w:t>
      </w:r>
      <w:r w:rsidR="004E4109" w:rsidRPr="00810211">
        <w:rPr>
          <w:rFonts w:ascii="Times New Roman" w:hAnsi="Times New Roman"/>
          <w:sz w:val="28"/>
          <w:szCs w:val="28"/>
        </w:rPr>
        <w:t>).</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3. Юридическими лицами и собственниками своего имущества в соответствии с законом и уставами общественных и религиозных организаций могут признаваться как отдельные звенья этих организаций (например, территориальные), так и сами организации (объединения) в целом. ГК РФ допускает альтернативное решение этого вопроса в соответствии с законодательством о некоммерческих организациях и уставами этих организаций.</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4. Данные организации как собственники имущества участвуют в имущественном обороте исключительно для достижения своих основных уставных задач, т.е. имеют строго целевую правоспособность (п. 1 ст. 49 ГК РФ). При этом осуществляемая деятельность общественных и религиозных организаций должна не только служить достижению уставных целей, но и соответствовать им. Например, общественная организация может быть участником общества, занимающегося издательской или пропагандистской деятельностью (типографии, газеты, телестудии), но не может становиться участником металлургического или автомобильного комбината либо страховой компании.</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p>
    <w:p w:rsidR="005B3480" w:rsidRPr="00810211" w:rsidRDefault="005B3480" w:rsidP="00810211">
      <w:pPr>
        <w:widowControl/>
        <w:autoSpaceDE w:val="0"/>
        <w:autoSpaceDN w:val="0"/>
        <w:adjustRightInd w:val="0"/>
        <w:spacing w:before="108" w:after="108" w:line="360" w:lineRule="auto"/>
        <w:ind w:firstLine="709"/>
        <w:outlineLvl w:val="0"/>
        <w:rPr>
          <w:rFonts w:ascii="Times New Roman" w:hAnsi="Times New Roman"/>
          <w:b/>
          <w:bCs/>
          <w:color w:val="000000"/>
          <w:sz w:val="28"/>
          <w:szCs w:val="28"/>
        </w:rPr>
      </w:pPr>
      <w:bookmarkStart w:id="6" w:name="sub_803"/>
      <w:r w:rsidRPr="00810211">
        <w:rPr>
          <w:rFonts w:ascii="Times New Roman" w:hAnsi="Times New Roman"/>
          <w:b/>
          <w:bCs/>
          <w:color w:val="000000"/>
          <w:sz w:val="28"/>
          <w:szCs w:val="28"/>
        </w:rPr>
        <w:t>3.</w:t>
      </w:r>
      <w:r w:rsidR="00670865" w:rsidRPr="00810211">
        <w:rPr>
          <w:rFonts w:ascii="Times New Roman" w:hAnsi="Times New Roman"/>
          <w:b/>
          <w:bCs/>
          <w:color w:val="000000"/>
          <w:sz w:val="28"/>
          <w:szCs w:val="28"/>
        </w:rPr>
        <w:t>3</w:t>
      </w:r>
      <w:r w:rsidRPr="00810211">
        <w:rPr>
          <w:rFonts w:ascii="Times New Roman" w:hAnsi="Times New Roman"/>
          <w:b/>
          <w:bCs/>
          <w:color w:val="000000"/>
          <w:sz w:val="28"/>
          <w:szCs w:val="28"/>
        </w:rPr>
        <w:t> Фонды</w:t>
      </w:r>
      <w:r w:rsidR="00670865" w:rsidRPr="00810211">
        <w:rPr>
          <w:rFonts w:ascii="Times New Roman" w:hAnsi="Times New Roman"/>
          <w:b/>
          <w:bCs/>
          <w:color w:val="000000"/>
          <w:sz w:val="28"/>
          <w:szCs w:val="28"/>
        </w:rPr>
        <w:t>.</w:t>
      </w:r>
    </w:p>
    <w:bookmarkEnd w:id="6"/>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Фонды</w:t>
      </w:r>
      <w:r w:rsidR="00994FD5" w:rsidRPr="00810211">
        <w:rPr>
          <w:rFonts w:ascii="Times New Roman" w:hAnsi="Times New Roman"/>
          <w:sz w:val="28"/>
          <w:szCs w:val="28"/>
        </w:rPr>
        <w:t xml:space="preserve"> – </w:t>
      </w:r>
      <w:r w:rsidRPr="00810211">
        <w:rPr>
          <w:rFonts w:ascii="Times New Roman" w:hAnsi="Times New Roman"/>
          <w:sz w:val="28"/>
          <w:szCs w:val="28"/>
        </w:rPr>
        <w:t xml:space="preserve">относительно новый вид юридических лиц, успевший широко распространиться в нашем имущественном обороте, и в связи с многозначностью термина </w:t>
      </w:r>
      <w:r w:rsidR="00994FD5" w:rsidRPr="00810211">
        <w:rPr>
          <w:rFonts w:ascii="Times New Roman" w:hAnsi="Times New Roman"/>
          <w:sz w:val="28"/>
          <w:szCs w:val="28"/>
        </w:rPr>
        <w:t>«</w:t>
      </w:r>
      <w:r w:rsidRPr="00810211">
        <w:rPr>
          <w:rFonts w:ascii="Times New Roman" w:hAnsi="Times New Roman"/>
          <w:sz w:val="28"/>
          <w:szCs w:val="28"/>
        </w:rPr>
        <w:t>фонд</w:t>
      </w:r>
      <w:r w:rsidR="00994FD5" w:rsidRPr="00810211">
        <w:rPr>
          <w:rFonts w:ascii="Times New Roman" w:hAnsi="Times New Roman"/>
          <w:sz w:val="28"/>
          <w:szCs w:val="28"/>
        </w:rPr>
        <w:t>»</w:t>
      </w:r>
      <w:r w:rsidRPr="00810211">
        <w:rPr>
          <w:rFonts w:ascii="Times New Roman" w:hAnsi="Times New Roman"/>
          <w:sz w:val="28"/>
          <w:szCs w:val="28"/>
        </w:rPr>
        <w:t xml:space="preserve"> и наличием многообразных организаций, действующих под этим наименованием, ГК РФ определяет понятие фонда лишь для правового регулирования имущественного оборота, т.е. в качестве юридического лица.</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Особенностью фонда является то обстоятельство, что эта организация не основана на членстве участников и последние не обязаны участвовать в его деятельности, а поэтому лишены возможности прямо участвовать в управлении ее делами. Данное юридическое лицо является собственником своего имущества, на которое у его учредителей (участников) отсутствуют какие-либо права (ст. 48 ГК РФ). Учредители фонда вынуждены доверять его руководящим органам в вопросе использования имущества, и в целях исключения возможных злоупотреблений введены два важных требования: во-первых, создание попечительского совета, контролирующего его деятельность и его должностных лиц (ст. 118 ГК РФ); во-вторых, фонд обязан публично вести свои имущественные дела (ст. 118 ГК РФ).</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Участниками (учредителями) фонда могут быть как граждане, так и юридические лица. Фонд является собственником своего имущества, а его учредители (участники) не несут ответственности по его долгам. Имущество фонда, оставшееся после его ликвидации и расчетов с кредиторами, не подлежит распределению между учреди</w:t>
      </w:r>
      <w:r w:rsidR="006F223F" w:rsidRPr="00810211">
        <w:rPr>
          <w:rFonts w:ascii="Times New Roman" w:hAnsi="Times New Roman"/>
          <w:sz w:val="28"/>
          <w:szCs w:val="28"/>
        </w:rPr>
        <w:t>телями.</w:t>
      </w:r>
    </w:p>
    <w:p w:rsidR="00800139" w:rsidRPr="00810211" w:rsidRDefault="00800139"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Закон о благотворительной деятельности устанавливает, что при ликвидации благотворительной организации (в том числе, благотворительного фонда) оставшееся после удовлетворения требований кредиторов имущество используется на благотворительные цели в порядке, предусмотренном уставом.</w:t>
      </w:r>
      <w:r w:rsidRPr="00810211">
        <w:rPr>
          <w:rStyle w:val="af0"/>
          <w:rFonts w:ascii="Times New Roman" w:hAnsi="Times New Roman"/>
          <w:sz w:val="28"/>
          <w:szCs w:val="28"/>
        </w:rPr>
        <w:footnoteReference w:id="22"/>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Важное положение, касающееся внесения изменений в устав фонда и его ликвидации, закреплено в ГК РФ. Органы фонда могут принять решение об изменении устава только в том случае, если такая возможность прямо предусмотрена в уставе его учредителями, а основания ликвидации фонда определены практически исчерпывающим образом. Если возможность внесения изменений в устав не предусмотрена учредительными документами, то такое право предоставлено суду (ст. 119 ГК РФ).</w:t>
      </w:r>
    </w:p>
    <w:p w:rsidR="006F223F" w:rsidRPr="00810211" w:rsidRDefault="006F223F"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Благотворительная или иная общественная деятельность фондов нуждается в постоянных материальных затратах, которые невозможно финансировать при отсутствии членских взносов (как в общественных организациях), ибо фонд не имеет фиксированного членства. Поэтому гражданское законодательство разрешает фондам участвовать в предпринимательской деятельности как непосредственно, так и через создаваемые для этих целей хозяйственные общества.</w:t>
      </w:r>
    </w:p>
    <w:p w:rsidR="006F223F" w:rsidRPr="00810211" w:rsidRDefault="006F223F"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Предпринимательская деятельность фонда должна соответствовать общественно полезным целям, т.е. его основным уставным задачам, носить строго целевой характер, соответствующий его специальной правоспособности, и подвергается тем же ограничениям, что и участие в имущественном обороте общественных и религиозных организаций. Кроме того, фонд может создавать хозяйственные общества или участвовать в их деятельности, которая, может быть, и не связана напрямую с его основными уставными задачами, однако полученные от участия в них доходы также могут быть использованы строго по целевому назначению.</w:t>
      </w:r>
    </w:p>
    <w:p w:rsidR="006F223F" w:rsidRPr="00810211" w:rsidRDefault="006F223F" w:rsidP="00810211">
      <w:pPr>
        <w:widowControl/>
        <w:autoSpaceDE w:val="0"/>
        <w:autoSpaceDN w:val="0"/>
        <w:adjustRightInd w:val="0"/>
        <w:spacing w:line="360" w:lineRule="auto"/>
        <w:ind w:firstLine="709"/>
        <w:rPr>
          <w:rFonts w:ascii="Times New Roman" w:hAnsi="Times New Roman"/>
          <w:sz w:val="28"/>
          <w:szCs w:val="28"/>
        </w:rPr>
      </w:pPr>
    </w:p>
    <w:p w:rsidR="005B3480" w:rsidRPr="00810211" w:rsidRDefault="00DF7200" w:rsidP="00810211">
      <w:pPr>
        <w:widowControl/>
        <w:autoSpaceDE w:val="0"/>
        <w:autoSpaceDN w:val="0"/>
        <w:adjustRightInd w:val="0"/>
        <w:spacing w:before="108" w:after="108" w:line="360" w:lineRule="auto"/>
        <w:ind w:firstLine="709"/>
        <w:outlineLvl w:val="0"/>
        <w:rPr>
          <w:rFonts w:ascii="Times New Roman" w:hAnsi="Times New Roman"/>
          <w:b/>
          <w:bCs/>
          <w:color w:val="000000"/>
          <w:sz w:val="28"/>
          <w:szCs w:val="28"/>
        </w:rPr>
      </w:pPr>
      <w:bookmarkStart w:id="7" w:name="sub_804"/>
      <w:r w:rsidRPr="00810211">
        <w:rPr>
          <w:rFonts w:ascii="Times New Roman" w:hAnsi="Times New Roman"/>
          <w:b/>
          <w:bCs/>
          <w:color w:val="000000"/>
          <w:sz w:val="28"/>
          <w:szCs w:val="28"/>
        </w:rPr>
        <w:t>3.</w:t>
      </w:r>
      <w:r w:rsidR="005B3480" w:rsidRPr="00810211">
        <w:rPr>
          <w:rFonts w:ascii="Times New Roman" w:hAnsi="Times New Roman"/>
          <w:b/>
          <w:bCs/>
          <w:color w:val="000000"/>
          <w:sz w:val="28"/>
          <w:szCs w:val="28"/>
        </w:rPr>
        <w:t>4. Учреждение</w:t>
      </w:r>
      <w:r w:rsidRPr="00810211">
        <w:rPr>
          <w:rFonts w:ascii="Times New Roman" w:hAnsi="Times New Roman"/>
          <w:b/>
          <w:bCs/>
          <w:color w:val="000000"/>
          <w:sz w:val="28"/>
          <w:szCs w:val="28"/>
        </w:rPr>
        <w:t>.</w:t>
      </w:r>
    </w:p>
    <w:bookmarkEnd w:id="7"/>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p>
    <w:p w:rsidR="00863E31" w:rsidRPr="00810211" w:rsidRDefault="00863E31"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Учреждения представляют собой разнообразные виды некоммерческих организаций: органы государственного и муниципального управления, учреждения образования и просвещения, культуры и спорта, социальной защиты, основанных на государственной и муниципальной собственности, а также частные учреждения, созданные и финансируемые юридическими или физическими лицами – собственниками.</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Учреждение</w:t>
      </w:r>
      <w:r w:rsidR="00994FD5" w:rsidRPr="00810211">
        <w:rPr>
          <w:rFonts w:ascii="Times New Roman" w:hAnsi="Times New Roman"/>
          <w:sz w:val="28"/>
          <w:szCs w:val="28"/>
        </w:rPr>
        <w:t xml:space="preserve"> – </w:t>
      </w:r>
      <w:r w:rsidRPr="00810211">
        <w:rPr>
          <w:rFonts w:ascii="Times New Roman" w:hAnsi="Times New Roman"/>
          <w:sz w:val="28"/>
          <w:szCs w:val="28"/>
        </w:rPr>
        <w:t>единственный вид некоммерческой организации, не являющейся собственником своего имущества, представляет собой остатки прежней экономической системы и не свойственно развитому товарному обороту. Опасность участия в гражданском обороте таких юридических лиц для третьих лиц смягчается правилом о дополнительной ответственности финансирующего их собственника по их долговым обязательствам.</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С учетом этого закон не определяет даже наименования учредительных документов этих организаций: это может быть как устав, так и общее положение об организациях данного вида (ст. 52 ГК РФ), либо даже положение о конкретной организации, утвержденное ее собственником. С учетом многообразия видов учреждений ГК РФ допускает регламентацию их правового статуса как специальными законами, так и подзаконными актами, которые могут определять статус государственных и муниципальных учреждений (ст. 120 ГК РФ).</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Будучи не собственником, учреждение обладает ограниченным вещным правом целевого характера на закрепленное за ним собственником имущество, которое названо правом оперативного управления (ст. 296, 298 ГК РФ) и участвует в предпринимательских отношениях в случаях, прямо предусмотренных его учредительными документами. При недостатке у учреждения денежных средств для погашения требования кредиторов последние вправе предъявлять эти требования к собственнику, финансирующему учреждение, и поэтому ГК РФ не предусматривает возможности банкротства учреждений.</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Основным источником имущества учреждений является финансирование их собственником-учредителем по смете (которая и характеризует их имущественную обособленность в соответствии с п. 1 ст. 48 ГК РФ). Собственник может финансировать свое учреждение и частично, имея в виду возможность получения учреждением дополнительных доходов от разрешенной собственником хозяйственной деятельности, однако эти доходы, как и приобретенное за их счет имущество, хотя и учитываются учреждением на отдельном балансе, не становятся его собственностью (п. 2 ст. 298 ГК РФ).</w:t>
      </w:r>
    </w:p>
    <w:p w:rsidR="006830BC" w:rsidRPr="00810211" w:rsidRDefault="006830BC" w:rsidP="00810211">
      <w:pPr>
        <w:widowControl/>
        <w:spacing w:line="360" w:lineRule="auto"/>
        <w:ind w:firstLine="709"/>
        <w:rPr>
          <w:rFonts w:ascii="Times New Roman" w:hAnsi="Times New Roman"/>
          <w:sz w:val="28"/>
          <w:szCs w:val="28"/>
        </w:rPr>
      </w:pPr>
      <w:r w:rsidRPr="00810211">
        <w:rPr>
          <w:rFonts w:ascii="Times New Roman" w:hAnsi="Times New Roman"/>
          <w:sz w:val="28"/>
          <w:szCs w:val="28"/>
        </w:rPr>
        <w:t>Учреждение может быть реорганизовано или ликвидировано по воле собственника либо по решению суда в случаях, предусмотренных законом. В отношении государственных и муниципальных учреждений решение принимает уполномоченный собственником орган государственного управления, соответственно – орган местного самоуправления. Преобразование государственного или муниципального учреждения в коммерческую или некоммерческую организацию иной формы собственности допускается лишь в рамках законодательства о приватизации.</w:t>
      </w:r>
    </w:p>
    <w:p w:rsidR="005B3480" w:rsidRPr="00810211" w:rsidRDefault="007813E9" w:rsidP="00810211">
      <w:pPr>
        <w:widowControl/>
        <w:autoSpaceDE w:val="0"/>
        <w:autoSpaceDN w:val="0"/>
        <w:adjustRightInd w:val="0"/>
        <w:spacing w:before="108" w:after="108" w:line="360" w:lineRule="auto"/>
        <w:ind w:firstLine="709"/>
        <w:outlineLvl w:val="0"/>
        <w:rPr>
          <w:rFonts w:ascii="Times New Roman" w:hAnsi="Times New Roman"/>
          <w:b/>
          <w:bCs/>
          <w:color w:val="000000"/>
          <w:sz w:val="28"/>
          <w:szCs w:val="28"/>
        </w:rPr>
      </w:pPr>
      <w:bookmarkStart w:id="8" w:name="sub_805"/>
      <w:r>
        <w:rPr>
          <w:rFonts w:ascii="Times New Roman" w:hAnsi="Times New Roman"/>
          <w:b/>
          <w:bCs/>
          <w:color w:val="000080"/>
          <w:sz w:val="28"/>
          <w:szCs w:val="28"/>
        </w:rPr>
        <w:br w:type="page"/>
      </w:r>
      <w:r w:rsidR="00FA2F42" w:rsidRPr="00810211">
        <w:rPr>
          <w:rFonts w:ascii="Times New Roman" w:hAnsi="Times New Roman"/>
          <w:b/>
          <w:bCs/>
          <w:color w:val="000000"/>
          <w:sz w:val="28"/>
          <w:szCs w:val="28"/>
        </w:rPr>
        <w:t>3.</w:t>
      </w:r>
      <w:r w:rsidR="005B3480" w:rsidRPr="00810211">
        <w:rPr>
          <w:rFonts w:ascii="Times New Roman" w:hAnsi="Times New Roman"/>
          <w:b/>
          <w:bCs/>
          <w:color w:val="000000"/>
          <w:sz w:val="28"/>
          <w:szCs w:val="28"/>
        </w:rPr>
        <w:t>5 Ассоциации и союзы</w:t>
      </w:r>
      <w:r w:rsidR="00FA2F42" w:rsidRPr="00810211">
        <w:rPr>
          <w:rFonts w:ascii="Times New Roman" w:hAnsi="Times New Roman"/>
          <w:b/>
          <w:bCs/>
          <w:color w:val="000000"/>
          <w:sz w:val="28"/>
          <w:szCs w:val="28"/>
        </w:rPr>
        <w:t>.</w:t>
      </w:r>
    </w:p>
    <w:bookmarkEnd w:id="8"/>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Ассоциации или союзы</w:t>
      </w:r>
      <w:r w:rsidR="00D8098C" w:rsidRPr="00810211">
        <w:rPr>
          <w:rFonts w:ascii="Times New Roman" w:hAnsi="Times New Roman"/>
          <w:sz w:val="28"/>
          <w:szCs w:val="28"/>
        </w:rPr>
        <w:t xml:space="preserve"> – </w:t>
      </w:r>
      <w:r w:rsidRPr="00810211">
        <w:rPr>
          <w:rFonts w:ascii="Times New Roman" w:hAnsi="Times New Roman"/>
          <w:sz w:val="28"/>
          <w:szCs w:val="28"/>
        </w:rPr>
        <w:t>объединения юридических лиц, являющиеся некоммерческими организациями, хотя создаваться они могут как коммерческими, так и некоммерческими юридическими лицами. Анализ ст. 121 ГК РФ говорит о том, что не допускается одновременное участие в ассоциации или союзе коммерческих и некоммерческих организаций.</w:t>
      </w:r>
      <w:r w:rsidR="00052B5B" w:rsidRPr="00810211">
        <w:rPr>
          <w:rStyle w:val="af0"/>
          <w:rFonts w:ascii="Times New Roman" w:hAnsi="Times New Roman"/>
          <w:sz w:val="28"/>
          <w:szCs w:val="28"/>
        </w:rPr>
        <w:footnoteReference w:id="23"/>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Ассоциации и союзы как коммерческих, так и некоммерческих организаций создаются для целей координации их деятельности, а также представления и защиты общих интересов, причем исключительно на добровольной основе. Участники такого объединения сохраняют полную самостоятельность (п. 3 ст. 121 ГК РФ), сами определяют характер созданного ими объединения и управляют его деятельностью, поэтому одно и то же юридическое лицо может состоять одновременно в нескольких ассоциациях и союзах.</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Ассоциация или союз, как некоммерческая организация, не вправе участвовать в предпринимательской деятельности, но она может создать хозяйственное общество либо участвовать в нем, а полученные доходы должны использоваться на нужды ассоциации (союза) и не могут распределяться между ее участниками. Если же участники ассоциации возлагают на нее ведение какой-либо предпринимательской деятельности, она подлежит преобразованию в хозяйственное общество или товарищество, участниками которого становятся члены ассоциации (п. 1 ст. 121 ГК РФ).</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Ассоциация (союз)</w:t>
      </w:r>
      <w:r w:rsidR="00D8098C" w:rsidRPr="00810211">
        <w:rPr>
          <w:rFonts w:ascii="Times New Roman" w:hAnsi="Times New Roman"/>
          <w:sz w:val="28"/>
          <w:szCs w:val="28"/>
        </w:rPr>
        <w:t xml:space="preserve"> – </w:t>
      </w:r>
      <w:r w:rsidRPr="00810211">
        <w:rPr>
          <w:rFonts w:ascii="Times New Roman" w:hAnsi="Times New Roman"/>
          <w:sz w:val="28"/>
          <w:szCs w:val="28"/>
        </w:rPr>
        <w:t>собственник имущества, переданного учредителями, включая их взносы, являющиеся основным источником образования такого имущества, которое может использоваться ассоциацией только для достижения своих уставных задач в строгом соответствии с ее целевой правоспособностью. Остаток имущества ассоциации, образовавшийся в случае ее ликвидации после удовлетворения претензий кредиторов, не подлежит распределению между учредителями, поскольку они не имеют права на имущество ассоциации.</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bookmarkStart w:id="9" w:name="sub_8055"/>
      <w:r w:rsidRPr="00810211">
        <w:rPr>
          <w:rFonts w:ascii="Times New Roman" w:hAnsi="Times New Roman"/>
          <w:sz w:val="28"/>
          <w:szCs w:val="28"/>
        </w:rPr>
        <w:t>Ассоциация не несет ответственности по долгам своих участников (т.к. не может участвовать в предпринимательской деятельности), но последние обязаны нести такую ответственность по ее обязательствам. Характер и пределы такой ответственности должны определяться в уставе, в том числе с учетом особенностей положения юридических лиц</w:t>
      </w:r>
      <w:r w:rsidR="00FA2F42" w:rsidRPr="00810211">
        <w:rPr>
          <w:rFonts w:ascii="Times New Roman" w:hAnsi="Times New Roman"/>
          <w:sz w:val="28"/>
          <w:szCs w:val="28"/>
        </w:rPr>
        <w:t xml:space="preserve"> – </w:t>
      </w:r>
      <w:r w:rsidRPr="00810211">
        <w:rPr>
          <w:rFonts w:ascii="Times New Roman" w:hAnsi="Times New Roman"/>
          <w:sz w:val="28"/>
          <w:szCs w:val="28"/>
        </w:rPr>
        <w:t>не собственников, которые могут быть участниками ассоциации (союза), и наличие данной дополнительной ответственности исключает возможность признания ассоциации (союза) банкротом. Субсидиарная ответственность члена ассоциации (союза) по долгам такого объединения сохраняется даже в случае выхода или исключения участника из ассоциации (ст. 123 ГК РФ). Размер ее пропорционален взносу бывшего участника, т.е. на него при недостатке имущества ассоциации может быть возложена часть оставшихся непогашенными долгов, пропорциональная размеру его вклада в имущество объединения. Такая ответственность сохраняется в течение двух лет с момента выхода или исключения из ассоциации.</w:t>
      </w:r>
    </w:p>
    <w:bookmarkEnd w:id="9"/>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Прием в ассоциацию допускается по единогласному решению всех ее членов, и в этом случае на нового члена ассоциации может быть возложена дополнительная ответственность по долгам объединения, которые возникли до его вступления. Выход данного юридического лица из ассоциации допускается лишь по окончании финансового года, с </w:t>
      </w:r>
      <w:r w:rsidR="00557DBD" w:rsidRPr="00810211">
        <w:rPr>
          <w:rFonts w:ascii="Times New Roman" w:hAnsi="Times New Roman"/>
          <w:sz w:val="28"/>
          <w:szCs w:val="28"/>
        </w:rPr>
        <w:t>тем,</w:t>
      </w:r>
      <w:r w:rsidRPr="00810211">
        <w:rPr>
          <w:rFonts w:ascii="Times New Roman" w:hAnsi="Times New Roman"/>
          <w:sz w:val="28"/>
          <w:szCs w:val="28"/>
        </w:rPr>
        <w:t xml:space="preserve"> чтобы член ассоциации продолжал выполнять свои имущественные обязанности.</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Ассоциации (союзы) действуют на основании двух учредительных документов – учредительного договора и устава, в которых участники договариваются о создании данной организации, включая компетенцию органов управления, порядок их формирования, условия и порядок реорганизации, а также ликвидации ассоциации и др. ГК РФ не предусматривает издания специальных законов, посвященных статусу и деятельности ассоциаций (союзов). Поэтому необходимые детали их правовой регламентации должны предусматриваться в их учредительных документах, с помощью которых учредители сами могут определить многие вопросы деятельности создаваемых ими объединений.</w:t>
      </w:r>
    </w:p>
    <w:p w:rsidR="005B3480" w:rsidRPr="00810211" w:rsidRDefault="005B3480" w:rsidP="00810211">
      <w:pPr>
        <w:widowControl/>
        <w:autoSpaceDE w:val="0"/>
        <w:autoSpaceDN w:val="0"/>
        <w:adjustRightInd w:val="0"/>
        <w:spacing w:line="360" w:lineRule="auto"/>
        <w:ind w:firstLine="709"/>
        <w:rPr>
          <w:rFonts w:ascii="Times New Roman" w:hAnsi="Times New Roman"/>
          <w:sz w:val="28"/>
          <w:szCs w:val="28"/>
          <w:lang w:val="en-US"/>
        </w:rPr>
      </w:pPr>
      <w:r w:rsidRPr="00810211">
        <w:rPr>
          <w:rFonts w:ascii="Times New Roman" w:hAnsi="Times New Roman"/>
          <w:sz w:val="28"/>
          <w:szCs w:val="28"/>
        </w:rPr>
        <w:t>Ассоциации и союзы призваны служить достижению сугубо некоммерческих целей их участников.</w:t>
      </w:r>
    </w:p>
    <w:p w:rsidR="00D5476F" w:rsidRPr="00810211" w:rsidRDefault="007813E9" w:rsidP="00810211">
      <w:pPr>
        <w:widowControl/>
        <w:autoSpaceDE w:val="0"/>
        <w:autoSpaceDN w:val="0"/>
        <w:adjustRightInd w:val="0"/>
        <w:spacing w:line="360" w:lineRule="auto"/>
        <w:ind w:firstLine="709"/>
        <w:rPr>
          <w:rFonts w:ascii="Times New Roman" w:hAnsi="Times New Roman"/>
          <w:b/>
          <w:sz w:val="28"/>
          <w:szCs w:val="28"/>
        </w:rPr>
      </w:pPr>
      <w:r>
        <w:rPr>
          <w:rFonts w:ascii="Times New Roman" w:hAnsi="Times New Roman"/>
          <w:b/>
          <w:sz w:val="28"/>
          <w:szCs w:val="28"/>
        </w:rPr>
        <w:br w:type="page"/>
      </w:r>
      <w:r w:rsidR="00D5476F" w:rsidRPr="00810211">
        <w:rPr>
          <w:rFonts w:ascii="Times New Roman" w:hAnsi="Times New Roman"/>
          <w:b/>
          <w:sz w:val="28"/>
          <w:szCs w:val="28"/>
        </w:rPr>
        <w:t>Заключение.</w:t>
      </w:r>
    </w:p>
    <w:p w:rsidR="002678E9" w:rsidRPr="00810211" w:rsidRDefault="002678E9" w:rsidP="00810211">
      <w:pPr>
        <w:widowControl/>
        <w:autoSpaceDE w:val="0"/>
        <w:autoSpaceDN w:val="0"/>
        <w:adjustRightInd w:val="0"/>
        <w:spacing w:line="360" w:lineRule="auto"/>
        <w:ind w:firstLine="709"/>
        <w:rPr>
          <w:rFonts w:ascii="Times New Roman" w:hAnsi="Times New Roman"/>
          <w:b/>
          <w:sz w:val="28"/>
          <w:szCs w:val="28"/>
        </w:rPr>
      </w:pPr>
    </w:p>
    <w:p w:rsidR="00BB022D" w:rsidRPr="00810211" w:rsidRDefault="00772D3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Ю</w:t>
      </w:r>
      <w:r w:rsidR="00BB022D" w:rsidRPr="00810211">
        <w:rPr>
          <w:rFonts w:ascii="Times New Roman" w:hAnsi="Times New Roman"/>
          <w:sz w:val="28"/>
          <w:szCs w:val="28"/>
        </w:rPr>
        <w:t>ридическое лицо в российском гражданском праве</w:t>
      </w:r>
      <w:r w:rsidRPr="00810211">
        <w:rPr>
          <w:rFonts w:ascii="Times New Roman" w:hAnsi="Times New Roman"/>
          <w:sz w:val="28"/>
          <w:szCs w:val="28"/>
        </w:rPr>
        <w:t xml:space="preserve"> – </w:t>
      </w:r>
      <w:r w:rsidR="00BB022D" w:rsidRPr="00810211">
        <w:rPr>
          <w:rFonts w:ascii="Times New Roman" w:hAnsi="Times New Roman"/>
          <w:sz w:val="28"/>
          <w:szCs w:val="28"/>
        </w:rPr>
        <w:t>это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p>
    <w:p w:rsidR="00772D33" w:rsidRPr="00810211" w:rsidRDefault="00772D33"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 xml:space="preserve">Существующая в российском законодательстве классификация юридических лиц обусловлена переходным характером современной отечественной экономики и объединяет как государственные производственные предприятия на правах хозяйственного ведения или оперативного управления, так и гражданско-правовые формы юридических лиц, традиционные для рыночной экономики (акционерные общества, товарищества, кооперативы). </w:t>
      </w:r>
    </w:p>
    <w:p w:rsidR="00772D33" w:rsidRPr="00810211" w:rsidRDefault="00772D3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 Гражданском кодексе указана классификация, где в зависимости от характера деятельности юридические лица подразделяются на коммерческие, имеющие основной целью извлечение прибыли, и некоммерческие организации, которые такой цели не предусматривают, но вправе заниматься предпринимательской деятельностью.</w:t>
      </w:r>
    </w:p>
    <w:p w:rsidR="00772D33" w:rsidRPr="00810211" w:rsidRDefault="00772D3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К числу коммерческих организаций относятся хозяйственные товарищества и общества, производственные кооперативы, государственные и муниципальные предприятия, а к некоммерческим</w:t>
      </w:r>
      <w:r w:rsidR="003F6EAD" w:rsidRPr="00810211">
        <w:rPr>
          <w:rFonts w:ascii="Times New Roman" w:hAnsi="Times New Roman"/>
          <w:sz w:val="28"/>
          <w:szCs w:val="28"/>
        </w:rPr>
        <w:t xml:space="preserve"> – </w:t>
      </w:r>
      <w:r w:rsidRPr="00810211">
        <w:rPr>
          <w:rFonts w:ascii="Times New Roman" w:hAnsi="Times New Roman"/>
          <w:sz w:val="28"/>
          <w:szCs w:val="28"/>
        </w:rPr>
        <w:t>потребительские кооперативы, общественные или религиозные организации (объединения), финансируемые собственником учреждения, благотворительные и иные фонды, а также некоторые иные обладающие указанными признаками юридические лица, предусмотренные законом. В то же время некоммерческие организации вправе заниматься предпринимательской деятельностью при одновременном наличии трех условий: она должна служить достижению целей, поставленных перед организацией, и по своему характеру соответствовать этим целям, а полученная прибыль не должна распределяться между ее участниками.</w:t>
      </w:r>
    </w:p>
    <w:p w:rsidR="00B45D83" w:rsidRPr="00810211" w:rsidRDefault="00B45D83" w:rsidP="00810211">
      <w:pPr>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Все юридические лица в России проходят государственную регистрацию</w:t>
      </w:r>
      <w:r w:rsidR="00EA577F" w:rsidRPr="00810211">
        <w:rPr>
          <w:rFonts w:ascii="Times New Roman" w:hAnsi="Times New Roman"/>
          <w:sz w:val="28"/>
          <w:szCs w:val="28"/>
        </w:rPr>
        <w:t>.</w:t>
      </w:r>
      <w:r w:rsidR="003F6EAD" w:rsidRPr="00810211">
        <w:rPr>
          <w:rFonts w:ascii="Times New Roman" w:hAnsi="Times New Roman"/>
          <w:sz w:val="28"/>
          <w:szCs w:val="28"/>
        </w:rPr>
        <w:t xml:space="preserve"> </w:t>
      </w:r>
      <w:r w:rsidRPr="00810211">
        <w:rPr>
          <w:rFonts w:ascii="Times New Roman" w:hAnsi="Times New Roman"/>
          <w:sz w:val="28"/>
          <w:szCs w:val="28"/>
        </w:rPr>
        <w:t xml:space="preserve">Правоспособность юридического лица возникает в момент его создания, который приурочен к его государственной регистрации  и прекращается в момент исключения его из единого государственного реестра юридических лиц. </w:t>
      </w:r>
    </w:p>
    <w:p w:rsidR="00B45D83" w:rsidRPr="00810211" w:rsidRDefault="00B45D83" w:rsidP="00810211">
      <w:pPr>
        <w:spacing w:line="360" w:lineRule="auto"/>
        <w:ind w:firstLine="709"/>
        <w:rPr>
          <w:rFonts w:ascii="Times New Roman" w:hAnsi="Times New Roman"/>
          <w:sz w:val="28"/>
          <w:szCs w:val="28"/>
        </w:rPr>
      </w:pPr>
      <w:r w:rsidRPr="00810211">
        <w:rPr>
          <w:rFonts w:ascii="Times New Roman" w:hAnsi="Times New Roman"/>
          <w:sz w:val="28"/>
          <w:szCs w:val="28"/>
        </w:rPr>
        <w:t xml:space="preserve">Закон закрепляет организационно-структурные, имущественные и функциональные особенности, определяет правовой статус, порядок создания, реорганизации и ликвидации юридических лиц. </w:t>
      </w:r>
    </w:p>
    <w:p w:rsidR="00B45D83" w:rsidRPr="00810211" w:rsidRDefault="00B45D83" w:rsidP="00810211">
      <w:pPr>
        <w:widowControl/>
        <w:autoSpaceDE w:val="0"/>
        <w:autoSpaceDN w:val="0"/>
        <w:adjustRightInd w:val="0"/>
        <w:spacing w:line="360" w:lineRule="auto"/>
        <w:ind w:firstLine="709"/>
        <w:rPr>
          <w:rFonts w:ascii="Times New Roman" w:hAnsi="Times New Roman"/>
          <w:sz w:val="28"/>
          <w:szCs w:val="28"/>
        </w:rPr>
      </w:pPr>
      <w:r w:rsidRPr="00810211">
        <w:rPr>
          <w:rFonts w:ascii="Times New Roman" w:hAnsi="Times New Roman"/>
          <w:sz w:val="28"/>
          <w:szCs w:val="28"/>
        </w:rPr>
        <w:t>Таким образом, решая вопрос о выборе формы деятельности в той или иной сфере (осуществлять её как гражданин</w:t>
      </w:r>
      <w:r w:rsidR="00D75E7C" w:rsidRPr="00810211">
        <w:rPr>
          <w:rFonts w:ascii="Times New Roman" w:hAnsi="Times New Roman"/>
          <w:sz w:val="28"/>
          <w:szCs w:val="28"/>
        </w:rPr>
        <w:t xml:space="preserve"> – </w:t>
      </w:r>
      <w:r w:rsidRPr="00810211">
        <w:rPr>
          <w:rFonts w:ascii="Times New Roman" w:hAnsi="Times New Roman"/>
          <w:sz w:val="28"/>
          <w:szCs w:val="28"/>
        </w:rPr>
        <w:t>физическое лицо или же создать организацию</w:t>
      </w:r>
      <w:r w:rsidR="00D75E7C" w:rsidRPr="00810211">
        <w:rPr>
          <w:rFonts w:ascii="Times New Roman" w:hAnsi="Times New Roman"/>
          <w:sz w:val="28"/>
          <w:szCs w:val="28"/>
        </w:rPr>
        <w:t xml:space="preserve"> – </w:t>
      </w:r>
      <w:r w:rsidRPr="00810211">
        <w:rPr>
          <w:rFonts w:ascii="Times New Roman" w:hAnsi="Times New Roman"/>
          <w:sz w:val="28"/>
          <w:szCs w:val="28"/>
        </w:rPr>
        <w:t xml:space="preserve">юридическое лицо), необходимо предварительно изучить все особенности законодательства, определяющие положение юридических лиц вообще (в качестве субъектов гражданских прав и обязанностей), и нормы, касающиеся отдельных организационно-правовых форм юридических лиц. Такое знание важно и для тех, кто в ходе своей деятельности сталкивается с юридическим лицом, чтобы правильно определить его правовое положение, порядок и условия участия его в коммерческом обороте, ответственность, которую юридическое лицо или участники юридического лица будут нести по его обязательствам. </w:t>
      </w:r>
    </w:p>
    <w:p w:rsidR="00F330F4" w:rsidRPr="00810211" w:rsidRDefault="007813E9" w:rsidP="00810211">
      <w:pPr>
        <w:widowControl/>
        <w:spacing w:line="360" w:lineRule="auto"/>
        <w:ind w:firstLine="709"/>
        <w:rPr>
          <w:rFonts w:ascii="Times New Roman" w:hAnsi="Times New Roman"/>
          <w:snapToGrid w:val="0"/>
          <w:sz w:val="28"/>
          <w:szCs w:val="28"/>
        </w:rPr>
      </w:pPr>
      <w:r>
        <w:rPr>
          <w:rFonts w:ascii="Times New Roman" w:hAnsi="Times New Roman"/>
          <w:sz w:val="28"/>
          <w:szCs w:val="28"/>
        </w:rPr>
        <w:br w:type="page"/>
      </w:r>
      <w:r w:rsidR="00F330F4" w:rsidRPr="00810211">
        <w:rPr>
          <w:rFonts w:ascii="Times New Roman" w:hAnsi="Times New Roman"/>
          <w:b/>
          <w:snapToGrid w:val="0"/>
          <w:sz w:val="28"/>
          <w:szCs w:val="28"/>
        </w:rPr>
        <w:t>Список использованных источников</w:t>
      </w:r>
      <w:r w:rsidR="00F330F4" w:rsidRPr="00810211">
        <w:rPr>
          <w:rFonts w:ascii="Times New Roman" w:hAnsi="Times New Roman"/>
          <w:snapToGrid w:val="0"/>
          <w:sz w:val="28"/>
          <w:szCs w:val="28"/>
        </w:rPr>
        <w:t>.</w:t>
      </w:r>
    </w:p>
    <w:p w:rsidR="00F330F4" w:rsidRPr="00810211" w:rsidRDefault="00F330F4" w:rsidP="00810211">
      <w:pPr>
        <w:widowControl/>
        <w:spacing w:line="360" w:lineRule="auto"/>
        <w:ind w:firstLine="709"/>
        <w:rPr>
          <w:rFonts w:ascii="Times New Roman" w:hAnsi="Times New Roman"/>
          <w:sz w:val="28"/>
          <w:szCs w:val="28"/>
        </w:rPr>
      </w:pP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Конституция Российской Федерации (принята на всенародном голосовании 12 декабря 1993 г.) // Российская газета. 1993. № 237</w:t>
      </w:r>
    </w:p>
    <w:p w:rsidR="0061602D" w:rsidRPr="00810211" w:rsidRDefault="0061602D"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Гражданский кодекс Российской Федерации (часть первая) </w:t>
      </w:r>
      <w:r w:rsidRPr="00810211">
        <w:rPr>
          <w:rFonts w:ascii="Times New Roman" w:hAnsi="Times New Roman"/>
          <w:color w:val="000000"/>
          <w:sz w:val="28"/>
          <w:szCs w:val="28"/>
        </w:rPr>
        <w:t>(с изм. и доп. от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w:t>
      </w:r>
      <w:r w:rsidRPr="00810211">
        <w:rPr>
          <w:rFonts w:ascii="Times New Roman" w:hAnsi="Times New Roman"/>
          <w:sz w:val="28"/>
          <w:szCs w:val="28"/>
        </w:rPr>
        <w:t xml:space="preserve"> // СЗ РФ. 1994. № 32. Ст. 3301.</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color w:val="000000"/>
          <w:sz w:val="28"/>
          <w:szCs w:val="28"/>
        </w:rPr>
        <w:t>Федеральный закон от 12 января 1996 г. N 7-ФЗ "О некоммерческих организациях" (с изм. и доп. от 26 ноября 1998 г., 8 июля 1999 г., 21 марта, 28 декабря 2002 г., 23 декаб</w:t>
      </w:r>
      <w:r w:rsidR="00805EC7" w:rsidRPr="00810211">
        <w:rPr>
          <w:rFonts w:ascii="Times New Roman" w:hAnsi="Times New Roman"/>
          <w:color w:val="000000"/>
          <w:sz w:val="28"/>
          <w:szCs w:val="28"/>
        </w:rPr>
        <w:t>ря 2003 г</w:t>
      </w:r>
      <w:r w:rsidR="00805EC7" w:rsidRPr="00810211">
        <w:rPr>
          <w:rFonts w:ascii="Times New Roman" w:hAnsi="Times New Roman"/>
          <w:sz w:val="28"/>
          <w:szCs w:val="28"/>
        </w:rPr>
        <w:t>., 10 января, 2 февраля 2006 г</w:t>
      </w:r>
      <w:r w:rsidR="00F10E7C" w:rsidRPr="00810211">
        <w:rPr>
          <w:rFonts w:ascii="Times New Roman" w:hAnsi="Times New Roman"/>
          <w:color w:val="000000"/>
          <w:sz w:val="28"/>
          <w:szCs w:val="28"/>
        </w:rPr>
        <w:t xml:space="preserve">) </w:t>
      </w:r>
      <w:r w:rsidRPr="00810211">
        <w:rPr>
          <w:rFonts w:ascii="Times New Roman" w:hAnsi="Times New Roman"/>
          <w:color w:val="000000"/>
          <w:sz w:val="28"/>
          <w:szCs w:val="28"/>
        </w:rPr>
        <w:t>Ст. 145.</w:t>
      </w:r>
    </w:p>
    <w:p w:rsidR="00165369" w:rsidRPr="00810211" w:rsidRDefault="00165369"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sz w:val="28"/>
          <w:szCs w:val="28"/>
        </w:rPr>
        <w:t>Федеральный закон от 8 мая 1996 г. N 41-ФЗ "О производственных кооперативах" (с изм. и доп. от 14 мая 2001 г., 21 марта 2002 г.)</w:t>
      </w:r>
    </w:p>
    <w:p w:rsidR="00F46456" w:rsidRPr="00810211" w:rsidRDefault="00F46456" w:rsidP="00810211">
      <w:pPr>
        <w:pStyle w:val="2"/>
        <w:numPr>
          <w:ilvl w:val="0"/>
          <w:numId w:val="6"/>
        </w:numPr>
        <w:tabs>
          <w:tab w:val="clear" w:pos="720"/>
          <w:tab w:val="num" w:pos="0"/>
          <w:tab w:val="left" w:pos="1080"/>
        </w:tabs>
        <w:spacing w:line="360" w:lineRule="auto"/>
        <w:ind w:left="0" w:firstLine="709"/>
        <w:jc w:val="both"/>
        <w:rPr>
          <w:sz w:val="28"/>
          <w:szCs w:val="28"/>
        </w:rPr>
      </w:pPr>
      <w:r w:rsidRPr="00810211">
        <w:rPr>
          <w:sz w:val="28"/>
          <w:szCs w:val="28"/>
        </w:rPr>
        <w:t xml:space="preserve">Федеральный закон от 26 декабря 1995 г. N 208-ФЗ "Об акционерных обществах" (с изм. и доп. от 13 июня 1996 г., 24 мая 1999 г., 7 августа 2001 г., 21 марта, 31 октября 2002 г., 27 февраля 2003 г., 24 февраля, 6 апреля, 2 декабря 2004 г.) </w:t>
      </w:r>
    </w:p>
    <w:p w:rsidR="0079621B" w:rsidRPr="00810211" w:rsidRDefault="0079621B" w:rsidP="00810211">
      <w:pPr>
        <w:pStyle w:val="2"/>
        <w:numPr>
          <w:ilvl w:val="0"/>
          <w:numId w:val="6"/>
        </w:numPr>
        <w:tabs>
          <w:tab w:val="clear" w:pos="720"/>
          <w:tab w:val="num" w:pos="0"/>
          <w:tab w:val="left" w:pos="1080"/>
        </w:tabs>
        <w:spacing w:line="360" w:lineRule="auto"/>
        <w:ind w:left="0" w:firstLine="709"/>
        <w:jc w:val="both"/>
        <w:rPr>
          <w:sz w:val="28"/>
          <w:szCs w:val="28"/>
        </w:rPr>
      </w:pPr>
      <w:r w:rsidRPr="00810211">
        <w:rPr>
          <w:sz w:val="28"/>
          <w:szCs w:val="28"/>
        </w:rPr>
        <w:t xml:space="preserve">Федеральный закон от 8 февраля 1998 г. № 14-ФЗ «Об обществах с ограниченной ответственностью» (с изменениями от 11 июля, 31 декабря 1998 г., 21 марта 2002 г., 29 декабря 2004 г., 27 июля 2006 г.) </w:t>
      </w:r>
    </w:p>
    <w:p w:rsidR="00E8663E"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sz w:val="28"/>
          <w:szCs w:val="28"/>
        </w:rPr>
        <w:t xml:space="preserve">Федеральный закон «О свободе совести и о религиозных объединениях» от 26 сентября 1997 г. № 125-ФЗ </w:t>
      </w:r>
    </w:p>
    <w:p w:rsidR="005B58AB" w:rsidRPr="00810211" w:rsidRDefault="005B58AB"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sz w:val="28"/>
          <w:szCs w:val="28"/>
        </w:rPr>
        <w:t>Федеральный закон от 19 мая 1995 г. N 82-ФЗ "Об общественных объединениях" (с изменениями от 17 мая 1997 г., 19 июля 1998 г., 12, 21 марта, 25 июля 2002 г., 8 декабря 2003 г., 29 июня, 2 ноября 2004 г., 10 января, 2 февраля 2006 г.)</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Архипов Б.П. Юридическая природа фактического состава, опосредующего реорганизацию акционерного общества // Законодательство. 2002. № 3. с. 46-55.</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Бусыгин В.А. Предпринимательство. – М., 1999.</w:t>
      </w:r>
      <w:r w:rsidR="00E8663E" w:rsidRPr="00810211">
        <w:rPr>
          <w:rFonts w:ascii="Times New Roman" w:hAnsi="Times New Roman"/>
          <w:sz w:val="28"/>
          <w:szCs w:val="28"/>
        </w:rPr>
        <w:t xml:space="preserve"> – </w:t>
      </w:r>
      <w:r w:rsidR="00E8663E" w:rsidRPr="00810211">
        <w:rPr>
          <w:rFonts w:ascii="Times New Roman" w:hAnsi="Times New Roman"/>
          <w:sz w:val="28"/>
          <w:szCs w:val="28"/>
          <w:lang w:val="en-US"/>
        </w:rPr>
        <w:t>c</w:t>
      </w:r>
      <w:r w:rsidR="00E8663E" w:rsidRPr="00810211">
        <w:rPr>
          <w:rFonts w:ascii="Times New Roman" w:hAnsi="Times New Roman"/>
          <w:sz w:val="28"/>
          <w:szCs w:val="28"/>
        </w:rPr>
        <w:t>. 308</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Гражданское право России. Ч.1.: Учебник. / Под ред. З.И. Цыбуленко. – М., 1998.</w:t>
      </w:r>
      <w:r w:rsidR="00E8663E" w:rsidRPr="00810211">
        <w:rPr>
          <w:rFonts w:ascii="Times New Roman" w:hAnsi="Times New Roman"/>
          <w:sz w:val="28"/>
          <w:szCs w:val="28"/>
        </w:rPr>
        <w:t xml:space="preserve"> – с. 425.</w:t>
      </w:r>
    </w:p>
    <w:p w:rsidR="00F46456" w:rsidRPr="00810211" w:rsidRDefault="00DD1ADA"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 </w:t>
      </w:r>
      <w:r w:rsidR="00F46456" w:rsidRPr="00810211">
        <w:rPr>
          <w:rFonts w:ascii="Times New Roman" w:hAnsi="Times New Roman"/>
          <w:sz w:val="28"/>
          <w:szCs w:val="28"/>
        </w:rPr>
        <w:t>Гражданское право. Ч. 1. Под ред А.Г. Калпина и А.И. Масляева. – М. 1997.</w:t>
      </w:r>
      <w:r w:rsidR="00E8663E" w:rsidRPr="00810211">
        <w:rPr>
          <w:rFonts w:ascii="Times New Roman" w:hAnsi="Times New Roman"/>
          <w:sz w:val="28"/>
          <w:szCs w:val="28"/>
        </w:rPr>
        <w:t xml:space="preserve"> – с. 212.</w:t>
      </w:r>
    </w:p>
    <w:p w:rsidR="00E8663E" w:rsidRPr="00810211" w:rsidRDefault="00E8663E"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 </w:t>
      </w:r>
      <w:r w:rsidRPr="00810211">
        <w:rPr>
          <w:rFonts w:ascii="Times New Roman" w:hAnsi="Times New Roman"/>
          <w:color w:val="000000"/>
          <w:sz w:val="28"/>
          <w:szCs w:val="28"/>
        </w:rPr>
        <w:t>Гражданское право: Учебник. Под ред. А.П. Сергеева, Ю.К. Толстого. М.: 2002. Т. 1. – с. 160.</w:t>
      </w:r>
    </w:p>
    <w:p w:rsidR="00E8663E" w:rsidRPr="00810211" w:rsidRDefault="00E8663E"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 Гражданское право. Том I. (под ред. доктора юридич. наук, проф. Е.А.Суханова) – «Волтерс Клувер», 2004 г. – с 329.</w:t>
      </w:r>
    </w:p>
    <w:p w:rsidR="00E8663E" w:rsidRPr="00810211" w:rsidRDefault="00E8663E"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 Гражданское право России: Курс лекций/Под ред. О.Н. Садикова. М., 1996. – 349 с.</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Зинченко С.А., Лапач В.А. Субъект предпринимательства как юридическое лицо</w:t>
      </w:r>
      <w:r w:rsidR="00BC19C3" w:rsidRPr="00810211">
        <w:rPr>
          <w:rFonts w:ascii="Times New Roman" w:hAnsi="Times New Roman"/>
          <w:sz w:val="28"/>
          <w:szCs w:val="28"/>
        </w:rPr>
        <w:t>.</w:t>
      </w:r>
      <w:r w:rsidRPr="00810211">
        <w:rPr>
          <w:rFonts w:ascii="Times New Roman" w:hAnsi="Times New Roman"/>
          <w:sz w:val="28"/>
          <w:szCs w:val="28"/>
        </w:rPr>
        <w:t xml:space="preserve"> Государство и право. – 1995. - №7. – С. 50 – 59.</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Кашанина Т.В. Хозяйственные товарищества и общества: правовое регулирование внутрифирменной деятельности. Учебник для вузов.</w:t>
      </w:r>
      <w:r w:rsidR="00E8663E" w:rsidRPr="00810211">
        <w:rPr>
          <w:rFonts w:ascii="Times New Roman" w:hAnsi="Times New Roman"/>
          <w:sz w:val="28"/>
          <w:szCs w:val="28"/>
        </w:rPr>
        <w:t xml:space="preserve"> – </w:t>
      </w:r>
      <w:r w:rsidRPr="00810211">
        <w:rPr>
          <w:rFonts w:ascii="Times New Roman" w:hAnsi="Times New Roman"/>
          <w:sz w:val="28"/>
          <w:szCs w:val="28"/>
        </w:rPr>
        <w:t>М., 1995.</w:t>
      </w:r>
      <w:r w:rsidR="00E8663E" w:rsidRPr="00810211">
        <w:rPr>
          <w:rFonts w:ascii="Times New Roman" w:hAnsi="Times New Roman"/>
          <w:sz w:val="28"/>
          <w:szCs w:val="28"/>
        </w:rPr>
        <w:t xml:space="preserve"> – с. 196.</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color w:val="000000"/>
          <w:sz w:val="28"/>
          <w:szCs w:val="28"/>
        </w:rPr>
        <w:t>Козлова Н.В. Правосубъектность юридического лица // Законодательство, 2003. № 12. с. 6-8.</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color w:val="000000"/>
          <w:sz w:val="28"/>
          <w:szCs w:val="28"/>
        </w:rPr>
        <w:t>Козлова Н.В. Создание юридических лиц: взгляд в будущее // Хозяйство и право. 2002. N 1.</w:t>
      </w:r>
    </w:p>
    <w:p w:rsidR="00F46456" w:rsidRPr="00810211" w:rsidRDefault="00BD141F" w:rsidP="00810211">
      <w:pPr>
        <w:widowControl/>
        <w:numPr>
          <w:ilvl w:val="0"/>
          <w:numId w:val="6"/>
        </w:numPr>
        <w:tabs>
          <w:tab w:val="clear" w:pos="720"/>
          <w:tab w:val="num" w:pos="0"/>
          <w:tab w:val="left" w:pos="1080"/>
          <w:tab w:val="num" w:pos="249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color w:val="000000"/>
          <w:sz w:val="28"/>
          <w:szCs w:val="28"/>
        </w:rPr>
        <w:t xml:space="preserve"> </w:t>
      </w:r>
      <w:r w:rsidR="00F46456" w:rsidRPr="00810211">
        <w:rPr>
          <w:rFonts w:ascii="Times New Roman" w:hAnsi="Times New Roman"/>
          <w:color w:val="000000"/>
          <w:sz w:val="28"/>
          <w:szCs w:val="28"/>
        </w:rPr>
        <w:t>Комментарий к Гражданскому кодексу РФ (постатейный) (под ред. О.Н.Садикова) - М.: Юридическая фирма Контракт; Инфра - М, 1998 г.</w:t>
      </w:r>
      <w:r w:rsidR="001D2D2D" w:rsidRPr="00810211">
        <w:rPr>
          <w:rFonts w:ascii="Times New Roman" w:hAnsi="Times New Roman"/>
          <w:color w:val="000000"/>
          <w:sz w:val="28"/>
          <w:szCs w:val="28"/>
        </w:rPr>
        <w:t xml:space="preserve"> – с. 407.</w:t>
      </w:r>
    </w:p>
    <w:p w:rsidR="00BD141F" w:rsidRPr="00810211" w:rsidRDefault="00BD141F"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color w:val="000000"/>
          <w:sz w:val="28"/>
          <w:szCs w:val="28"/>
        </w:rPr>
        <w:t xml:space="preserve"> </w:t>
      </w:r>
      <w:r w:rsidR="00F46456" w:rsidRPr="00810211">
        <w:rPr>
          <w:rFonts w:ascii="Times New Roman" w:hAnsi="Times New Roman"/>
          <w:color w:val="000000"/>
          <w:sz w:val="28"/>
          <w:szCs w:val="28"/>
        </w:rPr>
        <w:t>Комментарий к Гражданскому кодексу РФ. Часть первая (под ред. проф. Т.Е.Абовой и А.Ю.Кабалкина) - М.: Юрайт-Издат, 2004.</w:t>
      </w:r>
      <w:r w:rsidR="001D2D2D" w:rsidRPr="00810211">
        <w:rPr>
          <w:rFonts w:ascii="Times New Roman" w:hAnsi="Times New Roman"/>
          <w:color w:val="000000"/>
          <w:sz w:val="28"/>
          <w:szCs w:val="28"/>
        </w:rPr>
        <w:t xml:space="preserve"> – с. 397.</w:t>
      </w:r>
    </w:p>
    <w:p w:rsidR="00BD141F" w:rsidRPr="00810211" w:rsidRDefault="00BD141F"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color w:val="000000"/>
          <w:sz w:val="28"/>
          <w:szCs w:val="28"/>
        </w:rPr>
        <w:t xml:space="preserve"> </w:t>
      </w:r>
      <w:r w:rsidRPr="00810211">
        <w:rPr>
          <w:rFonts w:ascii="Times New Roman" w:hAnsi="Times New Roman"/>
          <w:sz w:val="28"/>
          <w:szCs w:val="28"/>
        </w:rPr>
        <w:t>Лихачев Г.Д. Гражданское право. Общая часть: Курс лекций. – «Юстицинформ», 2005 г. – с. 214.</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color w:val="000000"/>
          <w:sz w:val="28"/>
          <w:szCs w:val="28"/>
        </w:rPr>
      </w:pPr>
      <w:r w:rsidRPr="00810211">
        <w:rPr>
          <w:rFonts w:ascii="Times New Roman" w:hAnsi="Times New Roman"/>
          <w:color w:val="000000"/>
          <w:sz w:val="28"/>
          <w:szCs w:val="28"/>
        </w:rPr>
        <w:t>Степанов А.Г. Общие вопросы хозяйственной деятельности юридического лица // Право и экономика. 2004. № 10.</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color w:val="000000"/>
          <w:sz w:val="28"/>
          <w:szCs w:val="28"/>
        </w:rPr>
        <w:t>Тихомиров М.Ю. Юридические лица: правовое положение, порядок создания, учредительные и внутренние документы. – М.: 2000.</w:t>
      </w:r>
      <w:r w:rsidR="001D2D2D" w:rsidRPr="00810211">
        <w:rPr>
          <w:rFonts w:ascii="Times New Roman" w:hAnsi="Times New Roman"/>
          <w:color w:val="000000"/>
          <w:sz w:val="28"/>
          <w:szCs w:val="28"/>
        </w:rPr>
        <w:t xml:space="preserve"> – с. 240</w:t>
      </w:r>
    </w:p>
    <w:p w:rsidR="00F46456" w:rsidRPr="00810211" w:rsidRDefault="00F46456"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Тишанская О.В. Понятие предпринимательской деятельности // Правоведение. – 1994. -№ 1. – С. 68 –72.</w:t>
      </w:r>
    </w:p>
    <w:p w:rsidR="006A6F51" w:rsidRPr="00810211" w:rsidRDefault="001D2D2D" w:rsidP="00810211">
      <w:pPr>
        <w:widowControl/>
        <w:numPr>
          <w:ilvl w:val="0"/>
          <w:numId w:val="6"/>
        </w:numPr>
        <w:tabs>
          <w:tab w:val="clear" w:pos="720"/>
          <w:tab w:val="num" w:pos="0"/>
          <w:tab w:val="left" w:pos="1080"/>
        </w:tabs>
        <w:autoSpaceDE w:val="0"/>
        <w:autoSpaceDN w:val="0"/>
        <w:adjustRightInd w:val="0"/>
        <w:spacing w:line="360" w:lineRule="auto"/>
        <w:ind w:left="0" w:firstLine="709"/>
        <w:rPr>
          <w:rFonts w:ascii="Times New Roman" w:hAnsi="Times New Roman"/>
          <w:sz w:val="28"/>
          <w:szCs w:val="28"/>
        </w:rPr>
      </w:pPr>
      <w:r w:rsidRPr="00810211">
        <w:rPr>
          <w:rFonts w:ascii="Times New Roman" w:hAnsi="Times New Roman"/>
          <w:sz w:val="28"/>
          <w:szCs w:val="28"/>
        </w:rPr>
        <w:t xml:space="preserve"> </w:t>
      </w:r>
      <w:r w:rsidR="00F46456" w:rsidRPr="00810211">
        <w:rPr>
          <w:rFonts w:ascii="Times New Roman" w:hAnsi="Times New Roman"/>
          <w:sz w:val="28"/>
          <w:szCs w:val="28"/>
        </w:rPr>
        <w:t>Хохлов Е.Б., Бородин В.В. Понятие юридического лица: история и современная трактовка. — Государство и пра</w:t>
      </w:r>
      <w:r w:rsidRPr="00810211">
        <w:rPr>
          <w:rFonts w:ascii="Times New Roman" w:hAnsi="Times New Roman"/>
          <w:sz w:val="28"/>
          <w:szCs w:val="28"/>
        </w:rPr>
        <w:t xml:space="preserve">во. – 1993. - № 9. – </w:t>
      </w:r>
      <w:r w:rsidR="00F46456" w:rsidRPr="00810211">
        <w:rPr>
          <w:rFonts w:ascii="Times New Roman" w:hAnsi="Times New Roman"/>
          <w:sz w:val="28"/>
          <w:szCs w:val="28"/>
        </w:rPr>
        <w:t>С.150 – 156.</w:t>
      </w:r>
      <w:bookmarkStart w:id="10" w:name="_GoBack"/>
      <w:bookmarkEnd w:id="10"/>
    </w:p>
    <w:sectPr w:rsidR="006A6F51" w:rsidRPr="00810211" w:rsidSect="00810211">
      <w:footerReference w:type="even" r:id="rId7"/>
      <w:footerReference w:type="default" r:id="rId8"/>
      <w:footnotePr>
        <w:numRestart w:val="eachPage"/>
      </w:footnotePr>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293" w:rsidRDefault="00AA1293">
      <w:pPr>
        <w:widowControl/>
        <w:spacing w:line="240" w:lineRule="auto"/>
        <w:ind w:firstLine="0"/>
        <w:jc w:val="left"/>
        <w:rPr>
          <w:rFonts w:ascii="Times New Roman" w:hAnsi="Times New Roman"/>
          <w:sz w:val="24"/>
          <w:szCs w:val="24"/>
        </w:rPr>
      </w:pPr>
      <w:r>
        <w:rPr>
          <w:rFonts w:ascii="Times New Roman" w:hAnsi="Times New Roman"/>
          <w:sz w:val="24"/>
          <w:szCs w:val="24"/>
        </w:rPr>
        <w:separator/>
      </w:r>
    </w:p>
  </w:endnote>
  <w:endnote w:type="continuationSeparator" w:id="0">
    <w:p w:rsidR="00AA1293" w:rsidRDefault="00AA1293">
      <w:pPr>
        <w:widowControl/>
        <w:spacing w:line="240" w:lineRule="auto"/>
        <w:ind w:firstLine="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11" w:rsidRDefault="00810211" w:rsidP="00074685">
    <w:pPr>
      <w:pStyle w:val="af3"/>
      <w:framePr w:wrap="around" w:vAnchor="text" w:hAnchor="margin" w:xAlign="right" w:y="1"/>
      <w:rPr>
        <w:rStyle w:val="af5"/>
      </w:rPr>
    </w:pPr>
  </w:p>
  <w:p w:rsidR="00810211" w:rsidRDefault="00810211" w:rsidP="00074685">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11" w:rsidRDefault="00B26A31" w:rsidP="00074685">
    <w:pPr>
      <w:pStyle w:val="af3"/>
      <w:framePr w:wrap="around" w:vAnchor="text" w:hAnchor="margin" w:xAlign="right" w:y="1"/>
      <w:rPr>
        <w:rStyle w:val="af5"/>
      </w:rPr>
    </w:pPr>
    <w:r>
      <w:rPr>
        <w:rStyle w:val="af5"/>
        <w:noProof/>
      </w:rPr>
      <w:t>1</w:t>
    </w:r>
  </w:p>
  <w:p w:rsidR="00810211" w:rsidRDefault="00810211" w:rsidP="00074685">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293" w:rsidRDefault="00AA1293">
      <w:pPr>
        <w:widowControl/>
        <w:spacing w:line="240" w:lineRule="auto"/>
        <w:ind w:firstLine="0"/>
        <w:jc w:val="left"/>
        <w:rPr>
          <w:rFonts w:ascii="Times New Roman" w:hAnsi="Times New Roman"/>
          <w:sz w:val="24"/>
          <w:szCs w:val="24"/>
        </w:rPr>
      </w:pPr>
      <w:r>
        <w:rPr>
          <w:rFonts w:ascii="Times New Roman" w:hAnsi="Times New Roman"/>
          <w:sz w:val="24"/>
          <w:szCs w:val="24"/>
        </w:rPr>
        <w:separator/>
      </w:r>
    </w:p>
  </w:footnote>
  <w:footnote w:type="continuationSeparator" w:id="0">
    <w:p w:rsidR="00AA1293" w:rsidRDefault="00AA1293">
      <w:pPr>
        <w:widowControl/>
        <w:spacing w:line="240" w:lineRule="auto"/>
        <w:ind w:firstLine="0"/>
        <w:jc w:val="left"/>
        <w:rPr>
          <w:rFonts w:ascii="Times New Roman" w:hAnsi="Times New Roman"/>
          <w:sz w:val="24"/>
          <w:szCs w:val="24"/>
        </w:rPr>
      </w:pPr>
      <w:r>
        <w:rPr>
          <w:rFonts w:ascii="Times New Roman" w:hAnsi="Times New Roman"/>
          <w:sz w:val="24"/>
          <w:szCs w:val="24"/>
        </w:rPr>
        <w:continuationSeparator/>
      </w:r>
    </w:p>
  </w:footnote>
  <w:footnote w:id="1">
    <w:p w:rsidR="00AA1293" w:rsidRDefault="00810211">
      <w:pPr>
        <w:pStyle w:val="ae"/>
      </w:pPr>
      <w:r>
        <w:rPr>
          <w:rStyle w:val="af0"/>
        </w:rPr>
        <w:footnoteRef/>
      </w:r>
      <w:r>
        <w:t xml:space="preserve"> </w:t>
      </w:r>
      <w:r w:rsidRPr="003946D6">
        <w:t>Хохлов Е.Б., Бородин В.В. Понятие юридического лица: история и современная трактовка. — Государство и право. – 1993. - № 9. С</w:t>
      </w:r>
      <w:r>
        <w:t>.35</w:t>
      </w:r>
    </w:p>
  </w:footnote>
  <w:footnote w:id="2">
    <w:p w:rsidR="00AA1293" w:rsidRDefault="00810211">
      <w:pPr>
        <w:pStyle w:val="ae"/>
      </w:pPr>
      <w:r>
        <w:rPr>
          <w:rStyle w:val="af0"/>
        </w:rPr>
        <w:footnoteRef/>
      </w:r>
      <w:r w:rsidRPr="00C76142">
        <w:t xml:space="preserve"> </w:t>
      </w:r>
      <w:r w:rsidRPr="00C76142">
        <w:rPr>
          <w:color w:val="000000"/>
        </w:rPr>
        <w:t>Гражданское право: Учебник: В 2 т./ Отв. Ред. Е.А</w:t>
      </w:r>
      <w:r>
        <w:rPr>
          <w:color w:val="000000"/>
        </w:rPr>
        <w:t>. Суханов. М., 1998. Т.1. С. 84.</w:t>
      </w:r>
    </w:p>
  </w:footnote>
  <w:footnote w:id="3">
    <w:p w:rsidR="00AA1293" w:rsidRDefault="00810211">
      <w:pPr>
        <w:pStyle w:val="ae"/>
      </w:pPr>
      <w:r w:rsidRPr="00762993">
        <w:rPr>
          <w:rStyle w:val="af0"/>
        </w:rPr>
        <w:footnoteRef/>
      </w:r>
      <w:r w:rsidRPr="00762993">
        <w:t xml:space="preserve"> </w:t>
      </w:r>
      <w:r w:rsidRPr="00762993">
        <w:rPr>
          <w:color w:val="000000"/>
        </w:rPr>
        <w:t>Гражданское право: Учебник / Под ред. А.П. Сергеева, Ю.К. Толстого. М.: 2002. Т. 1. С.</w:t>
      </w:r>
      <w:r>
        <w:rPr>
          <w:color w:val="000000"/>
        </w:rPr>
        <w:t>7</w:t>
      </w:r>
    </w:p>
  </w:footnote>
  <w:footnote w:id="4">
    <w:p w:rsidR="00AA1293" w:rsidRDefault="00810211">
      <w:pPr>
        <w:pStyle w:val="ae"/>
      </w:pPr>
      <w:r>
        <w:rPr>
          <w:rStyle w:val="af0"/>
        </w:rPr>
        <w:footnoteRef/>
      </w:r>
      <w:r>
        <w:t xml:space="preserve"> </w:t>
      </w:r>
      <w:r w:rsidRPr="00C76142">
        <w:rPr>
          <w:color w:val="000000"/>
        </w:rPr>
        <w:t>Гражданское право: Учебник: В 2 т./ Отв. Ред. Е.А</w:t>
      </w:r>
      <w:r>
        <w:rPr>
          <w:color w:val="000000"/>
        </w:rPr>
        <w:t>. Суханов. М., 1998. Т.1. С. 88</w:t>
      </w:r>
    </w:p>
  </w:footnote>
  <w:footnote w:id="5">
    <w:p w:rsidR="00AA1293" w:rsidRDefault="00810211" w:rsidP="00CB444E">
      <w:pPr>
        <w:autoSpaceDE w:val="0"/>
        <w:autoSpaceDN w:val="0"/>
        <w:adjustRightInd w:val="0"/>
        <w:spacing w:line="240" w:lineRule="auto"/>
        <w:ind w:firstLine="0"/>
        <w:rPr>
          <w:rFonts w:ascii="Times New Roman" w:hAnsi="Times New Roman"/>
          <w:sz w:val="24"/>
          <w:szCs w:val="24"/>
        </w:rPr>
      </w:pPr>
      <w:r>
        <w:rPr>
          <w:rStyle w:val="af0"/>
          <w:rFonts w:ascii="Times New Roman" w:hAnsi="Times New Roman"/>
          <w:sz w:val="24"/>
          <w:szCs w:val="24"/>
        </w:rPr>
        <w:footnoteRef/>
      </w:r>
      <w:r>
        <w:rPr>
          <w:rFonts w:ascii="Times New Roman" w:hAnsi="Times New Roman"/>
          <w:sz w:val="24"/>
          <w:szCs w:val="24"/>
        </w:rPr>
        <w:t xml:space="preserve">  </w:t>
      </w:r>
      <w:r w:rsidRPr="00CB444E">
        <w:rPr>
          <w:rFonts w:ascii="Times New Roman" w:hAnsi="Times New Roman"/>
          <w:sz w:val="20"/>
        </w:rPr>
        <w:t xml:space="preserve">Кашанина Т.В. Хозяйственные товарищества и общества: правовое регулирование внутрифирменной деятельности. Учебник для вузов. М., 1995. – С. 16. </w:t>
      </w:r>
    </w:p>
  </w:footnote>
  <w:footnote w:id="6">
    <w:p w:rsidR="00810211" w:rsidRPr="00CB444E" w:rsidRDefault="00810211" w:rsidP="00862CDC">
      <w:pPr>
        <w:pStyle w:val="ae"/>
      </w:pPr>
      <w:r w:rsidRPr="00CB444E">
        <w:rPr>
          <w:rStyle w:val="af0"/>
        </w:rPr>
        <w:footnoteRef/>
      </w:r>
      <w:r w:rsidRPr="00CB444E">
        <w:t xml:space="preserve"> Бусыгин В.А. Предпринимательство. – М., 1999.  С.142. </w:t>
      </w:r>
    </w:p>
    <w:p w:rsidR="00AA1293" w:rsidRDefault="00AA1293" w:rsidP="00862CDC">
      <w:pPr>
        <w:pStyle w:val="ae"/>
      </w:pPr>
    </w:p>
  </w:footnote>
  <w:footnote w:id="7">
    <w:p w:rsidR="00AA1293" w:rsidRDefault="00810211">
      <w:pPr>
        <w:pStyle w:val="ae"/>
      </w:pPr>
      <w:r w:rsidRPr="003C16CF">
        <w:rPr>
          <w:rStyle w:val="af0"/>
        </w:rPr>
        <w:footnoteRef/>
      </w:r>
      <w:r w:rsidRPr="003C16CF">
        <w:t xml:space="preserve"> Гражданское право. Том I. (под ред. доктора юридич. наук, проф. Е.А.Суханова) - "Волтерс Клувер", 2004 г</w:t>
      </w:r>
      <w:r>
        <w:t>. С. 86</w:t>
      </w:r>
    </w:p>
  </w:footnote>
  <w:footnote w:id="8">
    <w:p w:rsidR="00AA1293" w:rsidRDefault="00810211">
      <w:pPr>
        <w:pStyle w:val="ae"/>
      </w:pPr>
      <w:r>
        <w:rPr>
          <w:rStyle w:val="af0"/>
        </w:rPr>
        <w:footnoteRef/>
      </w:r>
      <w:r>
        <w:t xml:space="preserve"> </w:t>
      </w:r>
      <w:r w:rsidRPr="004F39E0">
        <w:rPr>
          <w:color w:val="000000"/>
        </w:rPr>
        <w:t>Гражданское право: Учебник. Под ред. А.П. Сергеева, Ю.К. Толстого. М.: 2002. Т. 1. С. 160</w:t>
      </w:r>
    </w:p>
  </w:footnote>
  <w:footnote w:id="9">
    <w:p w:rsidR="00810211" w:rsidRPr="00F6128A" w:rsidRDefault="00810211" w:rsidP="003B5301">
      <w:pPr>
        <w:autoSpaceDE w:val="0"/>
        <w:autoSpaceDN w:val="0"/>
        <w:adjustRightInd w:val="0"/>
        <w:spacing w:line="240" w:lineRule="auto"/>
        <w:ind w:firstLine="0"/>
        <w:rPr>
          <w:rFonts w:ascii="Times New Roman" w:hAnsi="Times New Roman"/>
          <w:sz w:val="20"/>
        </w:rPr>
      </w:pPr>
      <w:r>
        <w:rPr>
          <w:rStyle w:val="af0"/>
          <w:rFonts w:ascii="Times New Roman" w:hAnsi="Times New Roman"/>
          <w:sz w:val="24"/>
          <w:szCs w:val="24"/>
        </w:rPr>
        <w:footnoteRef/>
      </w:r>
      <w:r>
        <w:rPr>
          <w:rFonts w:ascii="Times New Roman" w:hAnsi="Times New Roman"/>
          <w:sz w:val="24"/>
          <w:szCs w:val="24"/>
        </w:rPr>
        <w:t xml:space="preserve"> </w:t>
      </w:r>
      <w:r w:rsidRPr="00F6128A">
        <w:rPr>
          <w:rFonts w:ascii="Times New Roman" w:hAnsi="Times New Roman"/>
          <w:sz w:val="20"/>
        </w:rPr>
        <w:t xml:space="preserve">Кашанина Т.В. Хозяйственные товарищества и общества: правовое регулирование внутрифирменной деятельности. Учебник для вузов. М., 1995. С. 16. </w:t>
      </w:r>
    </w:p>
    <w:p w:rsidR="00AA1293" w:rsidRDefault="00AA1293" w:rsidP="003B5301">
      <w:pPr>
        <w:autoSpaceDE w:val="0"/>
        <w:autoSpaceDN w:val="0"/>
        <w:adjustRightInd w:val="0"/>
        <w:spacing w:line="240" w:lineRule="auto"/>
        <w:ind w:firstLine="0"/>
        <w:rPr>
          <w:rFonts w:ascii="Times New Roman" w:hAnsi="Times New Roman"/>
          <w:sz w:val="24"/>
          <w:szCs w:val="24"/>
        </w:rPr>
      </w:pPr>
    </w:p>
  </w:footnote>
  <w:footnote w:id="10">
    <w:p w:rsidR="00810211" w:rsidRPr="00392EC1" w:rsidRDefault="00810211" w:rsidP="003B5301">
      <w:pPr>
        <w:pStyle w:val="2"/>
        <w:tabs>
          <w:tab w:val="left" w:pos="1080"/>
        </w:tabs>
        <w:spacing w:line="240" w:lineRule="auto"/>
        <w:ind w:left="0"/>
        <w:rPr>
          <w:sz w:val="20"/>
          <w:szCs w:val="20"/>
        </w:rPr>
      </w:pPr>
      <w:r>
        <w:rPr>
          <w:rStyle w:val="af0"/>
        </w:rPr>
        <w:footnoteRef/>
      </w:r>
      <w:r>
        <w:t xml:space="preserve"> </w:t>
      </w:r>
      <w:r w:rsidRPr="00392EC1">
        <w:rPr>
          <w:sz w:val="20"/>
          <w:szCs w:val="20"/>
        </w:rPr>
        <w:t xml:space="preserve">Федеральный закон от 8 февраля 1998 г. № 14-ФЗ «Об обществах с ограниченной ответственностью» (с изменениями от 11 июля, 31 декабря 1998 г., 21 марта 2002 г., 29 декабря 2004 г., 27 июля 2006 г.) // </w:t>
      </w:r>
      <w:r w:rsidRPr="00392EC1">
        <w:rPr>
          <w:sz w:val="20"/>
          <w:szCs w:val="20"/>
          <w:lang w:val="en-US"/>
        </w:rPr>
        <w:t>C</w:t>
      </w:r>
      <w:r w:rsidRPr="00392EC1">
        <w:rPr>
          <w:sz w:val="20"/>
          <w:szCs w:val="20"/>
        </w:rPr>
        <w:t xml:space="preserve">З РФ. 1998. № 7. Ст. </w:t>
      </w:r>
      <w:r>
        <w:rPr>
          <w:sz w:val="20"/>
          <w:szCs w:val="20"/>
        </w:rPr>
        <w:t>17</w:t>
      </w:r>
    </w:p>
    <w:p w:rsidR="00AA1293" w:rsidRDefault="00AA1293" w:rsidP="003B5301">
      <w:pPr>
        <w:pStyle w:val="2"/>
        <w:tabs>
          <w:tab w:val="left" w:pos="1080"/>
        </w:tabs>
        <w:spacing w:line="240" w:lineRule="auto"/>
        <w:ind w:left="0"/>
      </w:pPr>
    </w:p>
  </w:footnote>
  <w:footnote w:id="11">
    <w:p w:rsidR="00810211" w:rsidRPr="00840FDB" w:rsidRDefault="00810211" w:rsidP="00840FDB">
      <w:pPr>
        <w:autoSpaceDE w:val="0"/>
        <w:autoSpaceDN w:val="0"/>
        <w:adjustRightInd w:val="0"/>
        <w:spacing w:line="240" w:lineRule="auto"/>
        <w:ind w:firstLine="0"/>
        <w:rPr>
          <w:rFonts w:ascii="Times New Roman" w:hAnsi="Times New Roman"/>
          <w:sz w:val="20"/>
        </w:rPr>
      </w:pPr>
      <w:r>
        <w:rPr>
          <w:rStyle w:val="af0"/>
          <w:rFonts w:ascii="Times New Roman" w:hAnsi="Times New Roman"/>
          <w:sz w:val="24"/>
          <w:szCs w:val="24"/>
        </w:rPr>
        <w:footnoteRef/>
      </w:r>
      <w:r>
        <w:rPr>
          <w:rFonts w:ascii="Times New Roman" w:hAnsi="Times New Roman"/>
          <w:sz w:val="24"/>
          <w:szCs w:val="24"/>
        </w:rPr>
        <w:t xml:space="preserve"> </w:t>
      </w:r>
      <w:r w:rsidRPr="00840FDB">
        <w:rPr>
          <w:rFonts w:ascii="Times New Roman" w:hAnsi="Times New Roman"/>
          <w:sz w:val="20"/>
        </w:rPr>
        <w:t xml:space="preserve">Кашанина Т.В. Хозяйственные товарищества и общества: правовое регулирование внутрифирменной деятельности. Учебник для вузов. М., 1995. С. 16. </w:t>
      </w:r>
    </w:p>
    <w:p w:rsidR="00AA1293" w:rsidRDefault="00AA1293" w:rsidP="00840FDB">
      <w:pPr>
        <w:autoSpaceDE w:val="0"/>
        <w:autoSpaceDN w:val="0"/>
        <w:adjustRightInd w:val="0"/>
        <w:spacing w:line="240" w:lineRule="auto"/>
        <w:ind w:firstLine="0"/>
        <w:rPr>
          <w:rFonts w:ascii="Times New Roman" w:hAnsi="Times New Roman"/>
          <w:sz w:val="24"/>
          <w:szCs w:val="24"/>
        </w:rPr>
      </w:pPr>
    </w:p>
  </w:footnote>
  <w:footnote w:id="12">
    <w:p w:rsidR="00810211" w:rsidRPr="00BF4AAD" w:rsidRDefault="00810211" w:rsidP="00BF4AAD">
      <w:pPr>
        <w:pStyle w:val="2"/>
        <w:tabs>
          <w:tab w:val="left" w:pos="1080"/>
        </w:tabs>
        <w:spacing w:line="360" w:lineRule="auto"/>
        <w:ind w:left="0"/>
        <w:rPr>
          <w:sz w:val="20"/>
          <w:szCs w:val="20"/>
        </w:rPr>
      </w:pPr>
      <w:r w:rsidRPr="00BF4AAD">
        <w:rPr>
          <w:rStyle w:val="af0"/>
          <w:sz w:val="20"/>
          <w:szCs w:val="20"/>
        </w:rPr>
        <w:footnoteRef/>
      </w:r>
      <w:r w:rsidRPr="00BF4AAD">
        <w:rPr>
          <w:sz w:val="20"/>
          <w:szCs w:val="20"/>
        </w:rPr>
        <w:t xml:space="preserve"> Федеральный закон от 26 декабря 1995 г. N 208-ФЗ "Об акционерных обществах" (с изм. и доп. от 13 июня 1996 г., 24 мая 1999 г., 7 августа 2001 г., 21 марта, 31 октября 2002 г., 27 февраля 2003 г., 24 февраля, 6 апреля, 2 декабря 2004 г</w:t>
      </w:r>
      <w:r>
        <w:rPr>
          <w:sz w:val="20"/>
          <w:szCs w:val="20"/>
        </w:rPr>
        <w:t>) Ст.28</w:t>
      </w:r>
    </w:p>
    <w:p w:rsidR="00AA1293" w:rsidRDefault="00AA1293" w:rsidP="00BF4AAD">
      <w:pPr>
        <w:pStyle w:val="2"/>
        <w:tabs>
          <w:tab w:val="left" w:pos="1080"/>
        </w:tabs>
        <w:spacing w:line="360" w:lineRule="auto"/>
        <w:ind w:left="0"/>
      </w:pPr>
    </w:p>
  </w:footnote>
  <w:footnote w:id="13">
    <w:p w:rsidR="00AA1293" w:rsidRDefault="00810211">
      <w:pPr>
        <w:pStyle w:val="ae"/>
      </w:pPr>
      <w:r>
        <w:rPr>
          <w:rStyle w:val="af0"/>
        </w:rPr>
        <w:footnoteRef/>
      </w:r>
      <w:r>
        <w:t xml:space="preserve"> </w:t>
      </w:r>
      <w:r w:rsidRPr="005E6B08">
        <w:t>Кашанина Т.В. Хозяйственные товарищества и общества: правовое регулирование внутрифирменной деятельности. Учебник для вузов. - М., 1995</w:t>
      </w:r>
      <w:r>
        <w:rPr>
          <w:lang w:val="en-US"/>
        </w:rPr>
        <w:t>.</w:t>
      </w:r>
      <w:r>
        <w:t xml:space="preserve"> </w:t>
      </w:r>
      <w:r>
        <w:rPr>
          <w:lang w:val="en-US"/>
        </w:rPr>
        <w:t>C</w:t>
      </w:r>
      <w:r>
        <w:t>. 75</w:t>
      </w:r>
    </w:p>
  </w:footnote>
  <w:footnote w:id="14">
    <w:p w:rsidR="00AA1293" w:rsidRDefault="00810211">
      <w:pPr>
        <w:pStyle w:val="ae"/>
      </w:pPr>
      <w:r>
        <w:rPr>
          <w:rStyle w:val="af0"/>
        </w:rPr>
        <w:footnoteRef/>
      </w:r>
      <w:r>
        <w:t xml:space="preserve"> </w:t>
      </w:r>
      <w:r w:rsidRPr="00B76B0C">
        <w:rPr>
          <w:color w:val="000000"/>
        </w:rPr>
        <w:t>Комментарий к Гражданскому кодексу РФ. Часть первая (под ред. проф. Т.Е.Абовой и А.Ю.Кабалкина) - М.: Юрайт-Издат, 2004.</w:t>
      </w:r>
      <w:r w:rsidRPr="000654AB">
        <w:rPr>
          <w:color w:val="000000"/>
        </w:rPr>
        <w:t xml:space="preserve"> </w:t>
      </w:r>
      <w:r>
        <w:rPr>
          <w:color w:val="000000"/>
          <w:lang w:val="en-US"/>
        </w:rPr>
        <w:t>C</w:t>
      </w:r>
      <w:r>
        <w:rPr>
          <w:color w:val="000000"/>
        </w:rPr>
        <w:t>.152</w:t>
      </w:r>
    </w:p>
  </w:footnote>
  <w:footnote w:id="15">
    <w:p w:rsidR="00AA1293" w:rsidRDefault="00810211">
      <w:pPr>
        <w:pStyle w:val="ae"/>
      </w:pPr>
      <w:r w:rsidRPr="000654AB">
        <w:rPr>
          <w:rStyle w:val="af0"/>
          <w:sz w:val="18"/>
          <w:szCs w:val="18"/>
        </w:rPr>
        <w:footnoteRef/>
      </w:r>
      <w:r w:rsidRPr="000654AB">
        <w:rPr>
          <w:sz w:val="18"/>
          <w:szCs w:val="18"/>
        </w:rPr>
        <w:t xml:space="preserve"> </w:t>
      </w:r>
      <w:r w:rsidRPr="000654AB">
        <w:rPr>
          <w:color w:val="000000"/>
          <w:sz w:val="18"/>
          <w:szCs w:val="18"/>
        </w:rPr>
        <w:t xml:space="preserve">Комментарий к Гражданскому кодексу РФ. Часть первая (под ред. проф. Т.Е.Абовой и А.Ю.Кабалкина) - М.: Юрайт-Издат, 2004. </w:t>
      </w:r>
      <w:r w:rsidRPr="000654AB">
        <w:rPr>
          <w:color w:val="000000"/>
          <w:sz w:val="18"/>
          <w:szCs w:val="18"/>
          <w:lang w:val="en-US"/>
        </w:rPr>
        <w:t>C</w:t>
      </w:r>
      <w:r w:rsidRPr="000654AB">
        <w:rPr>
          <w:color w:val="000000"/>
          <w:sz w:val="18"/>
          <w:szCs w:val="18"/>
        </w:rPr>
        <w:t>. 153</w:t>
      </w:r>
    </w:p>
  </w:footnote>
  <w:footnote w:id="16">
    <w:p w:rsidR="00810211" w:rsidRPr="00251F6F" w:rsidRDefault="00810211" w:rsidP="00251F6F">
      <w:pPr>
        <w:widowControl/>
        <w:tabs>
          <w:tab w:val="left" w:pos="1080"/>
          <w:tab w:val="num" w:pos="2490"/>
        </w:tabs>
        <w:autoSpaceDE w:val="0"/>
        <w:autoSpaceDN w:val="0"/>
        <w:adjustRightInd w:val="0"/>
        <w:spacing w:line="360" w:lineRule="auto"/>
        <w:ind w:firstLine="0"/>
        <w:rPr>
          <w:rFonts w:ascii="Times New Roman" w:hAnsi="Times New Roman"/>
          <w:color w:val="000000"/>
          <w:sz w:val="20"/>
        </w:rPr>
      </w:pPr>
      <w:r>
        <w:rPr>
          <w:rStyle w:val="af0"/>
          <w:rFonts w:ascii="Times New Roman" w:hAnsi="Times New Roman"/>
          <w:sz w:val="24"/>
          <w:szCs w:val="24"/>
        </w:rPr>
        <w:footnoteRef/>
      </w:r>
      <w:r>
        <w:rPr>
          <w:rFonts w:ascii="Times New Roman" w:hAnsi="Times New Roman"/>
          <w:sz w:val="24"/>
          <w:szCs w:val="24"/>
        </w:rPr>
        <w:t xml:space="preserve"> </w:t>
      </w:r>
      <w:r w:rsidRPr="000E4F6F">
        <w:rPr>
          <w:rFonts w:ascii="Times New Roman" w:hAnsi="Times New Roman"/>
          <w:sz w:val="20"/>
        </w:rPr>
        <w:t xml:space="preserve">Гражданское право. Том I. (под ред. доктора юридич. наук, проф. Е.А.Суханова) – «Волтерс Клувер», 2004 г. </w:t>
      </w:r>
      <w:r>
        <w:rPr>
          <w:rFonts w:ascii="Times New Roman" w:hAnsi="Times New Roman"/>
          <w:sz w:val="20"/>
        </w:rPr>
        <w:t>С</w:t>
      </w:r>
      <w:r w:rsidRPr="000E4F6F">
        <w:rPr>
          <w:rFonts w:ascii="Times New Roman" w:hAnsi="Times New Roman"/>
          <w:sz w:val="20"/>
        </w:rPr>
        <w:t>.</w:t>
      </w:r>
      <w:r>
        <w:rPr>
          <w:rFonts w:ascii="Times New Roman" w:hAnsi="Times New Roman"/>
          <w:color w:val="000000"/>
          <w:sz w:val="20"/>
        </w:rPr>
        <w:t>208</w:t>
      </w:r>
    </w:p>
    <w:p w:rsidR="00AA1293" w:rsidRDefault="00AA1293" w:rsidP="00251F6F">
      <w:pPr>
        <w:widowControl/>
        <w:tabs>
          <w:tab w:val="left" w:pos="1080"/>
          <w:tab w:val="num" w:pos="2490"/>
        </w:tabs>
        <w:autoSpaceDE w:val="0"/>
        <w:autoSpaceDN w:val="0"/>
        <w:adjustRightInd w:val="0"/>
        <w:spacing w:line="360" w:lineRule="auto"/>
        <w:ind w:firstLine="0"/>
        <w:rPr>
          <w:rFonts w:ascii="Times New Roman" w:hAnsi="Times New Roman"/>
          <w:sz w:val="24"/>
          <w:szCs w:val="24"/>
        </w:rPr>
      </w:pPr>
    </w:p>
  </w:footnote>
  <w:footnote w:id="17">
    <w:p w:rsidR="00AA1293" w:rsidRDefault="00810211">
      <w:pPr>
        <w:pStyle w:val="ae"/>
      </w:pPr>
      <w:r>
        <w:rPr>
          <w:rStyle w:val="af0"/>
        </w:rPr>
        <w:footnoteRef/>
      </w:r>
      <w:r>
        <w:t xml:space="preserve"> </w:t>
      </w:r>
      <w:r w:rsidRPr="008F2CB1">
        <w:t>Лихачев Г.Д. Гражданское право. Общая часть: Курс лекций. – «Юстицинформ», 2005 г.</w:t>
      </w:r>
      <w:r>
        <w:t xml:space="preserve"> С</w:t>
      </w:r>
      <w:r w:rsidRPr="008F2CB1">
        <w:t>.</w:t>
      </w:r>
      <w:r>
        <w:t xml:space="preserve"> 1</w:t>
      </w:r>
      <w:r w:rsidRPr="008F2CB1">
        <w:t>4</w:t>
      </w:r>
      <w:r>
        <w:t>2</w:t>
      </w:r>
    </w:p>
  </w:footnote>
  <w:footnote w:id="18">
    <w:p w:rsidR="00AA1293" w:rsidRDefault="00810211" w:rsidP="001252F8">
      <w:pPr>
        <w:widowControl/>
        <w:tabs>
          <w:tab w:val="left" w:pos="1080"/>
          <w:tab w:val="num" w:pos="2490"/>
        </w:tabs>
        <w:autoSpaceDE w:val="0"/>
        <w:autoSpaceDN w:val="0"/>
        <w:adjustRightInd w:val="0"/>
        <w:spacing w:line="360" w:lineRule="auto"/>
        <w:ind w:firstLine="0"/>
        <w:rPr>
          <w:rFonts w:ascii="Times New Roman" w:hAnsi="Times New Roman"/>
          <w:sz w:val="24"/>
          <w:szCs w:val="24"/>
        </w:rPr>
      </w:pPr>
      <w:r>
        <w:rPr>
          <w:rStyle w:val="af0"/>
          <w:rFonts w:ascii="Times New Roman" w:hAnsi="Times New Roman"/>
          <w:sz w:val="24"/>
          <w:szCs w:val="24"/>
        </w:rPr>
        <w:footnoteRef/>
      </w:r>
      <w:r>
        <w:rPr>
          <w:rFonts w:ascii="Times New Roman" w:hAnsi="Times New Roman"/>
          <w:sz w:val="24"/>
          <w:szCs w:val="24"/>
        </w:rPr>
        <w:t xml:space="preserve"> </w:t>
      </w:r>
      <w:r w:rsidRPr="001252F8">
        <w:rPr>
          <w:rFonts w:ascii="Times New Roman" w:hAnsi="Times New Roman"/>
          <w:sz w:val="20"/>
        </w:rPr>
        <w:t>Гражда</w:t>
      </w:r>
      <w:r>
        <w:rPr>
          <w:rFonts w:ascii="Times New Roman" w:hAnsi="Times New Roman"/>
          <w:sz w:val="20"/>
        </w:rPr>
        <w:t>нское право России: Курс лекций.</w:t>
      </w:r>
      <w:r w:rsidRPr="001252F8">
        <w:rPr>
          <w:rFonts w:ascii="Times New Roman" w:hAnsi="Times New Roman"/>
          <w:sz w:val="20"/>
        </w:rPr>
        <w:t>Под ред. О.Н. Садикова. М., 1996. С. 90.</w:t>
      </w:r>
    </w:p>
  </w:footnote>
  <w:footnote w:id="19">
    <w:p w:rsidR="00AA1293" w:rsidRDefault="00810211" w:rsidP="00727F5E">
      <w:pPr>
        <w:widowControl/>
        <w:tabs>
          <w:tab w:val="left" w:pos="1080"/>
        </w:tabs>
        <w:autoSpaceDE w:val="0"/>
        <w:autoSpaceDN w:val="0"/>
        <w:adjustRightInd w:val="0"/>
        <w:spacing w:line="360" w:lineRule="auto"/>
        <w:ind w:firstLine="0"/>
        <w:rPr>
          <w:rFonts w:ascii="Times New Roman" w:hAnsi="Times New Roman"/>
          <w:sz w:val="24"/>
          <w:szCs w:val="24"/>
        </w:rPr>
      </w:pPr>
      <w:r w:rsidRPr="00727F5E">
        <w:rPr>
          <w:rStyle w:val="af0"/>
          <w:rFonts w:ascii="Times New Roman" w:hAnsi="Times New Roman"/>
          <w:sz w:val="20"/>
        </w:rPr>
        <w:footnoteRef/>
      </w:r>
      <w:r w:rsidRPr="00727F5E">
        <w:rPr>
          <w:rFonts w:ascii="Times New Roman" w:hAnsi="Times New Roman"/>
          <w:sz w:val="20"/>
        </w:rPr>
        <w:t xml:space="preserve"> Федеральный закон от 12 января 1996 г. N 7-ФЗ "О некоммерческих организациях" (с изм. и доп. от 26 ноября 1998 г., 8 июля 1999 г., 21 марта, 28 декабря 2002 г., 23 декабря 2003 г., 10 января, 2 февраля 2006 г) Ст. 145.</w:t>
      </w:r>
    </w:p>
  </w:footnote>
  <w:footnote w:id="20">
    <w:p w:rsidR="00AA1293" w:rsidRDefault="00810211">
      <w:pPr>
        <w:pStyle w:val="ae"/>
      </w:pPr>
      <w:r w:rsidRPr="00F4552F">
        <w:rPr>
          <w:rStyle w:val="af0"/>
          <w:sz w:val="18"/>
          <w:szCs w:val="18"/>
        </w:rPr>
        <w:footnoteRef/>
      </w:r>
      <w:r w:rsidRPr="00F4552F">
        <w:rPr>
          <w:sz w:val="18"/>
          <w:szCs w:val="18"/>
        </w:rPr>
        <w:t xml:space="preserve"> Федеральный закон от 19 мая 1995 г. N 82-ФЗ "Об общественных объединениях" (с изменениями от 17 мая 1997 г., 19 июля 1998 г., 12, 21 марта, 25 июля 2002 г., 8 декабря 2003 г., 29 июня, 2 ноября 2004 г., 10 января, 2 февраля 2006 г.) Ст. 5.</w:t>
      </w:r>
    </w:p>
  </w:footnote>
  <w:footnote w:id="21">
    <w:p w:rsidR="00AA1293" w:rsidRDefault="00810211">
      <w:pPr>
        <w:pStyle w:val="ae"/>
      </w:pPr>
      <w:r>
        <w:rPr>
          <w:rStyle w:val="af0"/>
        </w:rPr>
        <w:footnoteRef/>
      </w:r>
      <w:r>
        <w:t xml:space="preserve"> </w:t>
      </w:r>
      <w:r w:rsidRPr="004E4109">
        <w:t>Федеральный закон от 19 мая 1995 г. N 82-ФЗ "Об общественных объединениях" (с изменениями от 17 мая 1997 г., 19 июля 1998 г., 12, 21 марта, 25 июля 2002 г., 8 декабря 2003 г., 29 июня, 2 ноября 2004 г., 10 января, 2 февраля 2006 г.)</w:t>
      </w:r>
      <w:r>
        <w:t xml:space="preserve"> Ст. 37.</w:t>
      </w:r>
    </w:p>
  </w:footnote>
  <w:footnote w:id="22">
    <w:p w:rsidR="00810211" w:rsidRPr="00456A85" w:rsidRDefault="00810211" w:rsidP="00456A85">
      <w:pPr>
        <w:widowControl/>
        <w:tabs>
          <w:tab w:val="left" w:pos="1080"/>
          <w:tab w:val="num" w:pos="2490"/>
        </w:tabs>
        <w:autoSpaceDE w:val="0"/>
        <w:autoSpaceDN w:val="0"/>
        <w:adjustRightInd w:val="0"/>
        <w:spacing w:line="360" w:lineRule="auto"/>
        <w:ind w:firstLine="0"/>
        <w:rPr>
          <w:rFonts w:ascii="Times New Roman" w:hAnsi="Times New Roman"/>
          <w:color w:val="000000"/>
          <w:sz w:val="20"/>
        </w:rPr>
      </w:pPr>
      <w:r>
        <w:rPr>
          <w:rStyle w:val="af0"/>
          <w:rFonts w:ascii="Times New Roman" w:hAnsi="Times New Roman"/>
          <w:sz w:val="24"/>
          <w:szCs w:val="24"/>
        </w:rPr>
        <w:footnoteRef/>
      </w:r>
      <w:r>
        <w:rPr>
          <w:rFonts w:ascii="Times New Roman" w:hAnsi="Times New Roman"/>
          <w:sz w:val="24"/>
          <w:szCs w:val="24"/>
        </w:rPr>
        <w:t xml:space="preserve"> </w:t>
      </w:r>
      <w:r w:rsidRPr="00456A85">
        <w:rPr>
          <w:rFonts w:ascii="Times New Roman" w:hAnsi="Times New Roman"/>
          <w:sz w:val="20"/>
        </w:rPr>
        <w:t>Гражданское право России: Курс лекций/Под ред. О.Н. Садикова. М., 1996</w:t>
      </w:r>
      <w:r>
        <w:rPr>
          <w:rFonts w:ascii="Times New Roman" w:hAnsi="Times New Roman"/>
          <w:sz w:val="20"/>
        </w:rPr>
        <w:t>.</w:t>
      </w:r>
      <w:r w:rsidRPr="00456A85">
        <w:rPr>
          <w:rFonts w:ascii="Times New Roman" w:hAnsi="Times New Roman"/>
          <w:sz w:val="20"/>
        </w:rPr>
        <w:t xml:space="preserve"> </w:t>
      </w:r>
      <w:r>
        <w:rPr>
          <w:rFonts w:ascii="Times New Roman" w:hAnsi="Times New Roman"/>
          <w:sz w:val="20"/>
        </w:rPr>
        <w:t xml:space="preserve">с. </w:t>
      </w:r>
      <w:r w:rsidRPr="00456A85">
        <w:rPr>
          <w:rFonts w:ascii="Times New Roman" w:hAnsi="Times New Roman"/>
          <w:sz w:val="20"/>
        </w:rPr>
        <w:t>9</w:t>
      </w:r>
      <w:r>
        <w:rPr>
          <w:rFonts w:ascii="Times New Roman" w:hAnsi="Times New Roman"/>
          <w:sz w:val="20"/>
        </w:rPr>
        <w:t>1</w:t>
      </w:r>
      <w:r w:rsidRPr="00456A85">
        <w:rPr>
          <w:rFonts w:ascii="Times New Roman" w:hAnsi="Times New Roman"/>
          <w:sz w:val="20"/>
        </w:rPr>
        <w:t>.</w:t>
      </w:r>
    </w:p>
    <w:p w:rsidR="00AA1293" w:rsidRDefault="00AA1293" w:rsidP="00456A85">
      <w:pPr>
        <w:widowControl/>
        <w:tabs>
          <w:tab w:val="left" w:pos="1080"/>
          <w:tab w:val="num" w:pos="2490"/>
        </w:tabs>
        <w:autoSpaceDE w:val="0"/>
        <w:autoSpaceDN w:val="0"/>
        <w:adjustRightInd w:val="0"/>
        <w:spacing w:line="360" w:lineRule="auto"/>
        <w:ind w:firstLine="0"/>
        <w:rPr>
          <w:rFonts w:ascii="Times New Roman" w:hAnsi="Times New Roman"/>
          <w:sz w:val="24"/>
          <w:szCs w:val="24"/>
        </w:rPr>
      </w:pPr>
    </w:p>
  </w:footnote>
  <w:footnote w:id="23">
    <w:p w:rsidR="00AA1293" w:rsidRDefault="00810211">
      <w:pPr>
        <w:pStyle w:val="ae"/>
      </w:pPr>
      <w:r>
        <w:rPr>
          <w:rStyle w:val="af0"/>
        </w:rPr>
        <w:footnoteRef/>
      </w:r>
      <w:r>
        <w:t xml:space="preserve"> </w:t>
      </w:r>
      <w:r w:rsidRPr="007A6C58">
        <w:t xml:space="preserve">Лихачев Г.Д. Гражданское право. Общая часть: Курс лекций. – «Юстицинформ», 2005 г. – с. </w:t>
      </w:r>
      <w:r>
        <w:t>1</w:t>
      </w:r>
      <w:r w:rsidRPr="007A6C58">
        <w:t>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22C9"/>
    <w:multiLevelType w:val="hybridMultilevel"/>
    <w:tmpl w:val="F2229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403F88"/>
    <w:multiLevelType w:val="hybridMultilevel"/>
    <w:tmpl w:val="1A126F8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1736BB"/>
    <w:multiLevelType w:val="hybridMultilevel"/>
    <w:tmpl w:val="1DBABE3C"/>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854EB2"/>
    <w:multiLevelType w:val="hybridMultilevel"/>
    <w:tmpl w:val="49FCC870"/>
    <w:lvl w:ilvl="0" w:tplc="0419000F">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0114BB"/>
    <w:multiLevelType w:val="hybridMultilevel"/>
    <w:tmpl w:val="C8E22D18"/>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2B6FF5"/>
    <w:multiLevelType w:val="hybridMultilevel"/>
    <w:tmpl w:val="7E3A0346"/>
    <w:lvl w:ilvl="0" w:tplc="0419000F">
      <w:start w:val="1"/>
      <w:numFmt w:val="decimal"/>
      <w:lvlText w:val="%1."/>
      <w:lvlJc w:val="left"/>
      <w:pPr>
        <w:tabs>
          <w:tab w:val="num" w:pos="720"/>
        </w:tabs>
        <w:ind w:left="720" w:hanging="360"/>
      </w:pPr>
      <w:rPr>
        <w:rFonts w:cs="Times New Roman"/>
      </w:rPr>
    </w:lvl>
    <w:lvl w:ilvl="1" w:tplc="CEA2D574">
      <w:start w:val="7"/>
      <w:numFmt w:val="decimal"/>
      <w:lvlText w:val="%2."/>
      <w:lvlJc w:val="left"/>
      <w:pPr>
        <w:tabs>
          <w:tab w:val="num" w:pos="2490"/>
        </w:tabs>
        <w:ind w:left="2490" w:hanging="1410"/>
      </w:pPr>
      <w:rPr>
        <w:rFonts w:ascii="Times New Roman" w:hAnsi="Times New Roman" w:cs="Times New Roman" w:hint="default"/>
        <w:color w:val="00000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6"/>
  <w:autoHyphenation/>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81B"/>
    <w:rsid w:val="00000B3B"/>
    <w:rsid w:val="0001629D"/>
    <w:rsid w:val="00016F14"/>
    <w:rsid w:val="00024875"/>
    <w:rsid w:val="00034F33"/>
    <w:rsid w:val="00036375"/>
    <w:rsid w:val="00052B5B"/>
    <w:rsid w:val="000654AB"/>
    <w:rsid w:val="000738E2"/>
    <w:rsid w:val="00074685"/>
    <w:rsid w:val="00080AE4"/>
    <w:rsid w:val="000A00C5"/>
    <w:rsid w:val="000A4C4D"/>
    <w:rsid w:val="000D2269"/>
    <w:rsid w:val="000D6338"/>
    <w:rsid w:val="000E2A38"/>
    <w:rsid w:val="000E424A"/>
    <w:rsid w:val="000E4F6F"/>
    <w:rsid w:val="000F2510"/>
    <w:rsid w:val="000F2BEF"/>
    <w:rsid w:val="000F7623"/>
    <w:rsid w:val="00107CCC"/>
    <w:rsid w:val="001137C7"/>
    <w:rsid w:val="001252F8"/>
    <w:rsid w:val="00127365"/>
    <w:rsid w:val="00136211"/>
    <w:rsid w:val="00152D1A"/>
    <w:rsid w:val="00155469"/>
    <w:rsid w:val="0016137B"/>
    <w:rsid w:val="00165369"/>
    <w:rsid w:val="00175C2F"/>
    <w:rsid w:val="00175DF5"/>
    <w:rsid w:val="00181942"/>
    <w:rsid w:val="00186986"/>
    <w:rsid w:val="00192069"/>
    <w:rsid w:val="001957B5"/>
    <w:rsid w:val="001978B4"/>
    <w:rsid w:val="001A3701"/>
    <w:rsid w:val="001B48C0"/>
    <w:rsid w:val="001D2D2D"/>
    <w:rsid w:val="001D54C7"/>
    <w:rsid w:val="002063FA"/>
    <w:rsid w:val="00223F38"/>
    <w:rsid w:val="002312F6"/>
    <w:rsid w:val="0024381F"/>
    <w:rsid w:val="00251F6F"/>
    <w:rsid w:val="00255B62"/>
    <w:rsid w:val="00266D5B"/>
    <w:rsid w:val="002678E9"/>
    <w:rsid w:val="002764F1"/>
    <w:rsid w:val="00282692"/>
    <w:rsid w:val="002925FF"/>
    <w:rsid w:val="002B0C13"/>
    <w:rsid w:val="002B2298"/>
    <w:rsid w:val="002B2C7E"/>
    <w:rsid w:val="002E4278"/>
    <w:rsid w:val="002E6686"/>
    <w:rsid w:val="00303B96"/>
    <w:rsid w:val="00307576"/>
    <w:rsid w:val="00337F44"/>
    <w:rsid w:val="0035134C"/>
    <w:rsid w:val="00361BB5"/>
    <w:rsid w:val="00365530"/>
    <w:rsid w:val="003869D3"/>
    <w:rsid w:val="00392541"/>
    <w:rsid w:val="00392EC1"/>
    <w:rsid w:val="00394649"/>
    <w:rsid w:val="003946D6"/>
    <w:rsid w:val="003A34F3"/>
    <w:rsid w:val="003B2C56"/>
    <w:rsid w:val="003B305D"/>
    <w:rsid w:val="003B5301"/>
    <w:rsid w:val="003B58B6"/>
    <w:rsid w:val="003C16CF"/>
    <w:rsid w:val="003D4387"/>
    <w:rsid w:val="003D5779"/>
    <w:rsid w:val="003F6EAD"/>
    <w:rsid w:val="003F734D"/>
    <w:rsid w:val="004114B8"/>
    <w:rsid w:val="00417296"/>
    <w:rsid w:val="004209D1"/>
    <w:rsid w:val="00427F95"/>
    <w:rsid w:val="004410FD"/>
    <w:rsid w:val="00455EF5"/>
    <w:rsid w:val="00456A85"/>
    <w:rsid w:val="00461988"/>
    <w:rsid w:val="00461A51"/>
    <w:rsid w:val="004636B4"/>
    <w:rsid w:val="00463FEA"/>
    <w:rsid w:val="00486AB5"/>
    <w:rsid w:val="00493845"/>
    <w:rsid w:val="00493E5A"/>
    <w:rsid w:val="004A76EE"/>
    <w:rsid w:val="004C2CD9"/>
    <w:rsid w:val="004E4109"/>
    <w:rsid w:val="004F265B"/>
    <w:rsid w:val="004F39E0"/>
    <w:rsid w:val="00502258"/>
    <w:rsid w:val="00503D89"/>
    <w:rsid w:val="005073A2"/>
    <w:rsid w:val="00515AC1"/>
    <w:rsid w:val="00522519"/>
    <w:rsid w:val="0052285B"/>
    <w:rsid w:val="005264C0"/>
    <w:rsid w:val="0053399D"/>
    <w:rsid w:val="00540ED2"/>
    <w:rsid w:val="005431D7"/>
    <w:rsid w:val="00557DBD"/>
    <w:rsid w:val="00572069"/>
    <w:rsid w:val="005824D8"/>
    <w:rsid w:val="00584677"/>
    <w:rsid w:val="00592079"/>
    <w:rsid w:val="005935BC"/>
    <w:rsid w:val="005B1428"/>
    <w:rsid w:val="005B3480"/>
    <w:rsid w:val="005B58AB"/>
    <w:rsid w:val="005B645C"/>
    <w:rsid w:val="005C203D"/>
    <w:rsid w:val="005D1863"/>
    <w:rsid w:val="005D3CE6"/>
    <w:rsid w:val="005E6B08"/>
    <w:rsid w:val="005F4EBC"/>
    <w:rsid w:val="00614B72"/>
    <w:rsid w:val="0061602D"/>
    <w:rsid w:val="0062766D"/>
    <w:rsid w:val="006300A8"/>
    <w:rsid w:val="006304F0"/>
    <w:rsid w:val="00631B88"/>
    <w:rsid w:val="00631F3E"/>
    <w:rsid w:val="00651F87"/>
    <w:rsid w:val="006558A0"/>
    <w:rsid w:val="00670865"/>
    <w:rsid w:val="006751B1"/>
    <w:rsid w:val="00680B17"/>
    <w:rsid w:val="006830BC"/>
    <w:rsid w:val="006917B1"/>
    <w:rsid w:val="00691917"/>
    <w:rsid w:val="006A6F51"/>
    <w:rsid w:val="006C31AD"/>
    <w:rsid w:val="006C4ABE"/>
    <w:rsid w:val="006C5845"/>
    <w:rsid w:val="006C6969"/>
    <w:rsid w:val="006D1342"/>
    <w:rsid w:val="006D3B80"/>
    <w:rsid w:val="006F223F"/>
    <w:rsid w:val="00702517"/>
    <w:rsid w:val="00720B65"/>
    <w:rsid w:val="00727F5E"/>
    <w:rsid w:val="007418D7"/>
    <w:rsid w:val="00744D82"/>
    <w:rsid w:val="00762993"/>
    <w:rsid w:val="00772D33"/>
    <w:rsid w:val="007813E9"/>
    <w:rsid w:val="007850C7"/>
    <w:rsid w:val="00795010"/>
    <w:rsid w:val="0079621B"/>
    <w:rsid w:val="007A6C58"/>
    <w:rsid w:val="007F2707"/>
    <w:rsid w:val="00800139"/>
    <w:rsid w:val="00800860"/>
    <w:rsid w:val="0080505F"/>
    <w:rsid w:val="00805EC7"/>
    <w:rsid w:val="00810211"/>
    <w:rsid w:val="0081763F"/>
    <w:rsid w:val="00840FDB"/>
    <w:rsid w:val="0085009A"/>
    <w:rsid w:val="00860950"/>
    <w:rsid w:val="00862CDC"/>
    <w:rsid w:val="00863E31"/>
    <w:rsid w:val="00864D8B"/>
    <w:rsid w:val="00865F8A"/>
    <w:rsid w:val="00874845"/>
    <w:rsid w:val="008768D0"/>
    <w:rsid w:val="00886D3F"/>
    <w:rsid w:val="00895552"/>
    <w:rsid w:val="008A441B"/>
    <w:rsid w:val="008C4A24"/>
    <w:rsid w:val="008C5C10"/>
    <w:rsid w:val="008D6FA8"/>
    <w:rsid w:val="008E52FF"/>
    <w:rsid w:val="008F2CB1"/>
    <w:rsid w:val="008F3BEA"/>
    <w:rsid w:val="009035F8"/>
    <w:rsid w:val="00915926"/>
    <w:rsid w:val="00916355"/>
    <w:rsid w:val="00916BEA"/>
    <w:rsid w:val="00924406"/>
    <w:rsid w:val="00940697"/>
    <w:rsid w:val="00942618"/>
    <w:rsid w:val="0094527B"/>
    <w:rsid w:val="00947839"/>
    <w:rsid w:val="009600A4"/>
    <w:rsid w:val="009626DB"/>
    <w:rsid w:val="00965372"/>
    <w:rsid w:val="00967561"/>
    <w:rsid w:val="00974D32"/>
    <w:rsid w:val="009760CB"/>
    <w:rsid w:val="00982D7F"/>
    <w:rsid w:val="00984B8A"/>
    <w:rsid w:val="00994A34"/>
    <w:rsid w:val="00994FD5"/>
    <w:rsid w:val="009A5BB1"/>
    <w:rsid w:val="009A667D"/>
    <w:rsid w:val="009A689D"/>
    <w:rsid w:val="009C67FC"/>
    <w:rsid w:val="009F38AC"/>
    <w:rsid w:val="009F45A8"/>
    <w:rsid w:val="009F6459"/>
    <w:rsid w:val="009F7436"/>
    <w:rsid w:val="00A00C1A"/>
    <w:rsid w:val="00A1571B"/>
    <w:rsid w:val="00A20853"/>
    <w:rsid w:val="00A331A7"/>
    <w:rsid w:val="00A40B90"/>
    <w:rsid w:val="00A467D2"/>
    <w:rsid w:val="00A63054"/>
    <w:rsid w:val="00A6375C"/>
    <w:rsid w:val="00A66887"/>
    <w:rsid w:val="00A821DC"/>
    <w:rsid w:val="00A83A91"/>
    <w:rsid w:val="00A8401D"/>
    <w:rsid w:val="00AA0374"/>
    <w:rsid w:val="00AA1293"/>
    <w:rsid w:val="00AB0B18"/>
    <w:rsid w:val="00AE02D5"/>
    <w:rsid w:val="00AE44D7"/>
    <w:rsid w:val="00B0453A"/>
    <w:rsid w:val="00B12DEA"/>
    <w:rsid w:val="00B14151"/>
    <w:rsid w:val="00B14184"/>
    <w:rsid w:val="00B2581B"/>
    <w:rsid w:val="00B262AD"/>
    <w:rsid w:val="00B26A31"/>
    <w:rsid w:val="00B27976"/>
    <w:rsid w:val="00B373F0"/>
    <w:rsid w:val="00B45D83"/>
    <w:rsid w:val="00B71851"/>
    <w:rsid w:val="00B76B0C"/>
    <w:rsid w:val="00B83C98"/>
    <w:rsid w:val="00BA7068"/>
    <w:rsid w:val="00BB022D"/>
    <w:rsid w:val="00BB579F"/>
    <w:rsid w:val="00BB6C65"/>
    <w:rsid w:val="00BB6ED5"/>
    <w:rsid w:val="00BC1748"/>
    <w:rsid w:val="00BC19C3"/>
    <w:rsid w:val="00BD141F"/>
    <w:rsid w:val="00BF4AAD"/>
    <w:rsid w:val="00BF4D0B"/>
    <w:rsid w:val="00C06D81"/>
    <w:rsid w:val="00C23EAD"/>
    <w:rsid w:val="00C6315B"/>
    <w:rsid w:val="00C66943"/>
    <w:rsid w:val="00C76142"/>
    <w:rsid w:val="00C76B63"/>
    <w:rsid w:val="00C82A77"/>
    <w:rsid w:val="00C96701"/>
    <w:rsid w:val="00CA64CE"/>
    <w:rsid w:val="00CA6B90"/>
    <w:rsid w:val="00CB2A73"/>
    <w:rsid w:val="00CB444E"/>
    <w:rsid w:val="00CC1BDF"/>
    <w:rsid w:val="00CD09AF"/>
    <w:rsid w:val="00CD59AD"/>
    <w:rsid w:val="00CD6CC3"/>
    <w:rsid w:val="00CE085D"/>
    <w:rsid w:val="00CF1073"/>
    <w:rsid w:val="00D01D26"/>
    <w:rsid w:val="00D309C9"/>
    <w:rsid w:val="00D43BA7"/>
    <w:rsid w:val="00D54739"/>
    <w:rsid w:val="00D5476F"/>
    <w:rsid w:val="00D61960"/>
    <w:rsid w:val="00D75E7C"/>
    <w:rsid w:val="00D8098C"/>
    <w:rsid w:val="00DA4815"/>
    <w:rsid w:val="00DA7079"/>
    <w:rsid w:val="00DA7F31"/>
    <w:rsid w:val="00DB39D2"/>
    <w:rsid w:val="00DD0C12"/>
    <w:rsid w:val="00DD1ADA"/>
    <w:rsid w:val="00DD64CE"/>
    <w:rsid w:val="00DE10C6"/>
    <w:rsid w:val="00DE49FF"/>
    <w:rsid w:val="00DF7200"/>
    <w:rsid w:val="00E10417"/>
    <w:rsid w:val="00E469B9"/>
    <w:rsid w:val="00E470BC"/>
    <w:rsid w:val="00E56454"/>
    <w:rsid w:val="00E60970"/>
    <w:rsid w:val="00E71F39"/>
    <w:rsid w:val="00E75B6F"/>
    <w:rsid w:val="00E8663E"/>
    <w:rsid w:val="00EA379F"/>
    <w:rsid w:val="00EA577F"/>
    <w:rsid w:val="00EB64CF"/>
    <w:rsid w:val="00EC1ACD"/>
    <w:rsid w:val="00EC25DE"/>
    <w:rsid w:val="00ED1418"/>
    <w:rsid w:val="00ED1B1A"/>
    <w:rsid w:val="00EE08BD"/>
    <w:rsid w:val="00EE33BF"/>
    <w:rsid w:val="00EF23A7"/>
    <w:rsid w:val="00F10E7C"/>
    <w:rsid w:val="00F11121"/>
    <w:rsid w:val="00F1352F"/>
    <w:rsid w:val="00F136AF"/>
    <w:rsid w:val="00F330F4"/>
    <w:rsid w:val="00F43046"/>
    <w:rsid w:val="00F4552F"/>
    <w:rsid w:val="00F46456"/>
    <w:rsid w:val="00F46731"/>
    <w:rsid w:val="00F50370"/>
    <w:rsid w:val="00F6063E"/>
    <w:rsid w:val="00F6128A"/>
    <w:rsid w:val="00F82E35"/>
    <w:rsid w:val="00F9110A"/>
    <w:rsid w:val="00F91F9B"/>
    <w:rsid w:val="00F95AFA"/>
    <w:rsid w:val="00FA2F42"/>
    <w:rsid w:val="00FA42C9"/>
    <w:rsid w:val="00FB01D1"/>
    <w:rsid w:val="00FB37C6"/>
    <w:rsid w:val="00FC450E"/>
    <w:rsid w:val="00FC5435"/>
    <w:rsid w:val="00FD0A09"/>
    <w:rsid w:val="00FE5108"/>
    <w:rsid w:val="00FF7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7CD2D2-91CF-425B-8665-0C5F7D93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D0C12"/>
    <w:pPr>
      <w:widowControl w:val="0"/>
      <w:spacing w:line="380" w:lineRule="auto"/>
      <w:ind w:firstLine="460"/>
      <w:jc w:val="both"/>
    </w:pPr>
    <w:rPr>
      <w:rFonts w:ascii="Arial" w:hAnsi="Arial"/>
      <w:sz w:val="18"/>
    </w:rPr>
  </w:style>
  <w:style w:type="paragraph" w:styleId="1">
    <w:name w:val="heading 1"/>
    <w:basedOn w:val="a"/>
    <w:next w:val="a"/>
    <w:link w:val="10"/>
    <w:uiPriority w:val="9"/>
    <w:qFormat/>
    <w:rsid w:val="00DD0C12"/>
    <w:pPr>
      <w:keepNext/>
      <w:widowControl/>
      <w:spacing w:line="360" w:lineRule="auto"/>
      <w:ind w:firstLine="0"/>
      <w:jc w:val="center"/>
      <w:outlineLvl w:val="0"/>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41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264C0"/>
    <w:pPr>
      <w:widowControl w:val="0"/>
      <w:autoSpaceDE w:val="0"/>
      <w:autoSpaceDN w:val="0"/>
      <w:adjustRightInd w:val="0"/>
      <w:ind w:right="19772" w:firstLine="720"/>
    </w:pPr>
    <w:rPr>
      <w:rFonts w:ascii="Arial" w:hAnsi="Arial" w:cs="Arial"/>
    </w:rPr>
  </w:style>
  <w:style w:type="paragraph" w:styleId="a4">
    <w:name w:val="Body Text"/>
    <w:basedOn w:val="a"/>
    <w:link w:val="a5"/>
    <w:uiPriority w:val="99"/>
    <w:rsid w:val="00916BEA"/>
    <w:pPr>
      <w:widowControl/>
      <w:spacing w:line="240" w:lineRule="auto"/>
      <w:ind w:firstLine="0"/>
    </w:pPr>
    <w:rPr>
      <w:rFonts w:ascii="Times New Roman" w:hAnsi="Times New Roman"/>
      <w:sz w:val="28"/>
      <w:szCs w:val="28"/>
    </w:rPr>
  </w:style>
  <w:style w:type="character" w:customStyle="1" w:styleId="a5">
    <w:name w:val="Основной текст Знак"/>
    <w:link w:val="a4"/>
    <w:uiPriority w:val="99"/>
    <w:semiHidden/>
    <w:rPr>
      <w:sz w:val="24"/>
      <w:szCs w:val="24"/>
    </w:rPr>
  </w:style>
  <w:style w:type="character" w:customStyle="1" w:styleId="a6">
    <w:name w:val="Гипертекстовая ссылка"/>
    <w:rsid w:val="003A34F3"/>
    <w:rPr>
      <w:rFonts w:cs="Times New Roman"/>
      <w:color w:val="008000"/>
      <w:sz w:val="20"/>
      <w:szCs w:val="20"/>
      <w:u w:val="single"/>
    </w:rPr>
  </w:style>
  <w:style w:type="character" w:styleId="a7">
    <w:name w:val="annotation reference"/>
    <w:uiPriority w:val="99"/>
    <w:semiHidden/>
    <w:rsid w:val="003A34F3"/>
    <w:rPr>
      <w:rFonts w:cs="Times New Roman"/>
      <w:sz w:val="16"/>
      <w:szCs w:val="16"/>
    </w:rPr>
  </w:style>
  <w:style w:type="paragraph" w:styleId="a8">
    <w:name w:val="annotation text"/>
    <w:basedOn w:val="a"/>
    <w:link w:val="a9"/>
    <w:uiPriority w:val="99"/>
    <w:semiHidden/>
    <w:rsid w:val="003A34F3"/>
    <w:pPr>
      <w:widowControl/>
      <w:spacing w:line="240" w:lineRule="auto"/>
      <w:ind w:firstLine="0"/>
      <w:jc w:val="left"/>
    </w:pPr>
    <w:rPr>
      <w:rFonts w:ascii="Times New Roman" w:hAnsi="Times New Roman"/>
      <w:sz w:val="20"/>
    </w:rPr>
  </w:style>
  <w:style w:type="character" w:customStyle="1" w:styleId="a9">
    <w:name w:val="Текст примечания Знак"/>
    <w:link w:val="a8"/>
    <w:uiPriority w:val="99"/>
    <w:semiHidden/>
  </w:style>
  <w:style w:type="paragraph" w:styleId="aa">
    <w:name w:val="annotation subject"/>
    <w:basedOn w:val="a8"/>
    <w:next w:val="a8"/>
    <w:link w:val="ab"/>
    <w:uiPriority w:val="99"/>
    <w:semiHidden/>
    <w:rsid w:val="003A34F3"/>
    <w:rPr>
      <w:b/>
      <w:bCs/>
    </w:rPr>
  </w:style>
  <w:style w:type="character" w:customStyle="1" w:styleId="ab">
    <w:name w:val="Тема примечания Знак"/>
    <w:link w:val="aa"/>
    <w:uiPriority w:val="99"/>
    <w:semiHidden/>
    <w:rPr>
      <w:b/>
      <w:bCs/>
    </w:rPr>
  </w:style>
  <w:style w:type="paragraph" w:styleId="ac">
    <w:name w:val="Balloon Text"/>
    <w:basedOn w:val="a"/>
    <w:link w:val="ad"/>
    <w:uiPriority w:val="99"/>
    <w:semiHidden/>
    <w:rsid w:val="003A34F3"/>
    <w:pPr>
      <w:widowControl/>
      <w:spacing w:line="240" w:lineRule="auto"/>
      <w:ind w:firstLine="0"/>
      <w:jc w:val="left"/>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note text"/>
    <w:basedOn w:val="a"/>
    <w:link w:val="af"/>
    <w:uiPriority w:val="99"/>
    <w:semiHidden/>
    <w:rsid w:val="003A34F3"/>
    <w:pPr>
      <w:widowControl/>
      <w:spacing w:line="240" w:lineRule="auto"/>
      <w:ind w:firstLine="0"/>
      <w:jc w:val="left"/>
    </w:pPr>
    <w:rPr>
      <w:rFonts w:ascii="Times New Roman" w:hAnsi="Times New Roman"/>
      <w:sz w:val="20"/>
    </w:rPr>
  </w:style>
  <w:style w:type="character" w:customStyle="1" w:styleId="af">
    <w:name w:val="Текст сноски Знак"/>
    <w:link w:val="ae"/>
    <w:uiPriority w:val="99"/>
    <w:semiHidden/>
  </w:style>
  <w:style w:type="character" w:styleId="af0">
    <w:name w:val="footnote reference"/>
    <w:uiPriority w:val="99"/>
    <w:semiHidden/>
    <w:rsid w:val="003A34F3"/>
    <w:rPr>
      <w:rFonts w:cs="Times New Roman"/>
      <w:vertAlign w:val="superscript"/>
    </w:rPr>
  </w:style>
  <w:style w:type="paragraph" w:styleId="af1">
    <w:name w:val="header"/>
    <w:basedOn w:val="a"/>
    <w:link w:val="af2"/>
    <w:uiPriority w:val="99"/>
    <w:rsid w:val="00DD0C12"/>
    <w:pPr>
      <w:widowControl/>
      <w:tabs>
        <w:tab w:val="center" w:pos="4153"/>
        <w:tab w:val="right" w:pos="8306"/>
      </w:tabs>
      <w:spacing w:line="240" w:lineRule="auto"/>
      <w:ind w:firstLine="0"/>
      <w:jc w:val="left"/>
    </w:pPr>
    <w:rPr>
      <w:rFonts w:ascii="Times New Roman" w:hAnsi="Times New Roman"/>
      <w:sz w:val="20"/>
    </w:rPr>
  </w:style>
  <w:style w:type="character" w:customStyle="1" w:styleId="af2">
    <w:name w:val="Верхний колонтитул Знак"/>
    <w:link w:val="af1"/>
    <w:uiPriority w:val="99"/>
    <w:semiHidden/>
    <w:rPr>
      <w:rFonts w:ascii="Arial" w:hAnsi="Arial"/>
      <w:sz w:val="18"/>
    </w:rPr>
  </w:style>
  <w:style w:type="paragraph" w:styleId="af3">
    <w:name w:val="footer"/>
    <w:basedOn w:val="a"/>
    <w:link w:val="af4"/>
    <w:uiPriority w:val="99"/>
    <w:rsid w:val="00074685"/>
    <w:pPr>
      <w:widowControl/>
      <w:tabs>
        <w:tab w:val="center" w:pos="4677"/>
        <w:tab w:val="right" w:pos="9355"/>
      </w:tabs>
      <w:spacing w:line="240" w:lineRule="auto"/>
      <w:ind w:firstLine="0"/>
      <w:jc w:val="left"/>
    </w:pPr>
    <w:rPr>
      <w:rFonts w:ascii="Times New Roman" w:hAnsi="Times New Roman"/>
      <w:sz w:val="24"/>
      <w:szCs w:val="24"/>
    </w:rPr>
  </w:style>
  <w:style w:type="character" w:customStyle="1" w:styleId="af4">
    <w:name w:val="Нижний колонтитул Знак"/>
    <w:link w:val="af3"/>
    <w:uiPriority w:val="99"/>
    <w:semiHidden/>
    <w:rPr>
      <w:rFonts w:ascii="Arial" w:hAnsi="Arial"/>
      <w:sz w:val="18"/>
    </w:rPr>
  </w:style>
  <w:style w:type="character" w:styleId="af5">
    <w:name w:val="page number"/>
    <w:uiPriority w:val="99"/>
    <w:rsid w:val="00074685"/>
    <w:rPr>
      <w:rFonts w:cs="Times New Roman"/>
    </w:rPr>
  </w:style>
  <w:style w:type="paragraph" w:customStyle="1" w:styleId="FR1">
    <w:name w:val="FR1"/>
    <w:rsid w:val="0053399D"/>
    <w:pPr>
      <w:widowControl w:val="0"/>
      <w:spacing w:line="260" w:lineRule="auto"/>
      <w:ind w:left="40" w:firstLine="360"/>
      <w:jc w:val="both"/>
    </w:pPr>
    <w:rPr>
      <w:sz w:val="18"/>
    </w:rPr>
  </w:style>
  <w:style w:type="paragraph" w:styleId="2">
    <w:name w:val="Body Text Indent 2"/>
    <w:basedOn w:val="a"/>
    <w:link w:val="20"/>
    <w:uiPriority w:val="99"/>
    <w:rsid w:val="00F330F4"/>
    <w:pPr>
      <w:widowControl/>
      <w:spacing w:after="120" w:line="480" w:lineRule="auto"/>
      <w:ind w:left="283" w:firstLine="0"/>
      <w:jc w:val="left"/>
    </w:pPr>
    <w:rPr>
      <w:rFonts w:ascii="Times New Roman" w:hAnsi="Times New Roman"/>
      <w:sz w:val="24"/>
      <w:szCs w:val="24"/>
    </w:rPr>
  </w:style>
  <w:style w:type="character" w:customStyle="1" w:styleId="20">
    <w:name w:val="Основной текст с отступом 2 Знак"/>
    <w:link w:val="2"/>
    <w:uiPriority w:val="99"/>
    <w:semiHidden/>
    <w:rPr>
      <w:rFonts w:ascii="Arial" w:hAnsi="Arial"/>
      <w:sz w:val="18"/>
    </w:rPr>
  </w:style>
  <w:style w:type="paragraph" w:styleId="af6">
    <w:name w:val="Body Text Indent"/>
    <w:basedOn w:val="a"/>
    <w:link w:val="af7"/>
    <w:uiPriority w:val="99"/>
    <w:rsid w:val="00B45D83"/>
    <w:pPr>
      <w:widowControl/>
      <w:spacing w:after="120" w:line="240" w:lineRule="auto"/>
      <w:ind w:left="283" w:firstLine="0"/>
      <w:jc w:val="left"/>
    </w:pPr>
    <w:rPr>
      <w:rFonts w:ascii="Times New Roman" w:hAnsi="Times New Roman"/>
      <w:sz w:val="24"/>
      <w:szCs w:val="24"/>
    </w:rPr>
  </w:style>
  <w:style w:type="character" w:customStyle="1" w:styleId="af7">
    <w:name w:val="Основной текст с отступом Знак"/>
    <w:link w:val="af6"/>
    <w:uiPriority w:val="99"/>
    <w:semiHidden/>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10622</Words>
  <Characters>60548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I</vt:lpstr>
    </vt:vector>
  </TitlesOfParts>
  <Company>UFRS RM</Company>
  <LinksUpToDate>false</LinksUpToDate>
  <CharactersWithSpaces>71028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stenkina</dc:creator>
  <cp:keywords/>
  <dc:description/>
  <cp:lastModifiedBy>admin</cp:lastModifiedBy>
  <cp:revision>2</cp:revision>
  <cp:lastPrinted>2006-11-20T06:58:00Z</cp:lastPrinted>
  <dcterms:created xsi:type="dcterms:W3CDTF">2014-03-07T15:03:00Z</dcterms:created>
  <dcterms:modified xsi:type="dcterms:W3CDTF">2014-03-07T15:03:00Z</dcterms:modified>
</cp:coreProperties>
</file>