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528" w:rsidRDefault="00CB7528" w:rsidP="00BF1701">
      <w:pPr>
        <w:spacing w:line="360" w:lineRule="auto"/>
        <w:jc w:val="center"/>
        <w:textAlignment w:val="baseline"/>
        <w:rPr>
          <w:rFonts w:ascii="inherit" w:hAnsi="inherit"/>
          <w:b/>
          <w:bCs/>
          <w:color w:val="000000"/>
          <w:sz w:val="24"/>
          <w:szCs w:val="24"/>
        </w:rPr>
      </w:pPr>
    </w:p>
    <w:p w:rsidR="00BF1701" w:rsidRPr="00FA270F" w:rsidRDefault="00BF1701" w:rsidP="00BF1701">
      <w:pPr>
        <w:spacing w:line="360" w:lineRule="auto"/>
        <w:jc w:val="center"/>
        <w:textAlignment w:val="baseline"/>
        <w:rPr>
          <w:rFonts w:ascii="inherit" w:hAnsi="inherit"/>
          <w:color w:val="000000"/>
          <w:sz w:val="24"/>
          <w:szCs w:val="24"/>
        </w:rPr>
      </w:pPr>
      <w:r w:rsidRPr="005A405F">
        <w:rPr>
          <w:rFonts w:ascii="inherit" w:hAnsi="inherit"/>
          <w:b/>
          <w:bCs/>
          <w:color w:val="000000"/>
          <w:sz w:val="24"/>
          <w:szCs w:val="24"/>
        </w:rPr>
        <w:t>ГОСУДАРСТВЕННЫЙ УНИВЕРСИТЕТ —</w:t>
      </w:r>
      <w:r w:rsidRPr="00FA270F">
        <w:rPr>
          <w:rFonts w:ascii="inherit" w:hAnsi="inherit"/>
          <w:color w:val="000000"/>
          <w:sz w:val="24"/>
          <w:szCs w:val="24"/>
        </w:rPr>
        <w:t xml:space="preserve"> </w:t>
      </w:r>
    </w:p>
    <w:p w:rsidR="00BF1701" w:rsidRPr="00FD3BB2" w:rsidRDefault="00BF1701" w:rsidP="00BF1701">
      <w:pPr>
        <w:spacing w:line="360" w:lineRule="auto"/>
        <w:jc w:val="center"/>
        <w:textAlignment w:val="baseline"/>
        <w:rPr>
          <w:rFonts w:ascii="inherit" w:hAnsi="inherit"/>
          <w:color w:val="000000"/>
          <w:sz w:val="24"/>
          <w:szCs w:val="24"/>
        </w:rPr>
      </w:pPr>
      <w:r w:rsidRPr="005A405F">
        <w:rPr>
          <w:rFonts w:ascii="inherit" w:hAnsi="inherit"/>
          <w:b/>
          <w:bCs/>
          <w:color w:val="000000"/>
          <w:sz w:val="24"/>
          <w:szCs w:val="24"/>
        </w:rPr>
        <w:t>ВЫСШАЯ ШКОЛА ЭКОНОМИКИ</w:t>
      </w:r>
    </w:p>
    <w:p w:rsidR="00BF1701" w:rsidRDefault="00BF1701" w:rsidP="00BF1701">
      <w:pPr>
        <w:spacing w:line="360" w:lineRule="auto"/>
        <w:textAlignment w:val="baseline"/>
        <w:rPr>
          <w:rFonts w:ascii="inherit" w:hAnsi="inherit"/>
          <w:color w:val="000000"/>
        </w:rPr>
      </w:pPr>
    </w:p>
    <w:p w:rsidR="00BF1701" w:rsidRPr="00EB707F" w:rsidRDefault="00BF1701" w:rsidP="00BF1701">
      <w:pPr>
        <w:spacing w:line="360" w:lineRule="auto"/>
        <w:textAlignment w:val="baseline"/>
        <w:rPr>
          <w:rFonts w:ascii="inherit" w:hAnsi="inherit"/>
          <w:color w:val="000000"/>
          <w:sz w:val="28"/>
          <w:szCs w:val="28"/>
        </w:rPr>
      </w:pPr>
    </w:p>
    <w:p w:rsidR="00BF1701" w:rsidRPr="00FA270F" w:rsidRDefault="00BF1701" w:rsidP="00BF1701">
      <w:pPr>
        <w:spacing w:line="360" w:lineRule="auto"/>
        <w:jc w:val="center"/>
        <w:textAlignment w:val="baseline"/>
        <w:rPr>
          <w:rFonts w:ascii="inherit" w:hAnsi="inherit"/>
          <w:color w:val="000000"/>
          <w:sz w:val="28"/>
          <w:szCs w:val="28"/>
        </w:rPr>
      </w:pPr>
    </w:p>
    <w:p w:rsidR="00BF1701" w:rsidRDefault="00BF1701" w:rsidP="00BF1701">
      <w:pPr>
        <w:textAlignment w:val="baseline"/>
        <w:outlineLvl w:val="2"/>
        <w:rPr>
          <w:rFonts w:ascii="inherit" w:hAnsi="inherit" w:cs="Tahoma"/>
          <w:color w:val="000000"/>
          <w:sz w:val="24"/>
          <w:szCs w:val="24"/>
          <w:bdr w:val="none" w:sz="0" w:space="0" w:color="auto" w:frame="1"/>
        </w:rPr>
      </w:pPr>
      <w:bookmarkStart w:id="0" w:name="_Toc244458216"/>
      <w:bookmarkStart w:id="1" w:name="_Toc251457761"/>
      <w:bookmarkStart w:id="2" w:name="_Toc251458247"/>
      <w:bookmarkStart w:id="3" w:name="_Toc251494679"/>
      <w:r>
        <w:rPr>
          <w:rFonts w:ascii="inherit" w:hAnsi="inherit" w:cs="Tahoma"/>
          <w:color w:val="000000"/>
          <w:sz w:val="24"/>
          <w:szCs w:val="24"/>
          <w:bdr w:val="none" w:sz="0" w:space="0" w:color="auto" w:frame="1"/>
        </w:rPr>
        <w:t>Факультет ПРАВА</w:t>
      </w:r>
      <w:bookmarkEnd w:id="0"/>
      <w:bookmarkEnd w:id="1"/>
      <w:bookmarkEnd w:id="2"/>
      <w:bookmarkEnd w:id="3"/>
    </w:p>
    <w:p w:rsidR="00BF1701" w:rsidRPr="005A405F" w:rsidRDefault="00BF1701" w:rsidP="00BF1701">
      <w:pPr>
        <w:textAlignment w:val="baseline"/>
        <w:outlineLvl w:val="2"/>
        <w:rPr>
          <w:rFonts w:ascii="inherit" w:hAnsi="inherit" w:cs="Tahoma"/>
          <w:color w:val="000000"/>
          <w:sz w:val="24"/>
          <w:szCs w:val="24"/>
          <w:bdr w:val="none" w:sz="0" w:space="0" w:color="auto" w:frame="1"/>
        </w:rPr>
      </w:pPr>
      <w:bookmarkStart w:id="4" w:name="_Toc251457762"/>
      <w:bookmarkStart w:id="5" w:name="_Toc251458248"/>
      <w:bookmarkStart w:id="6" w:name="_Toc251494680"/>
      <w:r>
        <w:rPr>
          <w:rFonts w:ascii="inherit" w:hAnsi="inherit" w:cs="Tahoma"/>
          <w:color w:val="000000"/>
          <w:sz w:val="24"/>
          <w:szCs w:val="24"/>
          <w:bdr w:val="none" w:sz="0" w:space="0" w:color="auto" w:frame="1"/>
        </w:rPr>
        <w:t>Кафедра ТЕОРИИ ПРАВА И СРАВНИТЕЛЬНОГО ПРАВОВЕДЕНИЯ</w:t>
      </w:r>
      <w:bookmarkEnd w:id="4"/>
      <w:bookmarkEnd w:id="5"/>
      <w:bookmarkEnd w:id="6"/>
    </w:p>
    <w:p w:rsidR="00BF1701" w:rsidRPr="00EB707F" w:rsidRDefault="00BF1701" w:rsidP="00BF1701">
      <w:pPr>
        <w:textAlignment w:val="baseline"/>
        <w:outlineLvl w:val="2"/>
        <w:rPr>
          <w:rFonts w:ascii="inherit" w:hAnsi="inherit" w:cs="Tahoma"/>
          <w:color w:val="000000"/>
          <w:sz w:val="28"/>
          <w:szCs w:val="28"/>
          <w:bdr w:val="none" w:sz="0" w:space="0" w:color="auto" w:frame="1"/>
        </w:rPr>
      </w:pPr>
    </w:p>
    <w:p w:rsidR="00BF1701" w:rsidRPr="00EB707F" w:rsidRDefault="00BF1701" w:rsidP="00BF1701">
      <w:pPr>
        <w:spacing w:line="360" w:lineRule="auto"/>
        <w:textAlignment w:val="baseline"/>
        <w:rPr>
          <w:rFonts w:ascii="inherit" w:hAnsi="inherit"/>
          <w:b/>
          <w:bCs/>
          <w:color w:val="000000"/>
          <w:sz w:val="28"/>
          <w:szCs w:val="28"/>
        </w:rPr>
      </w:pPr>
    </w:p>
    <w:p w:rsidR="00BF1701" w:rsidRPr="00EB707F" w:rsidRDefault="00BF1701" w:rsidP="00BF1701">
      <w:pPr>
        <w:spacing w:line="360" w:lineRule="auto"/>
        <w:jc w:val="center"/>
        <w:textAlignment w:val="baseline"/>
        <w:rPr>
          <w:rFonts w:ascii="inherit" w:hAnsi="inherit"/>
          <w:b/>
          <w:bCs/>
          <w:color w:val="000000"/>
          <w:sz w:val="28"/>
          <w:szCs w:val="28"/>
        </w:rPr>
      </w:pPr>
    </w:p>
    <w:p w:rsidR="00BF1701" w:rsidRDefault="00BF1701" w:rsidP="00BF1701">
      <w:pPr>
        <w:jc w:val="center"/>
        <w:textAlignment w:val="baseline"/>
        <w:rPr>
          <w:rFonts w:ascii="inherit" w:hAnsi="inherit"/>
          <w:b/>
          <w:color w:val="000000"/>
          <w:sz w:val="28"/>
          <w:szCs w:val="28"/>
        </w:rPr>
      </w:pPr>
      <w:r>
        <w:rPr>
          <w:rFonts w:ascii="inherit" w:hAnsi="inherit"/>
          <w:b/>
          <w:color w:val="000000"/>
          <w:sz w:val="28"/>
          <w:szCs w:val="28"/>
        </w:rPr>
        <w:t xml:space="preserve">Реферат по дисциплине </w:t>
      </w:r>
      <w:r>
        <w:rPr>
          <w:rFonts w:ascii="inherit" w:hAnsi="inherit" w:hint="eastAsia"/>
          <w:b/>
          <w:color w:val="000000"/>
          <w:sz w:val="28"/>
          <w:szCs w:val="28"/>
        </w:rPr>
        <w:t>«</w:t>
      </w:r>
      <w:r>
        <w:rPr>
          <w:rFonts w:ascii="inherit" w:hAnsi="inherit"/>
          <w:b/>
          <w:color w:val="000000"/>
          <w:sz w:val="28"/>
          <w:szCs w:val="28"/>
        </w:rPr>
        <w:t>История государства и права зарубежных стран</w:t>
      </w:r>
      <w:r>
        <w:rPr>
          <w:rFonts w:ascii="inherit" w:hAnsi="inherit" w:hint="eastAsia"/>
          <w:b/>
          <w:color w:val="000000"/>
          <w:sz w:val="28"/>
          <w:szCs w:val="28"/>
        </w:rPr>
        <w:t>»</w:t>
      </w:r>
    </w:p>
    <w:p w:rsidR="00BF1701" w:rsidRPr="00EB707F" w:rsidRDefault="00BF1701" w:rsidP="00BF1701">
      <w:pPr>
        <w:jc w:val="center"/>
        <w:textAlignment w:val="baseline"/>
        <w:rPr>
          <w:rFonts w:ascii="inherit" w:hAnsi="inherit"/>
          <w:color w:val="000000"/>
          <w:sz w:val="28"/>
          <w:szCs w:val="28"/>
        </w:rPr>
      </w:pPr>
      <w:r w:rsidRPr="00FA270F">
        <w:rPr>
          <w:rFonts w:ascii="inherit" w:hAnsi="inherit"/>
          <w:color w:val="000000"/>
          <w:sz w:val="28"/>
          <w:szCs w:val="28"/>
        </w:rPr>
        <w:t xml:space="preserve">Тема:  </w:t>
      </w:r>
      <w:r>
        <w:rPr>
          <w:rFonts w:ascii="inherit" w:hAnsi="inherit"/>
          <w:color w:val="000000"/>
          <w:sz w:val="28"/>
          <w:szCs w:val="28"/>
        </w:rPr>
        <w:t>Раннее Средневековье: начало феодализма в Европе</w:t>
      </w:r>
    </w:p>
    <w:p w:rsidR="00BF1701" w:rsidRPr="00EB707F" w:rsidRDefault="00BF1701" w:rsidP="00BF1701">
      <w:pPr>
        <w:spacing w:line="360" w:lineRule="auto"/>
        <w:textAlignment w:val="baseline"/>
        <w:rPr>
          <w:rFonts w:ascii="inherit" w:hAnsi="inherit"/>
          <w:color w:val="000000"/>
          <w:sz w:val="28"/>
          <w:szCs w:val="28"/>
        </w:rPr>
      </w:pPr>
    </w:p>
    <w:p w:rsidR="00BF1701" w:rsidRPr="00EB707F" w:rsidRDefault="00BF1701" w:rsidP="00BF1701">
      <w:pPr>
        <w:spacing w:line="360" w:lineRule="auto"/>
        <w:textAlignment w:val="baseline"/>
        <w:rPr>
          <w:rFonts w:ascii="inherit" w:hAnsi="inherit"/>
          <w:color w:val="000000"/>
          <w:sz w:val="28"/>
          <w:szCs w:val="28"/>
        </w:rPr>
      </w:pPr>
    </w:p>
    <w:p w:rsidR="00BF1701" w:rsidRPr="00FA270F" w:rsidRDefault="00BF1701" w:rsidP="00BF1701">
      <w:pPr>
        <w:spacing w:line="360" w:lineRule="auto"/>
        <w:jc w:val="center"/>
        <w:textAlignment w:val="baseline"/>
        <w:rPr>
          <w:rFonts w:ascii="inherit" w:hAnsi="inherit"/>
          <w:color w:val="000000"/>
          <w:sz w:val="28"/>
          <w:szCs w:val="28"/>
        </w:rPr>
      </w:pPr>
    </w:p>
    <w:p w:rsidR="00BF1701" w:rsidRDefault="00BF1701" w:rsidP="00BF1701">
      <w:pPr>
        <w:tabs>
          <w:tab w:val="left" w:pos="1418"/>
        </w:tabs>
        <w:spacing w:after="240" w:line="360" w:lineRule="auto"/>
        <w:contextualSpacing/>
        <w:jc w:val="both"/>
        <w:textAlignment w:val="baseline"/>
        <w:rPr>
          <w:rFonts w:ascii="inherit" w:hAnsi="inherit"/>
          <w:color w:val="000000"/>
          <w:sz w:val="24"/>
          <w:szCs w:val="24"/>
        </w:rPr>
      </w:pPr>
      <w:r>
        <w:rPr>
          <w:rFonts w:ascii="inherit" w:hAnsi="inherit"/>
          <w:color w:val="000000"/>
          <w:sz w:val="24"/>
          <w:szCs w:val="24"/>
        </w:rPr>
        <w:t>Выполнила</w:t>
      </w:r>
      <w:r w:rsidRPr="00FA270F">
        <w:rPr>
          <w:rFonts w:ascii="inherit" w:hAnsi="inherit"/>
          <w:color w:val="000000"/>
          <w:sz w:val="24"/>
          <w:szCs w:val="24"/>
        </w:rPr>
        <w:t xml:space="preserve">: </w:t>
      </w:r>
      <w:r w:rsidRPr="00EB707F">
        <w:rPr>
          <w:rFonts w:ascii="inherit" w:hAnsi="inherit"/>
          <w:color w:val="000000"/>
          <w:sz w:val="24"/>
          <w:szCs w:val="24"/>
        </w:rPr>
        <w:t>Сапронова Дарья Александровна</w:t>
      </w:r>
      <w:r w:rsidRPr="00FA270F">
        <w:rPr>
          <w:rFonts w:ascii="inherit" w:hAnsi="inherit"/>
          <w:color w:val="000000"/>
          <w:sz w:val="24"/>
          <w:szCs w:val="24"/>
        </w:rPr>
        <w:t xml:space="preserve"> </w:t>
      </w:r>
    </w:p>
    <w:p w:rsidR="00BF1701" w:rsidRDefault="00BF1701" w:rsidP="00BF1701">
      <w:pPr>
        <w:tabs>
          <w:tab w:val="left" w:pos="1418"/>
        </w:tabs>
        <w:spacing w:after="240" w:line="360" w:lineRule="auto"/>
        <w:ind w:left="1276"/>
        <w:contextualSpacing/>
        <w:jc w:val="both"/>
        <w:textAlignment w:val="baseline"/>
        <w:rPr>
          <w:rFonts w:ascii="inherit" w:hAnsi="inherit"/>
          <w:color w:val="000000"/>
          <w:sz w:val="24"/>
          <w:szCs w:val="24"/>
        </w:rPr>
      </w:pPr>
      <w:r>
        <w:rPr>
          <w:rFonts w:ascii="inherit" w:hAnsi="inherit"/>
          <w:color w:val="000000"/>
          <w:sz w:val="24"/>
          <w:szCs w:val="24"/>
        </w:rPr>
        <w:t>гр.154</w:t>
      </w:r>
      <w:r w:rsidRPr="00E05AE0">
        <w:rPr>
          <w:rFonts w:ascii="inherit" w:hAnsi="inherit"/>
          <w:color w:val="000000"/>
          <w:sz w:val="24"/>
          <w:szCs w:val="24"/>
        </w:rPr>
        <w:t xml:space="preserve"> </w:t>
      </w:r>
    </w:p>
    <w:p w:rsidR="00BF1701" w:rsidRPr="00FA270F" w:rsidRDefault="00BF1701" w:rsidP="00BF1701">
      <w:pPr>
        <w:spacing w:after="240" w:line="360" w:lineRule="auto"/>
        <w:contextualSpacing/>
        <w:jc w:val="both"/>
        <w:textAlignment w:val="baseline"/>
        <w:rPr>
          <w:rFonts w:ascii="inherit" w:hAnsi="inherit"/>
          <w:color w:val="000000"/>
          <w:sz w:val="24"/>
          <w:szCs w:val="24"/>
        </w:rPr>
      </w:pPr>
    </w:p>
    <w:p w:rsidR="00BF1701" w:rsidRPr="00EB707F" w:rsidRDefault="00BF1701" w:rsidP="00BF1701">
      <w:pPr>
        <w:spacing w:after="240" w:line="360" w:lineRule="auto"/>
        <w:jc w:val="both"/>
        <w:textAlignment w:val="baseline"/>
        <w:rPr>
          <w:rFonts w:ascii="inherit" w:hAnsi="inherit"/>
          <w:color w:val="000000"/>
          <w:sz w:val="24"/>
          <w:szCs w:val="24"/>
        </w:rPr>
      </w:pPr>
      <w:r>
        <w:rPr>
          <w:rFonts w:ascii="inherit" w:hAnsi="inherit"/>
          <w:color w:val="000000"/>
          <w:sz w:val="24"/>
          <w:szCs w:val="24"/>
        </w:rPr>
        <w:t>Преподаватель</w:t>
      </w:r>
      <w:r w:rsidRPr="00EB707F">
        <w:rPr>
          <w:rFonts w:ascii="inherit" w:hAnsi="inherit"/>
          <w:color w:val="000000"/>
          <w:sz w:val="24"/>
          <w:szCs w:val="24"/>
        </w:rPr>
        <w:t xml:space="preserve">: </w:t>
      </w:r>
      <w:r>
        <w:rPr>
          <w:rFonts w:ascii="inherit" w:hAnsi="inherit"/>
          <w:color w:val="000000"/>
          <w:sz w:val="24"/>
          <w:szCs w:val="24"/>
        </w:rPr>
        <w:t>Богадеев Александр Владимирович</w:t>
      </w:r>
    </w:p>
    <w:p w:rsidR="00BF1701" w:rsidRDefault="00BF1701" w:rsidP="00BF1701">
      <w:pPr>
        <w:spacing w:after="240" w:line="360" w:lineRule="auto"/>
        <w:jc w:val="both"/>
        <w:textAlignment w:val="baseline"/>
        <w:rPr>
          <w:rFonts w:ascii="inherit" w:hAnsi="inherit"/>
          <w:color w:val="000000"/>
          <w:sz w:val="28"/>
          <w:szCs w:val="28"/>
        </w:rPr>
      </w:pPr>
    </w:p>
    <w:p w:rsidR="00BF1701" w:rsidRPr="00EB707F" w:rsidRDefault="00BF1701" w:rsidP="00BF1701">
      <w:pPr>
        <w:spacing w:after="240" w:line="360" w:lineRule="auto"/>
        <w:jc w:val="both"/>
        <w:textAlignment w:val="baseline"/>
        <w:rPr>
          <w:rFonts w:ascii="inherit" w:hAnsi="inherit"/>
          <w:color w:val="000000"/>
          <w:sz w:val="28"/>
          <w:szCs w:val="28"/>
        </w:rPr>
      </w:pPr>
    </w:p>
    <w:p w:rsidR="00BF1701" w:rsidRPr="00FA270F" w:rsidRDefault="00BF1701" w:rsidP="00BF1701">
      <w:pPr>
        <w:spacing w:after="240" w:line="360" w:lineRule="auto"/>
        <w:jc w:val="both"/>
        <w:textAlignment w:val="baseline"/>
        <w:rPr>
          <w:rFonts w:ascii="inherit" w:hAnsi="inherit"/>
          <w:color w:val="000000"/>
          <w:sz w:val="24"/>
          <w:szCs w:val="24"/>
        </w:rPr>
      </w:pPr>
    </w:p>
    <w:p w:rsidR="00BF1701" w:rsidRPr="00407DCD" w:rsidRDefault="00BF1701" w:rsidP="00BF1701">
      <w:pPr>
        <w:spacing w:after="240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F0C1B">
        <w:rPr>
          <w:rFonts w:ascii="Times New Roman" w:hAnsi="Times New Roman"/>
          <w:color w:val="000000"/>
          <w:sz w:val="24"/>
          <w:szCs w:val="24"/>
        </w:rPr>
        <w:t>Москва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6F0C1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2010</w:t>
      </w:r>
    </w:p>
    <w:p w:rsidR="00BF1701" w:rsidRPr="00BF1701" w:rsidRDefault="00407DCD" w:rsidP="00BF1701">
      <w:pPr>
        <w:pStyle w:val="1"/>
      </w:pPr>
      <w:r>
        <w:br w:type="page"/>
      </w:r>
    </w:p>
    <w:p w:rsidR="00BF1701" w:rsidRDefault="00BF1701" w:rsidP="00407DCD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F1701" w:rsidRDefault="00BF1701" w:rsidP="00407DCD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F1701" w:rsidRPr="00DC45BD" w:rsidRDefault="00BF1701" w:rsidP="00407DCD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F1701" w:rsidRPr="00960C72" w:rsidRDefault="00BF1701" w:rsidP="00960C72">
      <w:pPr>
        <w:pStyle w:val="12"/>
        <w:rPr>
          <w:rStyle w:val="ad"/>
          <w:rFonts w:eastAsia="Times New Roman"/>
          <w:noProof/>
          <w:color w:val="auto"/>
          <w:u w:val="none"/>
          <w:lang w:eastAsia="ru-RU"/>
        </w:rPr>
      </w:pPr>
      <w:r w:rsidRPr="00BF1701">
        <w:fldChar w:fldCharType="begin"/>
      </w:r>
      <w:r w:rsidRPr="00BF1701">
        <w:instrText xml:space="preserve"> TOC \o "1-3" \h \z \u </w:instrText>
      </w:r>
      <w:r w:rsidRPr="00BF1701">
        <w:fldChar w:fldCharType="separate"/>
      </w:r>
    </w:p>
    <w:p w:rsidR="00960C72" w:rsidRPr="004534CC" w:rsidRDefault="00960C72">
      <w:pPr>
        <w:pStyle w:val="ac"/>
        <w:rPr>
          <w:color w:val="auto"/>
        </w:rPr>
      </w:pPr>
      <w:r w:rsidRPr="004534CC">
        <w:rPr>
          <w:color w:val="auto"/>
        </w:rPr>
        <w:t>Оглавление</w:t>
      </w:r>
    </w:p>
    <w:p w:rsidR="00960C72" w:rsidRDefault="00960C72" w:rsidP="00960C72">
      <w:pPr>
        <w:pStyle w:val="3"/>
        <w:tabs>
          <w:tab w:val="right" w:leader="dot" w:pos="9345"/>
        </w:tabs>
        <w:rPr>
          <w:rFonts w:eastAsia="Times New Roman"/>
          <w:noProof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:rsidR="00960C72" w:rsidRDefault="00B52CCC" w:rsidP="00960C72">
      <w:pPr>
        <w:pStyle w:val="21"/>
        <w:tabs>
          <w:tab w:val="right" w:leader="dot" w:pos="9345"/>
        </w:tabs>
        <w:ind w:left="440"/>
        <w:rPr>
          <w:noProof/>
        </w:rPr>
      </w:pPr>
      <w:hyperlink w:anchor="_Toc251494681" w:history="1">
        <w:r w:rsidR="00960C72" w:rsidRPr="00F220ED">
          <w:rPr>
            <w:rStyle w:val="ad"/>
            <w:rFonts w:ascii="Times New Roman" w:hAnsi="Times New Roman"/>
            <w:noProof/>
          </w:rPr>
          <w:t>ВВЕДЕНИЕ</w:t>
        </w:r>
        <w:r w:rsidR="00960C72">
          <w:rPr>
            <w:noProof/>
            <w:webHidden/>
          </w:rPr>
          <w:tab/>
        </w:r>
        <w:r w:rsidR="00960C72">
          <w:rPr>
            <w:noProof/>
            <w:webHidden/>
          </w:rPr>
          <w:fldChar w:fldCharType="begin"/>
        </w:r>
        <w:r w:rsidR="00960C72">
          <w:rPr>
            <w:noProof/>
            <w:webHidden/>
          </w:rPr>
          <w:instrText xml:space="preserve"> PAGEREF _Toc251494681 \h </w:instrText>
        </w:r>
        <w:r w:rsidR="00960C72">
          <w:rPr>
            <w:noProof/>
            <w:webHidden/>
          </w:rPr>
        </w:r>
        <w:r w:rsidR="00960C72">
          <w:rPr>
            <w:noProof/>
            <w:webHidden/>
          </w:rPr>
          <w:fldChar w:fldCharType="separate"/>
        </w:r>
        <w:r w:rsidR="003E26EF">
          <w:rPr>
            <w:noProof/>
            <w:webHidden/>
          </w:rPr>
          <w:t>3</w:t>
        </w:r>
        <w:r w:rsidR="00960C72">
          <w:rPr>
            <w:noProof/>
            <w:webHidden/>
          </w:rPr>
          <w:fldChar w:fldCharType="end"/>
        </w:r>
      </w:hyperlink>
    </w:p>
    <w:p w:rsidR="00960C72" w:rsidRDefault="00B52CCC" w:rsidP="00960C72">
      <w:pPr>
        <w:pStyle w:val="21"/>
        <w:tabs>
          <w:tab w:val="right" w:leader="dot" w:pos="9345"/>
        </w:tabs>
        <w:ind w:left="440"/>
        <w:rPr>
          <w:noProof/>
        </w:rPr>
      </w:pPr>
      <w:hyperlink w:anchor="_Toc251494682" w:history="1">
        <w:r w:rsidR="00960C72" w:rsidRPr="00F220ED">
          <w:rPr>
            <w:rStyle w:val="ad"/>
            <w:rFonts w:ascii="Times New Roman" w:hAnsi="Times New Roman"/>
            <w:noProof/>
          </w:rPr>
          <w:t>1. ИНСТИТУТ ЗЕМЕЛЬНОЙ СОБСТВЕННОСТИ В РАННЕЕ СРЕДНЕВЕКОВЬЕ</w:t>
        </w:r>
        <w:r w:rsidR="00960C72">
          <w:rPr>
            <w:noProof/>
            <w:webHidden/>
          </w:rPr>
          <w:tab/>
        </w:r>
        <w:r w:rsidR="00960C72">
          <w:rPr>
            <w:noProof/>
            <w:webHidden/>
          </w:rPr>
          <w:fldChar w:fldCharType="begin"/>
        </w:r>
        <w:r w:rsidR="00960C72">
          <w:rPr>
            <w:noProof/>
            <w:webHidden/>
          </w:rPr>
          <w:instrText xml:space="preserve"> PAGEREF _Toc251494682 \h </w:instrText>
        </w:r>
        <w:r w:rsidR="00960C72">
          <w:rPr>
            <w:noProof/>
            <w:webHidden/>
          </w:rPr>
        </w:r>
        <w:r w:rsidR="00960C72">
          <w:rPr>
            <w:noProof/>
            <w:webHidden/>
          </w:rPr>
          <w:fldChar w:fldCharType="separate"/>
        </w:r>
        <w:r w:rsidR="003E26EF">
          <w:rPr>
            <w:noProof/>
            <w:webHidden/>
          </w:rPr>
          <w:t>5</w:t>
        </w:r>
        <w:r w:rsidR="00960C72">
          <w:rPr>
            <w:noProof/>
            <w:webHidden/>
          </w:rPr>
          <w:fldChar w:fldCharType="end"/>
        </w:r>
      </w:hyperlink>
    </w:p>
    <w:p w:rsidR="00960C72" w:rsidRDefault="00B52CCC" w:rsidP="00960C72">
      <w:pPr>
        <w:pStyle w:val="21"/>
        <w:tabs>
          <w:tab w:val="right" w:leader="dot" w:pos="9345"/>
        </w:tabs>
        <w:ind w:left="440"/>
        <w:rPr>
          <w:noProof/>
        </w:rPr>
      </w:pPr>
      <w:hyperlink w:anchor="_Toc251494683" w:history="1">
        <w:r w:rsidR="00960C72" w:rsidRPr="00F220ED">
          <w:rPr>
            <w:rStyle w:val="ad"/>
            <w:rFonts w:ascii="Times New Roman" w:hAnsi="Times New Roman"/>
            <w:noProof/>
          </w:rPr>
          <w:t>2. БОГАТСТВО И ДАРЕНИЕ В ВАРВАРСКОМ ОБЩЕСТВЕ</w:t>
        </w:r>
        <w:r w:rsidR="00960C72">
          <w:rPr>
            <w:noProof/>
            <w:webHidden/>
          </w:rPr>
          <w:tab/>
        </w:r>
        <w:r w:rsidR="00960C72">
          <w:rPr>
            <w:noProof/>
            <w:webHidden/>
          </w:rPr>
          <w:fldChar w:fldCharType="begin"/>
        </w:r>
        <w:r w:rsidR="00960C72">
          <w:rPr>
            <w:noProof/>
            <w:webHidden/>
          </w:rPr>
          <w:instrText xml:space="preserve"> PAGEREF _Toc251494683 \h </w:instrText>
        </w:r>
        <w:r w:rsidR="00960C72">
          <w:rPr>
            <w:noProof/>
            <w:webHidden/>
          </w:rPr>
        </w:r>
        <w:r w:rsidR="00960C72">
          <w:rPr>
            <w:noProof/>
            <w:webHidden/>
          </w:rPr>
          <w:fldChar w:fldCharType="separate"/>
        </w:r>
        <w:r w:rsidR="003E26EF">
          <w:rPr>
            <w:noProof/>
            <w:webHidden/>
          </w:rPr>
          <w:t>6</w:t>
        </w:r>
        <w:r w:rsidR="00960C72">
          <w:rPr>
            <w:noProof/>
            <w:webHidden/>
          </w:rPr>
          <w:fldChar w:fldCharType="end"/>
        </w:r>
      </w:hyperlink>
    </w:p>
    <w:p w:rsidR="00960C72" w:rsidRDefault="00B52CCC" w:rsidP="00960C72">
      <w:pPr>
        <w:pStyle w:val="21"/>
        <w:tabs>
          <w:tab w:val="right" w:leader="dot" w:pos="9345"/>
        </w:tabs>
        <w:ind w:left="440"/>
        <w:rPr>
          <w:noProof/>
        </w:rPr>
      </w:pPr>
      <w:hyperlink w:anchor="_Toc251494684" w:history="1">
        <w:r w:rsidR="00960C72" w:rsidRPr="00F220ED">
          <w:rPr>
            <w:rStyle w:val="ad"/>
            <w:rFonts w:ascii="Times New Roman" w:hAnsi="Times New Roman"/>
            <w:noProof/>
          </w:rPr>
          <w:t>3. ОБЫЧАЙ И РИТУАЛ ПО ВАРВАРСКИМ ПРАВДАМ</w:t>
        </w:r>
        <w:r w:rsidR="00960C72">
          <w:rPr>
            <w:noProof/>
            <w:webHidden/>
          </w:rPr>
          <w:tab/>
        </w:r>
        <w:r w:rsidR="00960C72">
          <w:rPr>
            <w:noProof/>
            <w:webHidden/>
          </w:rPr>
          <w:fldChar w:fldCharType="begin"/>
        </w:r>
        <w:r w:rsidR="00960C72">
          <w:rPr>
            <w:noProof/>
            <w:webHidden/>
          </w:rPr>
          <w:instrText xml:space="preserve"> PAGEREF _Toc251494684 \h </w:instrText>
        </w:r>
        <w:r w:rsidR="00960C72">
          <w:rPr>
            <w:noProof/>
            <w:webHidden/>
          </w:rPr>
        </w:r>
        <w:r w:rsidR="00960C72">
          <w:rPr>
            <w:noProof/>
            <w:webHidden/>
          </w:rPr>
          <w:fldChar w:fldCharType="separate"/>
        </w:r>
        <w:r w:rsidR="003E26EF">
          <w:rPr>
            <w:noProof/>
            <w:webHidden/>
          </w:rPr>
          <w:t>7</w:t>
        </w:r>
        <w:r w:rsidR="00960C72">
          <w:rPr>
            <w:noProof/>
            <w:webHidden/>
          </w:rPr>
          <w:fldChar w:fldCharType="end"/>
        </w:r>
      </w:hyperlink>
    </w:p>
    <w:p w:rsidR="00960C72" w:rsidRDefault="00B52CCC" w:rsidP="00960C72">
      <w:pPr>
        <w:pStyle w:val="21"/>
        <w:tabs>
          <w:tab w:val="right" w:leader="dot" w:pos="9345"/>
        </w:tabs>
        <w:ind w:left="440"/>
        <w:rPr>
          <w:noProof/>
        </w:rPr>
      </w:pPr>
      <w:hyperlink w:anchor="_Toc251494685" w:history="1">
        <w:r w:rsidR="00960C72" w:rsidRPr="00F220ED">
          <w:rPr>
            <w:rStyle w:val="ad"/>
            <w:rFonts w:ascii="Times New Roman" w:hAnsi="Times New Roman"/>
            <w:noProof/>
          </w:rPr>
          <w:t>4. ЧЕЛОВЕК И СОЦИАЛЬНАЯ ГРУППА В СРЕДНЕВЕКОВОМ ОБЩЕСТВЕ</w:t>
        </w:r>
        <w:r w:rsidR="00960C72">
          <w:rPr>
            <w:noProof/>
            <w:webHidden/>
          </w:rPr>
          <w:tab/>
        </w:r>
        <w:r w:rsidR="00960C72">
          <w:rPr>
            <w:noProof/>
            <w:webHidden/>
          </w:rPr>
          <w:fldChar w:fldCharType="begin"/>
        </w:r>
        <w:r w:rsidR="00960C72">
          <w:rPr>
            <w:noProof/>
            <w:webHidden/>
          </w:rPr>
          <w:instrText xml:space="preserve"> PAGEREF _Toc251494685 \h </w:instrText>
        </w:r>
        <w:r w:rsidR="00960C72">
          <w:rPr>
            <w:noProof/>
            <w:webHidden/>
          </w:rPr>
        </w:r>
        <w:r w:rsidR="00960C72">
          <w:rPr>
            <w:noProof/>
            <w:webHidden/>
          </w:rPr>
          <w:fldChar w:fldCharType="separate"/>
        </w:r>
        <w:r w:rsidR="003E26EF">
          <w:rPr>
            <w:noProof/>
            <w:webHidden/>
          </w:rPr>
          <w:t>9</w:t>
        </w:r>
        <w:r w:rsidR="00960C72">
          <w:rPr>
            <w:noProof/>
            <w:webHidden/>
          </w:rPr>
          <w:fldChar w:fldCharType="end"/>
        </w:r>
      </w:hyperlink>
    </w:p>
    <w:p w:rsidR="00960C72" w:rsidRDefault="00B52CCC" w:rsidP="00960C72">
      <w:pPr>
        <w:pStyle w:val="12"/>
        <w:ind w:left="440"/>
        <w:rPr>
          <w:rFonts w:eastAsia="Times New Roman"/>
          <w:noProof/>
          <w:lang w:eastAsia="ru-RU"/>
        </w:rPr>
      </w:pPr>
      <w:hyperlink w:anchor="_Toc251494686" w:history="1">
        <w:r w:rsidR="00960C72" w:rsidRPr="00F220ED">
          <w:rPr>
            <w:rStyle w:val="ad"/>
            <w:rFonts w:ascii="Times New Roman" w:hAnsi="Times New Roman"/>
            <w:noProof/>
            <w:lang w:eastAsia="ru-RU"/>
          </w:rPr>
          <w:t>5. ИСТОКИ ФЕОДАЛИЗМА ПО А.ГУРЕВИЧУ</w:t>
        </w:r>
        <w:r w:rsidR="00960C72">
          <w:rPr>
            <w:noProof/>
            <w:webHidden/>
          </w:rPr>
          <w:tab/>
        </w:r>
        <w:r w:rsidR="00960C72">
          <w:rPr>
            <w:noProof/>
            <w:webHidden/>
          </w:rPr>
          <w:fldChar w:fldCharType="begin"/>
        </w:r>
        <w:r w:rsidR="00960C72">
          <w:rPr>
            <w:noProof/>
            <w:webHidden/>
          </w:rPr>
          <w:instrText xml:space="preserve"> PAGEREF _Toc251494686 \h </w:instrText>
        </w:r>
        <w:r w:rsidR="00960C72">
          <w:rPr>
            <w:noProof/>
            <w:webHidden/>
          </w:rPr>
        </w:r>
        <w:r w:rsidR="00960C72">
          <w:rPr>
            <w:noProof/>
            <w:webHidden/>
          </w:rPr>
          <w:fldChar w:fldCharType="separate"/>
        </w:r>
        <w:r w:rsidR="003E26EF">
          <w:rPr>
            <w:noProof/>
            <w:webHidden/>
          </w:rPr>
          <w:t>10</w:t>
        </w:r>
        <w:r w:rsidR="00960C72">
          <w:rPr>
            <w:noProof/>
            <w:webHidden/>
          </w:rPr>
          <w:fldChar w:fldCharType="end"/>
        </w:r>
      </w:hyperlink>
    </w:p>
    <w:p w:rsidR="00960C72" w:rsidRDefault="00B52CCC" w:rsidP="00960C72">
      <w:pPr>
        <w:pStyle w:val="21"/>
        <w:tabs>
          <w:tab w:val="right" w:leader="dot" w:pos="9345"/>
        </w:tabs>
        <w:ind w:left="440"/>
        <w:rPr>
          <w:noProof/>
        </w:rPr>
      </w:pPr>
      <w:hyperlink w:anchor="_Toc251494687" w:history="1">
        <w:r w:rsidR="00960C72" w:rsidRPr="00F220ED">
          <w:rPr>
            <w:rStyle w:val="ad"/>
            <w:rFonts w:ascii="Times New Roman" w:hAnsi="Times New Roman"/>
            <w:noProof/>
            <w:lang w:eastAsia="ru-RU"/>
          </w:rPr>
          <w:t>ЗАКЛЮЧЕНИЕ</w:t>
        </w:r>
        <w:r w:rsidR="00960C72">
          <w:rPr>
            <w:noProof/>
            <w:webHidden/>
          </w:rPr>
          <w:tab/>
        </w:r>
        <w:r w:rsidR="00960C72">
          <w:rPr>
            <w:noProof/>
            <w:webHidden/>
          </w:rPr>
          <w:fldChar w:fldCharType="begin"/>
        </w:r>
        <w:r w:rsidR="00960C72">
          <w:rPr>
            <w:noProof/>
            <w:webHidden/>
          </w:rPr>
          <w:instrText xml:space="preserve"> PAGEREF _Toc251494687 \h </w:instrText>
        </w:r>
        <w:r w:rsidR="00960C72">
          <w:rPr>
            <w:noProof/>
            <w:webHidden/>
          </w:rPr>
        </w:r>
        <w:r w:rsidR="00960C72">
          <w:rPr>
            <w:noProof/>
            <w:webHidden/>
          </w:rPr>
          <w:fldChar w:fldCharType="separate"/>
        </w:r>
        <w:r w:rsidR="003E26EF">
          <w:rPr>
            <w:noProof/>
            <w:webHidden/>
          </w:rPr>
          <w:t>12</w:t>
        </w:r>
        <w:r w:rsidR="00960C72">
          <w:rPr>
            <w:noProof/>
            <w:webHidden/>
          </w:rPr>
          <w:fldChar w:fldCharType="end"/>
        </w:r>
      </w:hyperlink>
    </w:p>
    <w:p w:rsidR="00960C72" w:rsidRDefault="00960C72">
      <w:r>
        <w:fldChar w:fldCharType="end"/>
      </w:r>
    </w:p>
    <w:p w:rsidR="00BF1701" w:rsidRDefault="00BF1701">
      <w:r w:rsidRPr="00BF1701">
        <w:rPr>
          <w:rFonts w:ascii="Times New Roman" w:hAnsi="Times New Roman"/>
        </w:rPr>
        <w:fldChar w:fldCharType="end"/>
      </w:r>
    </w:p>
    <w:p w:rsidR="00BF1701" w:rsidRDefault="00BF1701"/>
    <w:p w:rsidR="00407DCD" w:rsidRDefault="00407DCD" w:rsidP="00407DCD"/>
    <w:p w:rsidR="00407DCD" w:rsidRDefault="00407DCD" w:rsidP="00407DCD"/>
    <w:p w:rsidR="006966D8" w:rsidRDefault="006966D8" w:rsidP="00407DCD">
      <w:pPr>
        <w:ind w:firstLine="567"/>
      </w:pPr>
    </w:p>
    <w:p w:rsidR="006966D8" w:rsidRDefault="006966D8" w:rsidP="00407DCD">
      <w:pPr>
        <w:ind w:firstLine="567"/>
      </w:pPr>
      <w:r>
        <w:br w:type="page"/>
      </w:r>
    </w:p>
    <w:p w:rsidR="008211DC" w:rsidRPr="00526F09" w:rsidRDefault="008211DC" w:rsidP="006966D8">
      <w:pPr>
        <w:pStyle w:val="2"/>
        <w:rPr>
          <w:rFonts w:ascii="Times New Roman" w:hAnsi="Times New Roman"/>
          <w:b w:val="0"/>
          <w:i w:val="0"/>
          <w:sz w:val="22"/>
          <w:szCs w:val="22"/>
        </w:rPr>
      </w:pPr>
      <w:bookmarkStart w:id="7" w:name="_Ref251487526"/>
      <w:bookmarkStart w:id="8" w:name="_Toc251494681"/>
      <w:r w:rsidRPr="00526F09">
        <w:rPr>
          <w:rFonts w:ascii="Times New Roman" w:hAnsi="Times New Roman"/>
          <w:b w:val="0"/>
          <w:i w:val="0"/>
        </w:rPr>
        <w:t>В</w:t>
      </w:r>
      <w:r w:rsidR="00DC4595" w:rsidRPr="00526F09">
        <w:rPr>
          <w:rFonts w:ascii="Times New Roman" w:hAnsi="Times New Roman"/>
          <w:b w:val="0"/>
          <w:i w:val="0"/>
        </w:rPr>
        <w:t>ВЕДЕНИЕ</w:t>
      </w:r>
      <w:bookmarkEnd w:id="7"/>
      <w:bookmarkEnd w:id="8"/>
    </w:p>
    <w:p w:rsidR="00654914" w:rsidRPr="00DC45BD" w:rsidRDefault="00915F7D" w:rsidP="00915F7D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45BD">
        <w:rPr>
          <w:rFonts w:ascii="Times New Roman" w:hAnsi="Times New Roman"/>
          <w:sz w:val="28"/>
          <w:szCs w:val="28"/>
        </w:rPr>
        <w:t>Средневековье считается темными веками истории. И</w:t>
      </w:r>
      <w:r w:rsidR="00260016">
        <w:rPr>
          <w:rFonts w:ascii="Times New Roman" w:hAnsi="Times New Roman"/>
          <w:sz w:val="28"/>
          <w:szCs w:val="28"/>
        </w:rPr>
        <w:t>,</w:t>
      </w:r>
      <w:r w:rsidRPr="00DC45BD">
        <w:rPr>
          <w:rFonts w:ascii="Times New Roman" w:hAnsi="Times New Roman"/>
          <w:sz w:val="28"/>
          <w:szCs w:val="28"/>
        </w:rPr>
        <w:t xml:space="preserve"> с одной стороны</w:t>
      </w:r>
      <w:r w:rsidR="00260016">
        <w:rPr>
          <w:rFonts w:ascii="Times New Roman" w:hAnsi="Times New Roman"/>
          <w:sz w:val="28"/>
          <w:szCs w:val="28"/>
        </w:rPr>
        <w:t>,</w:t>
      </w:r>
      <w:r w:rsidRPr="00DC45BD">
        <w:rPr>
          <w:rFonts w:ascii="Times New Roman" w:hAnsi="Times New Roman"/>
          <w:sz w:val="28"/>
          <w:szCs w:val="28"/>
        </w:rPr>
        <w:t xml:space="preserve"> это справедливо. </w:t>
      </w:r>
      <w:r w:rsidR="00F04FB8">
        <w:rPr>
          <w:rFonts w:ascii="Times New Roman" w:hAnsi="Times New Roman"/>
          <w:sz w:val="28"/>
          <w:szCs w:val="28"/>
        </w:rPr>
        <w:t>Однако</w:t>
      </w:r>
      <w:r w:rsidRPr="00DC45BD">
        <w:rPr>
          <w:rFonts w:ascii="Times New Roman" w:hAnsi="Times New Roman"/>
          <w:sz w:val="28"/>
          <w:szCs w:val="28"/>
        </w:rPr>
        <w:t xml:space="preserve"> в этот период проходили важные процессы культурного, экономического, социального и политического развития. После падения Римской империи на первый план в мировой истории выдвинулись страны, которые имели серьезный потенциал развития. Конечно, очень много эти страны переняли от античного государства (правовую систему, религию и проч.), но в них начали складываться принципиально новые внутригосударственные отношения</w:t>
      </w:r>
      <w:r w:rsidR="000F2D87" w:rsidRPr="00DC45BD">
        <w:rPr>
          <w:rFonts w:ascii="Times New Roman" w:hAnsi="Times New Roman"/>
          <w:sz w:val="28"/>
          <w:szCs w:val="28"/>
        </w:rPr>
        <w:t>: между королевской властью, владельцами земли</w:t>
      </w:r>
      <w:r w:rsidRPr="00DC45BD">
        <w:rPr>
          <w:rFonts w:ascii="Times New Roman" w:hAnsi="Times New Roman"/>
          <w:sz w:val="28"/>
          <w:szCs w:val="28"/>
        </w:rPr>
        <w:t xml:space="preserve"> </w:t>
      </w:r>
      <w:r w:rsidR="000F2D87" w:rsidRPr="00DC45BD">
        <w:rPr>
          <w:rFonts w:ascii="Times New Roman" w:hAnsi="Times New Roman"/>
          <w:sz w:val="28"/>
          <w:szCs w:val="28"/>
        </w:rPr>
        <w:t xml:space="preserve">и крестьянами. В зависимости от характера этих отношений последовательно возникают и сменяют друг друга различные формы монархий: </w:t>
      </w:r>
      <w:r w:rsidR="00654914" w:rsidRPr="00DC45BD">
        <w:rPr>
          <w:rFonts w:ascii="Times New Roman" w:hAnsi="Times New Roman"/>
          <w:sz w:val="28"/>
          <w:szCs w:val="28"/>
        </w:rPr>
        <w:t xml:space="preserve">раннефеодальная, сеньориальная, сословно-представительная и абсолютная. </w:t>
      </w:r>
      <w:r w:rsidR="00067FA4" w:rsidRPr="00DC45BD">
        <w:rPr>
          <w:rFonts w:ascii="Times New Roman" w:hAnsi="Times New Roman"/>
          <w:sz w:val="28"/>
          <w:szCs w:val="28"/>
        </w:rPr>
        <w:t>Такая эволюция государственной власти демонстрирует постепенное усложнение социально-экономического уклада и общественных отношений.</w:t>
      </w:r>
    </w:p>
    <w:p w:rsidR="00D97191" w:rsidRPr="00DC45BD" w:rsidRDefault="00D6138B" w:rsidP="00915F7D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45BD">
        <w:rPr>
          <w:rFonts w:ascii="Times New Roman" w:hAnsi="Times New Roman"/>
          <w:sz w:val="28"/>
          <w:szCs w:val="28"/>
        </w:rPr>
        <w:t xml:space="preserve">Изменение формы правления </w:t>
      </w:r>
      <w:r w:rsidR="00067FA4" w:rsidRPr="00DC45BD">
        <w:rPr>
          <w:rFonts w:ascii="Times New Roman" w:hAnsi="Times New Roman"/>
          <w:sz w:val="28"/>
          <w:szCs w:val="28"/>
        </w:rPr>
        <w:t xml:space="preserve">происходит по мере того, как возрастает необходимость в более эффективном регулировании. Таким образом, совершенствование государственной системы </w:t>
      </w:r>
      <w:r w:rsidRPr="00DC45BD">
        <w:rPr>
          <w:rFonts w:ascii="Times New Roman" w:hAnsi="Times New Roman"/>
          <w:sz w:val="28"/>
          <w:szCs w:val="28"/>
        </w:rPr>
        <w:t>идет</w:t>
      </w:r>
      <w:r w:rsidR="00654914" w:rsidRPr="00DC45BD">
        <w:rPr>
          <w:rFonts w:ascii="Times New Roman" w:hAnsi="Times New Roman"/>
          <w:sz w:val="28"/>
          <w:szCs w:val="28"/>
        </w:rPr>
        <w:t xml:space="preserve"> параллельно развитию в других, не менее важных сфер жизни. </w:t>
      </w:r>
      <w:r w:rsidR="00915F7D" w:rsidRPr="00DC45BD">
        <w:rPr>
          <w:rFonts w:ascii="Times New Roman" w:hAnsi="Times New Roman"/>
          <w:sz w:val="28"/>
          <w:szCs w:val="28"/>
        </w:rPr>
        <w:t>Унаследованн</w:t>
      </w:r>
      <w:r w:rsidR="000F2D87" w:rsidRPr="00DC45BD">
        <w:rPr>
          <w:rFonts w:ascii="Times New Roman" w:hAnsi="Times New Roman"/>
          <w:sz w:val="28"/>
          <w:szCs w:val="28"/>
        </w:rPr>
        <w:t>ое от античных стран и выступавшее в Средние века в виде феодальных поместий право частной собственности</w:t>
      </w:r>
      <w:r w:rsidR="00654914" w:rsidRPr="00DC45BD">
        <w:rPr>
          <w:rFonts w:ascii="Times New Roman" w:hAnsi="Times New Roman"/>
          <w:sz w:val="28"/>
          <w:szCs w:val="28"/>
        </w:rPr>
        <w:t xml:space="preserve"> стало катализатором экономики</w:t>
      </w:r>
      <w:r w:rsidR="00BE3CAC" w:rsidRPr="00DC45BD">
        <w:rPr>
          <w:rFonts w:ascii="Times New Roman" w:hAnsi="Times New Roman"/>
          <w:sz w:val="28"/>
          <w:szCs w:val="28"/>
        </w:rPr>
        <w:t xml:space="preserve">, </w:t>
      </w:r>
      <w:r w:rsidR="00654914" w:rsidRPr="00DC45BD">
        <w:rPr>
          <w:rFonts w:ascii="Times New Roman" w:hAnsi="Times New Roman"/>
          <w:sz w:val="28"/>
          <w:szCs w:val="28"/>
        </w:rPr>
        <w:t>а</w:t>
      </w:r>
      <w:r w:rsidR="000F2D87" w:rsidRPr="00DC45BD">
        <w:rPr>
          <w:rFonts w:ascii="Times New Roman" w:hAnsi="Times New Roman"/>
          <w:sz w:val="28"/>
          <w:szCs w:val="28"/>
        </w:rPr>
        <w:t xml:space="preserve"> христианская вера значительно </w:t>
      </w:r>
      <w:r w:rsidR="00654914" w:rsidRPr="00DC45BD">
        <w:rPr>
          <w:rFonts w:ascii="Times New Roman" w:hAnsi="Times New Roman"/>
          <w:sz w:val="28"/>
          <w:szCs w:val="28"/>
        </w:rPr>
        <w:t>способствовала складыванию национальной культуры государств.</w:t>
      </w:r>
      <w:r w:rsidR="000F2D87" w:rsidRPr="00DC45BD">
        <w:rPr>
          <w:rFonts w:ascii="Times New Roman" w:hAnsi="Times New Roman"/>
          <w:sz w:val="28"/>
          <w:szCs w:val="28"/>
        </w:rPr>
        <w:t xml:space="preserve"> </w:t>
      </w:r>
      <w:r w:rsidR="0057559F" w:rsidRPr="00DC45BD">
        <w:rPr>
          <w:rFonts w:ascii="Times New Roman" w:hAnsi="Times New Roman"/>
          <w:sz w:val="28"/>
          <w:szCs w:val="28"/>
        </w:rPr>
        <w:t xml:space="preserve">Экономический рост привел к расширению и увеличению количества городов, что </w:t>
      </w:r>
      <w:r w:rsidR="00102867" w:rsidRPr="00DC45BD">
        <w:rPr>
          <w:rFonts w:ascii="Times New Roman" w:hAnsi="Times New Roman"/>
          <w:sz w:val="28"/>
          <w:szCs w:val="28"/>
        </w:rPr>
        <w:t>свидетельствует о</w:t>
      </w:r>
      <w:r w:rsidR="0057559F" w:rsidRPr="00DC45BD">
        <w:rPr>
          <w:rFonts w:ascii="Times New Roman" w:hAnsi="Times New Roman"/>
          <w:sz w:val="28"/>
          <w:szCs w:val="28"/>
        </w:rPr>
        <w:t xml:space="preserve"> появлени</w:t>
      </w:r>
      <w:r w:rsidR="00102867" w:rsidRPr="00DC45BD">
        <w:rPr>
          <w:rFonts w:ascii="Times New Roman" w:hAnsi="Times New Roman"/>
          <w:sz w:val="28"/>
          <w:szCs w:val="28"/>
        </w:rPr>
        <w:t>и</w:t>
      </w:r>
      <w:r w:rsidR="0057559F" w:rsidRPr="00DC45BD">
        <w:rPr>
          <w:rFonts w:ascii="Times New Roman" w:hAnsi="Times New Roman"/>
          <w:sz w:val="28"/>
          <w:szCs w:val="28"/>
        </w:rPr>
        <w:t xml:space="preserve"> капиталистических отношений</w:t>
      </w:r>
      <w:r w:rsidR="00D97191" w:rsidRPr="00DC45BD">
        <w:rPr>
          <w:rFonts w:ascii="Times New Roman" w:hAnsi="Times New Roman"/>
          <w:sz w:val="28"/>
          <w:szCs w:val="28"/>
        </w:rPr>
        <w:t xml:space="preserve">, </w:t>
      </w:r>
      <w:r w:rsidR="00526F09">
        <w:rPr>
          <w:rFonts w:ascii="Times New Roman" w:hAnsi="Times New Roman"/>
          <w:sz w:val="28"/>
          <w:szCs w:val="28"/>
        </w:rPr>
        <w:t>связанных</w:t>
      </w:r>
      <w:r w:rsidR="00102867" w:rsidRPr="00DC45BD">
        <w:rPr>
          <w:rFonts w:ascii="Times New Roman" w:hAnsi="Times New Roman"/>
          <w:sz w:val="28"/>
          <w:szCs w:val="28"/>
        </w:rPr>
        <w:t xml:space="preserve"> с увеличением удельной доли мелкотоварного производства</w:t>
      </w:r>
      <w:r w:rsidR="0057559F" w:rsidRPr="00DC45BD">
        <w:rPr>
          <w:rFonts w:ascii="Times New Roman" w:hAnsi="Times New Roman"/>
          <w:sz w:val="28"/>
          <w:szCs w:val="28"/>
        </w:rPr>
        <w:t>.</w:t>
      </w:r>
      <w:r w:rsidR="00D97191" w:rsidRPr="00DC45BD">
        <w:rPr>
          <w:rFonts w:ascii="Times New Roman" w:hAnsi="Times New Roman"/>
          <w:sz w:val="28"/>
          <w:szCs w:val="28"/>
        </w:rPr>
        <w:t xml:space="preserve"> </w:t>
      </w:r>
      <w:r w:rsidR="00761055" w:rsidRPr="00DC45BD">
        <w:rPr>
          <w:rFonts w:ascii="Times New Roman" w:hAnsi="Times New Roman"/>
          <w:sz w:val="28"/>
          <w:szCs w:val="28"/>
        </w:rPr>
        <w:t>Дифференциация проходила и в социальной сфере: помимо феодального, сохранялся также рабовладельческий и общинный уклад</w:t>
      </w:r>
      <w:r w:rsidR="00067FA4" w:rsidRPr="00DC45BD">
        <w:rPr>
          <w:rFonts w:ascii="Times New Roman" w:hAnsi="Times New Roman"/>
          <w:sz w:val="28"/>
          <w:szCs w:val="28"/>
        </w:rPr>
        <w:t xml:space="preserve">, формировались сословия. </w:t>
      </w:r>
    </w:p>
    <w:p w:rsidR="00526F09" w:rsidRDefault="00761055" w:rsidP="00915F7D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45BD">
        <w:rPr>
          <w:rFonts w:ascii="Times New Roman" w:hAnsi="Times New Roman"/>
          <w:sz w:val="28"/>
          <w:szCs w:val="28"/>
        </w:rPr>
        <w:t>С</w:t>
      </w:r>
      <w:r w:rsidR="00D97191" w:rsidRPr="00DC45BD">
        <w:rPr>
          <w:rFonts w:ascii="Times New Roman" w:hAnsi="Times New Roman"/>
          <w:sz w:val="28"/>
          <w:szCs w:val="28"/>
        </w:rPr>
        <w:t>редневековое общество оставалось многоукладным</w:t>
      </w:r>
      <w:r w:rsidRPr="00DC45BD">
        <w:rPr>
          <w:rFonts w:ascii="Times New Roman" w:hAnsi="Times New Roman"/>
          <w:sz w:val="28"/>
          <w:szCs w:val="28"/>
        </w:rPr>
        <w:t xml:space="preserve"> весьма долгое время, и эта многоукладность имела место и в производственной сфере, и в общественной, и в политической</w:t>
      </w:r>
      <w:r w:rsidR="00322D9C" w:rsidRPr="00DC45BD">
        <w:rPr>
          <w:rFonts w:ascii="Times New Roman" w:hAnsi="Times New Roman"/>
          <w:sz w:val="28"/>
          <w:szCs w:val="28"/>
        </w:rPr>
        <w:t xml:space="preserve">. </w:t>
      </w:r>
      <w:r w:rsidR="00F04FB8">
        <w:rPr>
          <w:rFonts w:ascii="Times New Roman" w:hAnsi="Times New Roman"/>
          <w:sz w:val="28"/>
          <w:szCs w:val="28"/>
        </w:rPr>
        <w:t>По одному из мнений</w:t>
      </w:r>
      <w:r w:rsidR="00526F09">
        <w:rPr>
          <w:rFonts w:ascii="Times New Roman" w:hAnsi="Times New Roman"/>
          <w:sz w:val="28"/>
          <w:szCs w:val="28"/>
        </w:rPr>
        <w:t>, он</w:t>
      </w:r>
      <w:r w:rsidR="00F004C6" w:rsidRPr="00DC45BD">
        <w:rPr>
          <w:rFonts w:ascii="Times New Roman" w:hAnsi="Times New Roman"/>
          <w:sz w:val="28"/>
          <w:szCs w:val="28"/>
        </w:rPr>
        <w:t>а свидетельствовала о незрелости классовой структуры общества,  незавершенности</w:t>
      </w:r>
      <w:r w:rsidR="00F04FB8">
        <w:rPr>
          <w:rFonts w:ascii="Times New Roman" w:hAnsi="Times New Roman"/>
          <w:sz w:val="28"/>
          <w:szCs w:val="28"/>
        </w:rPr>
        <w:t xml:space="preserve"> процесса ее формирования</w:t>
      </w:r>
      <w:r w:rsidR="00F004C6" w:rsidRPr="00DC45BD">
        <w:rPr>
          <w:rFonts w:ascii="Times New Roman" w:hAnsi="Times New Roman"/>
          <w:sz w:val="28"/>
          <w:szCs w:val="28"/>
        </w:rPr>
        <w:t xml:space="preserve">. </w:t>
      </w:r>
      <w:r w:rsidR="00F04FB8">
        <w:rPr>
          <w:rFonts w:ascii="Times New Roman" w:hAnsi="Times New Roman"/>
          <w:sz w:val="28"/>
          <w:szCs w:val="28"/>
        </w:rPr>
        <w:t>Однако в науке есть и другие точки зрения.</w:t>
      </w:r>
      <w:r w:rsidR="00E261DA">
        <w:rPr>
          <w:rFonts w:ascii="Times New Roman" w:hAnsi="Times New Roman"/>
          <w:sz w:val="28"/>
          <w:szCs w:val="28"/>
        </w:rPr>
        <w:t xml:space="preserve"> </w:t>
      </w:r>
    </w:p>
    <w:p w:rsidR="00915F7D" w:rsidRPr="00DC45BD" w:rsidRDefault="00F004C6" w:rsidP="00915F7D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45BD">
        <w:rPr>
          <w:rFonts w:ascii="Times New Roman" w:hAnsi="Times New Roman"/>
          <w:sz w:val="28"/>
          <w:szCs w:val="28"/>
        </w:rPr>
        <w:t xml:space="preserve">А. Гуревич в своем труде «Проблемы генезиса феодализма в Западной Европе» утверждает, что «ни </w:t>
      </w: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рабство, в любой его форме, ни феодальная зависимость — опять-таки в бесконечных ее модификациях, как синхронных, так и стадиальных, — не являлись такими системами производственных отношений, которые были бы способны подчинить себе всю массу непосредственных производителей и повсеместно коренным образом преобразовать и унифицировать отношения собственности и производства</w:t>
      </w:r>
      <w:r w:rsidRPr="00DC45BD">
        <w:rPr>
          <w:rFonts w:ascii="Times New Roman" w:hAnsi="Times New Roman"/>
          <w:sz w:val="28"/>
          <w:szCs w:val="28"/>
        </w:rPr>
        <w:t xml:space="preserve">». </w:t>
      </w:r>
      <w:r w:rsidR="00526F09">
        <w:rPr>
          <w:rFonts w:ascii="Times New Roman" w:hAnsi="Times New Roman"/>
          <w:sz w:val="28"/>
          <w:szCs w:val="28"/>
        </w:rPr>
        <w:t xml:space="preserve"> </w:t>
      </w:r>
      <w:r w:rsidR="00F04FB8">
        <w:rPr>
          <w:rFonts w:ascii="Times New Roman" w:hAnsi="Times New Roman"/>
          <w:sz w:val="28"/>
          <w:szCs w:val="28"/>
        </w:rPr>
        <w:t>То есть</w:t>
      </w:r>
      <w:r w:rsidR="00E261DA">
        <w:rPr>
          <w:rFonts w:ascii="Times New Roman" w:hAnsi="Times New Roman"/>
          <w:sz w:val="28"/>
          <w:szCs w:val="28"/>
        </w:rPr>
        <w:t xml:space="preserve"> ни</w:t>
      </w:r>
      <w:r w:rsidR="00F04FB8">
        <w:rPr>
          <w:rFonts w:ascii="Times New Roman" w:hAnsi="Times New Roman"/>
          <w:sz w:val="28"/>
          <w:szCs w:val="28"/>
        </w:rPr>
        <w:t xml:space="preserve"> рабовладел</w:t>
      </w:r>
      <w:r w:rsidR="00E261DA">
        <w:rPr>
          <w:rFonts w:ascii="Times New Roman" w:hAnsi="Times New Roman"/>
          <w:sz w:val="28"/>
          <w:szCs w:val="28"/>
        </w:rPr>
        <w:t>ьческий, н</w:t>
      </w:r>
      <w:r w:rsidR="00F04FB8">
        <w:rPr>
          <w:rFonts w:ascii="Times New Roman" w:hAnsi="Times New Roman"/>
          <w:sz w:val="28"/>
          <w:szCs w:val="28"/>
        </w:rPr>
        <w:t>и феодальный уклад не был</w:t>
      </w:r>
      <w:r w:rsidR="00E261DA">
        <w:rPr>
          <w:rFonts w:ascii="Times New Roman" w:hAnsi="Times New Roman"/>
          <w:sz w:val="28"/>
          <w:szCs w:val="28"/>
        </w:rPr>
        <w:t>и</w:t>
      </w:r>
      <w:r w:rsidR="00F04FB8">
        <w:rPr>
          <w:rFonts w:ascii="Times New Roman" w:hAnsi="Times New Roman"/>
          <w:sz w:val="28"/>
          <w:szCs w:val="28"/>
        </w:rPr>
        <w:t xml:space="preserve"> идеальной </w:t>
      </w:r>
      <w:r w:rsidR="00E261DA">
        <w:rPr>
          <w:rFonts w:ascii="Times New Roman" w:hAnsi="Times New Roman"/>
          <w:sz w:val="28"/>
          <w:szCs w:val="28"/>
        </w:rPr>
        <w:t>системой</w:t>
      </w:r>
      <w:r w:rsidR="00320627">
        <w:rPr>
          <w:rFonts w:ascii="Times New Roman" w:hAnsi="Times New Roman"/>
          <w:sz w:val="28"/>
          <w:szCs w:val="28"/>
        </w:rPr>
        <w:t xml:space="preserve">. </w:t>
      </w:r>
      <w:r w:rsidR="00E261DA">
        <w:rPr>
          <w:rFonts w:ascii="Times New Roman" w:hAnsi="Times New Roman"/>
          <w:sz w:val="28"/>
          <w:szCs w:val="28"/>
        </w:rPr>
        <w:t xml:space="preserve">Очевидна необходимость вспомогательного, балансирующего механизма, которым и выступил капитализм. </w:t>
      </w:r>
      <w:r w:rsidR="00AF4617" w:rsidRPr="00DC45BD">
        <w:rPr>
          <w:rFonts w:ascii="Times New Roman" w:hAnsi="Times New Roman"/>
          <w:sz w:val="28"/>
          <w:szCs w:val="28"/>
        </w:rPr>
        <w:t>В это</w:t>
      </w:r>
      <w:r w:rsidR="00320627">
        <w:rPr>
          <w:rFonts w:ascii="Times New Roman" w:hAnsi="Times New Roman"/>
          <w:sz w:val="28"/>
          <w:szCs w:val="28"/>
        </w:rPr>
        <w:t>т</w:t>
      </w:r>
      <w:r w:rsidR="00AF4617" w:rsidRPr="00DC45BD">
        <w:rPr>
          <w:rFonts w:ascii="Times New Roman" w:hAnsi="Times New Roman"/>
          <w:sz w:val="28"/>
          <w:szCs w:val="28"/>
        </w:rPr>
        <w:t xml:space="preserve"> </w:t>
      </w:r>
      <w:r w:rsidR="00320627">
        <w:rPr>
          <w:rFonts w:ascii="Times New Roman" w:hAnsi="Times New Roman"/>
          <w:sz w:val="28"/>
          <w:szCs w:val="28"/>
        </w:rPr>
        <w:t xml:space="preserve">период </w:t>
      </w:r>
      <w:r w:rsidR="00AF4617" w:rsidRPr="00DC45BD">
        <w:rPr>
          <w:rFonts w:ascii="Times New Roman" w:hAnsi="Times New Roman"/>
          <w:sz w:val="28"/>
          <w:szCs w:val="28"/>
        </w:rPr>
        <w:t xml:space="preserve"> происходит преобразование личностных отношений в вещные, когда материальные, производственные, социальные отношения осуществляются не в непосредственной форме, а через вещи-товары. </w:t>
      </w:r>
    </w:p>
    <w:p w:rsidR="007B1383" w:rsidRDefault="00F55BB7" w:rsidP="00DC4595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45BD">
        <w:rPr>
          <w:rFonts w:ascii="Times New Roman" w:hAnsi="Times New Roman"/>
          <w:sz w:val="28"/>
          <w:szCs w:val="28"/>
        </w:rPr>
        <w:t xml:space="preserve">Таким образом, </w:t>
      </w:r>
      <w:r w:rsidR="0052300A" w:rsidRPr="00DC45BD">
        <w:rPr>
          <w:rFonts w:ascii="Times New Roman" w:hAnsi="Times New Roman"/>
          <w:sz w:val="28"/>
          <w:szCs w:val="28"/>
        </w:rPr>
        <w:t xml:space="preserve">переход от одного уклада к другому сопровождается немалым количеством </w:t>
      </w:r>
      <w:r w:rsidR="00320627">
        <w:rPr>
          <w:rFonts w:ascii="Times New Roman" w:hAnsi="Times New Roman"/>
          <w:sz w:val="28"/>
          <w:szCs w:val="28"/>
        </w:rPr>
        <w:t>непростых изменений</w:t>
      </w:r>
      <w:r w:rsidR="00A3018A" w:rsidRPr="00DC45BD">
        <w:rPr>
          <w:rFonts w:ascii="Times New Roman" w:hAnsi="Times New Roman"/>
          <w:sz w:val="28"/>
          <w:szCs w:val="28"/>
        </w:rPr>
        <w:t xml:space="preserve">, и </w:t>
      </w:r>
      <w:r w:rsidR="00320627">
        <w:rPr>
          <w:rFonts w:ascii="Times New Roman" w:hAnsi="Times New Roman"/>
          <w:sz w:val="28"/>
          <w:szCs w:val="28"/>
        </w:rPr>
        <w:t xml:space="preserve">в </w:t>
      </w:r>
      <w:r w:rsidR="00A3018A" w:rsidRPr="00DC45BD">
        <w:rPr>
          <w:rFonts w:ascii="Times New Roman" w:hAnsi="Times New Roman"/>
          <w:sz w:val="28"/>
          <w:szCs w:val="28"/>
        </w:rPr>
        <w:t>каждо</w:t>
      </w:r>
      <w:r w:rsidR="00320627">
        <w:rPr>
          <w:rFonts w:ascii="Times New Roman" w:hAnsi="Times New Roman"/>
          <w:sz w:val="28"/>
          <w:szCs w:val="28"/>
        </w:rPr>
        <w:t>м</w:t>
      </w:r>
      <w:r w:rsidR="00A3018A" w:rsidRPr="00DC45BD">
        <w:rPr>
          <w:rFonts w:ascii="Times New Roman" w:hAnsi="Times New Roman"/>
          <w:sz w:val="28"/>
          <w:szCs w:val="28"/>
        </w:rPr>
        <w:t xml:space="preserve"> государств</w:t>
      </w:r>
      <w:r w:rsidR="00320627">
        <w:rPr>
          <w:rFonts w:ascii="Times New Roman" w:hAnsi="Times New Roman"/>
          <w:sz w:val="28"/>
          <w:szCs w:val="28"/>
        </w:rPr>
        <w:t>е</w:t>
      </w:r>
      <w:r w:rsidR="00A3018A" w:rsidRPr="00DC45BD">
        <w:rPr>
          <w:rFonts w:ascii="Times New Roman" w:hAnsi="Times New Roman"/>
          <w:sz w:val="28"/>
          <w:szCs w:val="28"/>
        </w:rPr>
        <w:t xml:space="preserve"> </w:t>
      </w:r>
      <w:r w:rsidR="00320627">
        <w:rPr>
          <w:rFonts w:ascii="Times New Roman" w:hAnsi="Times New Roman"/>
          <w:sz w:val="28"/>
          <w:szCs w:val="28"/>
        </w:rPr>
        <w:t>они проходят</w:t>
      </w:r>
      <w:r w:rsidR="00A3018A" w:rsidRPr="00DC45BD">
        <w:rPr>
          <w:rFonts w:ascii="Times New Roman" w:hAnsi="Times New Roman"/>
          <w:sz w:val="28"/>
          <w:szCs w:val="28"/>
        </w:rPr>
        <w:t xml:space="preserve"> по-своему, о чем и говорит определенное несходство, неравномерность в развитии различных европейских стран</w:t>
      </w:r>
      <w:r w:rsidR="00A3018A" w:rsidRPr="00DC45BD">
        <w:rPr>
          <w:rStyle w:val="a5"/>
          <w:rFonts w:ascii="Times New Roman" w:hAnsi="Times New Roman"/>
          <w:sz w:val="28"/>
          <w:szCs w:val="28"/>
        </w:rPr>
        <w:footnoteReference w:id="1"/>
      </w:r>
      <w:r w:rsidR="00A3018A" w:rsidRPr="00DC45BD">
        <w:rPr>
          <w:rFonts w:ascii="Times New Roman" w:hAnsi="Times New Roman"/>
          <w:sz w:val="28"/>
          <w:szCs w:val="28"/>
        </w:rPr>
        <w:t>.</w:t>
      </w:r>
      <w:r w:rsidR="00320627">
        <w:rPr>
          <w:rFonts w:ascii="Times New Roman" w:hAnsi="Times New Roman"/>
          <w:sz w:val="28"/>
          <w:szCs w:val="28"/>
        </w:rPr>
        <w:t xml:space="preserve"> </w:t>
      </w:r>
    </w:p>
    <w:p w:rsidR="00DC4595" w:rsidRDefault="00320627" w:rsidP="007B1383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в них есть и общие черты.</w:t>
      </w:r>
      <w:r w:rsidR="007B1383">
        <w:rPr>
          <w:rFonts w:ascii="Times New Roman" w:hAnsi="Times New Roman"/>
          <w:sz w:val="28"/>
          <w:szCs w:val="28"/>
        </w:rPr>
        <w:t xml:space="preserve"> </w:t>
      </w:r>
      <w:r w:rsidR="00A3018A" w:rsidRPr="00DC45BD">
        <w:rPr>
          <w:rFonts w:ascii="Times New Roman" w:hAnsi="Times New Roman"/>
          <w:sz w:val="28"/>
          <w:szCs w:val="28"/>
        </w:rPr>
        <w:t>Е</w:t>
      </w:r>
      <w:r w:rsidR="007B1383">
        <w:rPr>
          <w:rFonts w:ascii="Times New Roman" w:hAnsi="Times New Roman"/>
          <w:sz w:val="28"/>
          <w:szCs w:val="28"/>
        </w:rPr>
        <w:t>вропейские</w:t>
      </w:r>
      <w:r w:rsidR="00F55BB7" w:rsidRPr="00DC45BD">
        <w:rPr>
          <w:rFonts w:ascii="Times New Roman" w:hAnsi="Times New Roman"/>
          <w:sz w:val="28"/>
          <w:szCs w:val="28"/>
        </w:rPr>
        <w:t xml:space="preserve"> </w:t>
      </w:r>
      <w:r w:rsidR="007B1383">
        <w:rPr>
          <w:rFonts w:ascii="Times New Roman" w:hAnsi="Times New Roman"/>
          <w:sz w:val="28"/>
          <w:szCs w:val="28"/>
        </w:rPr>
        <w:t>страны этого периода представляют</w:t>
      </w:r>
      <w:r w:rsidR="00F55BB7" w:rsidRPr="00DC45BD">
        <w:rPr>
          <w:rFonts w:ascii="Times New Roman" w:hAnsi="Times New Roman"/>
          <w:sz w:val="28"/>
          <w:szCs w:val="28"/>
        </w:rPr>
        <w:t xml:space="preserve"> собой интереснейший</w:t>
      </w:r>
      <w:r w:rsidR="0052300A" w:rsidRPr="00DC45BD">
        <w:rPr>
          <w:rFonts w:ascii="Times New Roman" w:hAnsi="Times New Roman"/>
          <w:sz w:val="28"/>
          <w:szCs w:val="28"/>
        </w:rPr>
        <w:t xml:space="preserve"> и неисчерпаемый</w:t>
      </w:r>
      <w:r w:rsidR="00F55BB7" w:rsidRPr="00DC45BD">
        <w:rPr>
          <w:rFonts w:ascii="Times New Roman" w:hAnsi="Times New Roman"/>
          <w:sz w:val="28"/>
          <w:szCs w:val="28"/>
        </w:rPr>
        <w:t xml:space="preserve"> объект исследования.</w:t>
      </w:r>
      <w:r w:rsidR="0052300A" w:rsidRPr="00DC45BD">
        <w:rPr>
          <w:rFonts w:ascii="Times New Roman" w:hAnsi="Times New Roman"/>
          <w:sz w:val="28"/>
          <w:szCs w:val="28"/>
        </w:rPr>
        <w:t xml:space="preserve"> Множество </w:t>
      </w:r>
      <w:r w:rsidR="00A3018A" w:rsidRPr="00DC45BD">
        <w:rPr>
          <w:rFonts w:ascii="Times New Roman" w:hAnsi="Times New Roman"/>
          <w:sz w:val="28"/>
          <w:szCs w:val="28"/>
        </w:rPr>
        <w:t>ученых пишут</w:t>
      </w:r>
      <w:r w:rsidR="0052300A" w:rsidRPr="00DC45BD">
        <w:rPr>
          <w:rFonts w:ascii="Times New Roman" w:hAnsi="Times New Roman"/>
          <w:sz w:val="28"/>
          <w:szCs w:val="28"/>
        </w:rPr>
        <w:t xml:space="preserve"> научные работы</w:t>
      </w:r>
      <w:r w:rsidR="00A3018A" w:rsidRPr="00DC45BD">
        <w:rPr>
          <w:rFonts w:ascii="Times New Roman" w:hAnsi="Times New Roman"/>
          <w:sz w:val="28"/>
          <w:szCs w:val="28"/>
        </w:rPr>
        <w:t>, которые помогают понять характер средневекового общества и оценить значение этого периода в мировой истории.</w:t>
      </w:r>
      <w:r w:rsidR="00454C98" w:rsidRPr="00DC45BD">
        <w:rPr>
          <w:rFonts w:ascii="Times New Roman" w:hAnsi="Times New Roman"/>
          <w:sz w:val="28"/>
          <w:szCs w:val="28"/>
        </w:rPr>
        <w:t xml:space="preserve"> </w:t>
      </w:r>
      <w:r w:rsidR="00E261DA">
        <w:rPr>
          <w:rFonts w:ascii="Times New Roman" w:hAnsi="Times New Roman"/>
          <w:sz w:val="28"/>
          <w:szCs w:val="28"/>
        </w:rPr>
        <w:t>Конечно, не</w:t>
      </w:r>
      <w:r w:rsidR="00454C98" w:rsidRPr="00DC45BD">
        <w:rPr>
          <w:rFonts w:ascii="Times New Roman" w:hAnsi="Times New Roman"/>
          <w:sz w:val="28"/>
          <w:szCs w:val="28"/>
        </w:rPr>
        <w:t xml:space="preserve"> всегда мнения авторов совпадают, более того – не всегда имеется достаточно источников для изучения некоторых исторических процессов, и проблема неразрешенности некоторых вопросов будет привлекать </w:t>
      </w:r>
      <w:r w:rsidR="00DE3551" w:rsidRPr="00DC45BD">
        <w:rPr>
          <w:rFonts w:ascii="Times New Roman" w:hAnsi="Times New Roman"/>
          <w:sz w:val="28"/>
          <w:szCs w:val="28"/>
        </w:rPr>
        <w:t>исследователей еще долгое время.</w:t>
      </w:r>
      <w:r w:rsidR="00DC4595">
        <w:rPr>
          <w:rFonts w:ascii="Times New Roman" w:hAnsi="Times New Roman"/>
          <w:sz w:val="28"/>
          <w:szCs w:val="28"/>
        </w:rPr>
        <w:t xml:space="preserve"> </w:t>
      </w:r>
    </w:p>
    <w:p w:rsidR="00DE3551" w:rsidRPr="00526F09" w:rsidRDefault="006966D8" w:rsidP="006966D8">
      <w:pPr>
        <w:pStyle w:val="2"/>
        <w:rPr>
          <w:rFonts w:ascii="Times New Roman" w:hAnsi="Times New Roman"/>
          <w:b w:val="0"/>
          <w:i w:val="0"/>
        </w:rPr>
      </w:pPr>
      <w:bookmarkStart w:id="9" w:name="_Ref251487540"/>
      <w:bookmarkStart w:id="10" w:name="_Toc251494682"/>
      <w:r w:rsidRPr="00526F09">
        <w:rPr>
          <w:rFonts w:ascii="Times New Roman" w:hAnsi="Times New Roman"/>
          <w:b w:val="0"/>
          <w:i w:val="0"/>
        </w:rPr>
        <w:t xml:space="preserve">1. </w:t>
      </w:r>
      <w:r w:rsidR="00DC45BD" w:rsidRPr="00526F09">
        <w:rPr>
          <w:rFonts w:ascii="Times New Roman" w:hAnsi="Times New Roman"/>
          <w:b w:val="0"/>
          <w:i w:val="0"/>
        </w:rPr>
        <w:t>И</w:t>
      </w:r>
      <w:r w:rsidR="002B7537" w:rsidRPr="00526F09">
        <w:rPr>
          <w:rFonts w:ascii="Times New Roman" w:hAnsi="Times New Roman"/>
          <w:b w:val="0"/>
          <w:i w:val="0"/>
        </w:rPr>
        <w:t>НСТИТУТ ЗЕМЕЛЬНОЙ СОБСТВЕННОСТИ В РАННЕЕ СРЕДНЕВЕКОВЬЕ</w:t>
      </w:r>
      <w:bookmarkEnd w:id="9"/>
      <w:bookmarkEnd w:id="10"/>
    </w:p>
    <w:p w:rsidR="00DE3551" w:rsidRPr="00DC45BD" w:rsidRDefault="00DE3551" w:rsidP="00DE3551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45BD">
        <w:rPr>
          <w:rFonts w:ascii="Times New Roman" w:hAnsi="Times New Roman"/>
          <w:sz w:val="28"/>
          <w:szCs w:val="28"/>
        </w:rPr>
        <w:t>А</w:t>
      </w:r>
      <w:r w:rsidR="00081B34" w:rsidRPr="00DC45BD">
        <w:rPr>
          <w:rFonts w:ascii="Times New Roman" w:hAnsi="Times New Roman"/>
          <w:sz w:val="28"/>
          <w:szCs w:val="28"/>
        </w:rPr>
        <w:t>.</w:t>
      </w:r>
      <w:r w:rsidRPr="00DC45BD">
        <w:rPr>
          <w:rFonts w:ascii="Times New Roman" w:hAnsi="Times New Roman"/>
          <w:sz w:val="28"/>
          <w:szCs w:val="28"/>
        </w:rPr>
        <w:t xml:space="preserve"> Гуревич считает вопрос собственности одним из важнейших, так как отношения </w:t>
      </w:r>
      <w:r w:rsidR="00986086">
        <w:rPr>
          <w:rFonts w:ascii="Times New Roman" w:hAnsi="Times New Roman"/>
          <w:sz w:val="28"/>
          <w:szCs w:val="28"/>
        </w:rPr>
        <w:t xml:space="preserve">земельной </w:t>
      </w:r>
      <w:r w:rsidRPr="00DC45BD">
        <w:rPr>
          <w:rFonts w:ascii="Times New Roman" w:hAnsi="Times New Roman"/>
          <w:sz w:val="28"/>
          <w:szCs w:val="28"/>
        </w:rPr>
        <w:t>собств</w:t>
      </w:r>
      <w:r w:rsidR="00986086">
        <w:rPr>
          <w:rFonts w:ascii="Times New Roman" w:hAnsi="Times New Roman"/>
          <w:sz w:val="28"/>
          <w:szCs w:val="28"/>
        </w:rPr>
        <w:t>енности в доиндустриальном обществе связаны с</w:t>
      </w:r>
      <w:r w:rsidRPr="00DC45BD">
        <w:rPr>
          <w:rFonts w:ascii="Times New Roman" w:hAnsi="Times New Roman"/>
          <w:sz w:val="28"/>
          <w:szCs w:val="28"/>
        </w:rPr>
        <w:t xml:space="preserve"> производственны</w:t>
      </w:r>
      <w:r w:rsidR="00986086">
        <w:rPr>
          <w:rFonts w:ascii="Times New Roman" w:hAnsi="Times New Roman"/>
          <w:sz w:val="28"/>
          <w:szCs w:val="28"/>
        </w:rPr>
        <w:t>ми</w:t>
      </w:r>
      <w:r w:rsidRPr="00DC45BD">
        <w:rPr>
          <w:rFonts w:ascii="Times New Roman" w:hAnsi="Times New Roman"/>
          <w:sz w:val="28"/>
          <w:szCs w:val="28"/>
        </w:rPr>
        <w:t xml:space="preserve"> отношени</w:t>
      </w:r>
      <w:r w:rsidR="00986086">
        <w:rPr>
          <w:rFonts w:ascii="Times New Roman" w:hAnsi="Times New Roman"/>
          <w:sz w:val="28"/>
          <w:szCs w:val="28"/>
        </w:rPr>
        <w:t>ями</w:t>
      </w:r>
      <w:r w:rsidRPr="00DC45BD">
        <w:rPr>
          <w:rFonts w:ascii="Times New Roman" w:hAnsi="Times New Roman"/>
          <w:sz w:val="28"/>
          <w:szCs w:val="28"/>
        </w:rPr>
        <w:t xml:space="preserve">. </w:t>
      </w:r>
    </w:p>
    <w:p w:rsidR="00DC429A" w:rsidRPr="00DC45BD" w:rsidRDefault="00DE3551" w:rsidP="00DE3551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45BD">
        <w:rPr>
          <w:rFonts w:ascii="Times New Roman" w:hAnsi="Times New Roman"/>
          <w:sz w:val="28"/>
          <w:szCs w:val="28"/>
        </w:rPr>
        <w:t>В процессе становления феодализма важную роль играло превращение аллода (изначально нераздельного и неотчуждаемого владения большой семьи) в индивидуальное владение, свободно отчуждаемый «тов</w:t>
      </w:r>
      <w:r w:rsidR="00D8438F" w:rsidRPr="00DC45BD">
        <w:rPr>
          <w:rFonts w:ascii="Times New Roman" w:hAnsi="Times New Roman"/>
          <w:sz w:val="28"/>
          <w:szCs w:val="28"/>
        </w:rPr>
        <w:t xml:space="preserve">ар». </w:t>
      </w:r>
      <w:r w:rsidR="007B1383">
        <w:rPr>
          <w:rFonts w:ascii="Times New Roman" w:hAnsi="Times New Roman"/>
          <w:sz w:val="28"/>
          <w:szCs w:val="28"/>
        </w:rPr>
        <w:t xml:space="preserve">Это происходило по мере разложения родоплеменного устройства. </w:t>
      </w:r>
      <w:r w:rsidR="00BF2D77" w:rsidRPr="00DC45BD">
        <w:rPr>
          <w:rFonts w:ascii="Times New Roman" w:hAnsi="Times New Roman"/>
          <w:sz w:val="28"/>
          <w:szCs w:val="28"/>
        </w:rPr>
        <w:t>Однако, несмотря на распад большой семьи, эти владения сохр</w:t>
      </w:r>
      <w:r w:rsidR="00595F56" w:rsidRPr="00DC45BD">
        <w:rPr>
          <w:rFonts w:ascii="Times New Roman" w:hAnsi="Times New Roman"/>
          <w:sz w:val="28"/>
          <w:szCs w:val="28"/>
        </w:rPr>
        <w:t>аняли свою аллодиальную природу, в</w:t>
      </w:r>
      <w:r w:rsidR="00BF2D77" w:rsidRPr="00DC45BD">
        <w:rPr>
          <w:rFonts w:ascii="Times New Roman" w:hAnsi="Times New Roman"/>
          <w:sz w:val="28"/>
          <w:szCs w:val="28"/>
        </w:rPr>
        <w:t>едь</w:t>
      </w:r>
      <w:r w:rsidR="00595F56" w:rsidRPr="00DC45BD">
        <w:rPr>
          <w:rFonts w:ascii="Times New Roman" w:hAnsi="Times New Roman"/>
          <w:sz w:val="28"/>
          <w:szCs w:val="28"/>
        </w:rPr>
        <w:t xml:space="preserve"> после подчинения </w:t>
      </w:r>
      <w:r w:rsidR="00E61189" w:rsidRPr="00DC45BD">
        <w:rPr>
          <w:rFonts w:ascii="Times New Roman" w:hAnsi="Times New Roman"/>
          <w:sz w:val="28"/>
          <w:szCs w:val="28"/>
        </w:rPr>
        <w:t>земледелец</w:t>
      </w:r>
      <w:r w:rsidR="00595F56" w:rsidRPr="00DC45BD">
        <w:rPr>
          <w:rFonts w:ascii="Times New Roman" w:hAnsi="Times New Roman"/>
          <w:sz w:val="28"/>
          <w:szCs w:val="28"/>
        </w:rPr>
        <w:t xml:space="preserve"> не отрывался от </w:t>
      </w:r>
      <w:r w:rsidR="00542938" w:rsidRPr="00DC45BD">
        <w:rPr>
          <w:rFonts w:ascii="Times New Roman" w:hAnsi="Times New Roman"/>
          <w:sz w:val="28"/>
          <w:szCs w:val="28"/>
        </w:rPr>
        <w:t>своего участка</w:t>
      </w:r>
      <w:r w:rsidR="00595F56" w:rsidRPr="00DC45BD">
        <w:rPr>
          <w:rFonts w:ascii="Times New Roman" w:hAnsi="Times New Roman"/>
          <w:sz w:val="28"/>
          <w:szCs w:val="28"/>
        </w:rPr>
        <w:t xml:space="preserve">. </w:t>
      </w:r>
    </w:p>
    <w:p w:rsidR="00081B34" w:rsidRPr="00DC45BD" w:rsidRDefault="00E61189" w:rsidP="00F20DF1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45BD">
        <w:rPr>
          <w:rFonts w:ascii="Times New Roman" w:hAnsi="Times New Roman"/>
          <w:sz w:val="28"/>
          <w:szCs w:val="28"/>
        </w:rPr>
        <w:t xml:space="preserve">В чем смысл присоединения </w:t>
      </w:r>
      <w:r w:rsidR="007B1383">
        <w:rPr>
          <w:rFonts w:ascii="Times New Roman" w:hAnsi="Times New Roman"/>
          <w:sz w:val="28"/>
          <w:szCs w:val="28"/>
        </w:rPr>
        <w:t>феодалами</w:t>
      </w:r>
      <w:r w:rsidR="007B1383" w:rsidRPr="00DC45BD">
        <w:rPr>
          <w:rFonts w:ascii="Times New Roman" w:hAnsi="Times New Roman"/>
          <w:sz w:val="28"/>
          <w:szCs w:val="28"/>
        </w:rPr>
        <w:t xml:space="preserve"> </w:t>
      </w:r>
      <w:r w:rsidR="007B1383">
        <w:rPr>
          <w:rFonts w:ascii="Times New Roman" w:hAnsi="Times New Roman"/>
          <w:sz w:val="28"/>
          <w:szCs w:val="28"/>
        </w:rPr>
        <w:t xml:space="preserve">(и духовенством в том числе) </w:t>
      </w:r>
      <w:r w:rsidRPr="00DC45BD">
        <w:rPr>
          <w:rFonts w:ascii="Times New Roman" w:hAnsi="Times New Roman"/>
          <w:sz w:val="28"/>
          <w:szCs w:val="28"/>
        </w:rPr>
        <w:t>все большего и большего количества земли? А. Гуревич доказывает, что причина здесь не столько в экономическом доходе</w:t>
      </w:r>
      <w:r w:rsidR="00542938" w:rsidRPr="00DC45BD">
        <w:rPr>
          <w:rFonts w:ascii="Times New Roman" w:hAnsi="Times New Roman"/>
          <w:sz w:val="28"/>
          <w:szCs w:val="28"/>
        </w:rPr>
        <w:t xml:space="preserve"> землевладельца</w:t>
      </w:r>
      <w:r w:rsidRPr="00DC45BD">
        <w:rPr>
          <w:rFonts w:ascii="Times New Roman" w:hAnsi="Times New Roman"/>
          <w:sz w:val="28"/>
          <w:szCs w:val="28"/>
        </w:rPr>
        <w:t>, сколько в социальной выгоде. Присоединяя землю, магнат присоединяет и людей, живущих на ней. С увеличение</w:t>
      </w:r>
      <w:r w:rsidR="00E73879">
        <w:rPr>
          <w:rFonts w:ascii="Times New Roman" w:hAnsi="Times New Roman"/>
          <w:sz w:val="28"/>
          <w:szCs w:val="28"/>
        </w:rPr>
        <w:t>м</w:t>
      </w:r>
      <w:r w:rsidRPr="00DC45BD">
        <w:rPr>
          <w:rFonts w:ascii="Times New Roman" w:hAnsi="Times New Roman"/>
          <w:sz w:val="28"/>
          <w:szCs w:val="28"/>
        </w:rPr>
        <w:t xml:space="preserve"> количества зависимых от него людей растет и </w:t>
      </w:r>
      <w:r w:rsidR="00081B34" w:rsidRPr="00DC45BD">
        <w:rPr>
          <w:rFonts w:ascii="Times New Roman" w:hAnsi="Times New Roman"/>
          <w:sz w:val="28"/>
          <w:szCs w:val="28"/>
        </w:rPr>
        <w:t xml:space="preserve">его </w:t>
      </w:r>
      <w:r w:rsidRPr="00DC45BD">
        <w:rPr>
          <w:rFonts w:ascii="Times New Roman" w:hAnsi="Times New Roman"/>
          <w:sz w:val="28"/>
          <w:szCs w:val="28"/>
        </w:rPr>
        <w:t xml:space="preserve">социальный статус, власть. </w:t>
      </w:r>
      <w:r w:rsidR="007B1A21" w:rsidRPr="00DC45BD">
        <w:rPr>
          <w:rFonts w:ascii="Times New Roman" w:hAnsi="Times New Roman"/>
          <w:sz w:val="28"/>
          <w:szCs w:val="28"/>
        </w:rPr>
        <w:t xml:space="preserve">Более того, стать рыцарем мог лишь тот, кто имел определенный для этого капитал, который был бы наиболее убедительным, если бы его составляли </w:t>
      </w:r>
      <w:r w:rsidR="00CC2BE3">
        <w:rPr>
          <w:rFonts w:ascii="Times New Roman" w:hAnsi="Times New Roman"/>
          <w:sz w:val="28"/>
          <w:szCs w:val="28"/>
        </w:rPr>
        <w:t>крепостные.</w:t>
      </w:r>
      <w:r w:rsidR="007B1A21" w:rsidRPr="00DC45BD">
        <w:rPr>
          <w:rFonts w:ascii="Times New Roman" w:hAnsi="Times New Roman"/>
          <w:sz w:val="28"/>
          <w:szCs w:val="28"/>
        </w:rPr>
        <w:t xml:space="preserve"> </w:t>
      </w:r>
      <w:r w:rsidRPr="00DC45BD">
        <w:rPr>
          <w:rFonts w:ascii="Times New Roman" w:hAnsi="Times New Roman"/>
          <w:sz w:val="28"/>
          <w:szCs w:val="28"/>
        </w:rPr>
        <w:t>Но и к</w:t>
      </w:r>
      <w:r w:rsidR="00542938" w:rsidRPr="00DC45BD">
        <w:rPr>
          <w:rFonts w:ascii="Times New Roman" w:hAnsi="Times New Roman"/>
          <w:sz w:val="28"/>
          <w:szCs w:val="28"/>
        </w:rPr>
        <w:t>рестьянин имеет некоторую выгоду</w:t>
      </w:r>
      <w:r w:rsidRPr="00DC45BD">
        <w:rPr>
          <w:rFonts w:ascii="Times New Roman" w:hAnsi="Times New Roman"/>
          <w:sz w:val="28"/>
          <w:szCs w:val="28"/>
        </w:rPr>
        <w:t xml:space="preserve">: в условиях феодализации </w:t>
      </w:r>
      <w:r w:rsidR="00542938" w:rsidRPr="00DC45BD">
        <w:rPr>
          <w:rFonts w:ascii="Times New Roman" w:hAnsi="Times New Roman"/>
          <w:sz w:val="28"/>
          <w:szCs w:val="28"/>
        </w:rPr>
        <w:t xml:space="preserve">попадание под власть магната – единственный способ </w:t>
      </w:r>
      <w:r w:rsidR="00E73879" w:rsidRPr="00DC45BD">
        <w:rPr>
          <w:rFonts w:ascii="Times New Roman" w:hAnsi="Times New Roman"/>
          <w:sz w:val="28"/>
          <w:szCs w:val="28"/>
        </w:rPr>
        <w:t xml:space="preserve">сохранить </w:t>
      </w:r>
      <w:r w:rsidR="00542938" w:rsidRPr="00DC45BD">
        <w:rPr>
          <w:rFonts w:ascii="Times New Roman" w:hAnsi="Times New Roman"/>
          <w:sz w:val="28"/>
          <w:szCs w:val="28"/>
        </w:rPr>
        <w:t>землю</w:t>
      </w:r>
      <w:r w:rsidR="00E73879">
        <w:rPr>
          <w:rFonts w:ascii="Times New Roman" w:hAnsi="Times New Roman"/>
          <w:sz w:val="28"/>
          <w:szCs w:val="28"/>
        </w:rPr>
        <w:t xml:space="preserve"> и зарабатывать на пропитание</w:t>
      </w:r>
      <w:r w:rsidR="00542938" w:rsidRPr="00DC45BD">
        <w:rPr>
          <w:rFonts w:ascii="Times New Roman" w:hAnsi="Times New Roman"/>
          <w:sz w:val="28"/>
          <w:szCs w:val="28"/>
        </w:rPr>
        <w:t xml:space="preserve">. </w:t>
      </w:r>
    </w:p>
    <w:p w:rsidR="00F97461" w:rsidRPr="00DC45BD" w:rsidRDefault="00824881" w:rsidP="00E33D1E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45BD">
        <w:rPr>
          <w:rFonts w:ascii="Times New Roman" w:hAnsi="Times New Roman"/>
          <w:sz w:val="28"/>
          <w:szCs w:val="28"/>
        </w:rPr>
        <w:t>По К. Марксу,</w:t>
      </w:r>
      <w:r w:rsidR="00542938" w:rsidRPr="00DC45BD">
        <w:rPr>
          <w:rFonts w:ascii="Times New Roman" w:hAnsi="Times New Roman"/>
          <w:sz w:val="28"/>
          <w:szCs w:val="28"/>
        </w:rPr>
        <w:t xml:space="preserve"> средневековый крестьянин </w:t>
      </w:r>
      <w:r w:rsidRPr="00DC45BD">
        <w:rPr>
          <w:rFonts w:ascii="Times New Roman" w:hAnsi="Times New Roman"/>
          <w:sz w:val="28"/>
          <w:szCs w:val="28"/>
        </w:rPr>
        <w:t>–</w:t>
      </w:r>
      <w:r w:rsidR="00542938" w:rsidRPr="00DC45BD">
        <w:rPr>
          <w:rFonts w:ascii="Times New Roman" w:hAnsi="Times New Roman"/>
          <w:sz w:val="28"/>
          <w:szCs w:val="28"/>
        </w:rPr>
        <w:t xml:space="preserve"> </w:t>
      </w:r>
      <w:r w:rsidRPr="00DC45BD">
        <w:rPr>
          <w:rFonts w:ascii="Times New Roman" w:hAnsi="Times New Roman"/>
          <w:sz w:val="28"/>
          <w:szCs w:val="28"/>
        </w:rPr>
        <w:t>«традиционный владелец земли»</w:t>
      </w:r>
      <w:r w:rsidRPr="00DC45BD">
        <w:rPr>
          <w:rStyle w:val="a5"/>
          <w:rFonts w:ascii="Times New Roman" w:hAnsi="Times New Roman"/>
          <w:sz w:val="28"/>
          <w:szCs w:val="28"/>
        </w:rPr>
        <w:footnoteReference w:id="2"/>
      </w:r>
      <w:r w:rsidR="002A774C" w:rsidRPr="00DC45BD">
        <w:rPr>
          <w:rFonts w:ascii="Times New Roman" w:hAnsi="Times New Roman"/>
          <w:sz w:val="28"/>
          <w:szCs w:val="28"/>
        </w:rPr>
        <w:t>. А. Гуревич называет «</w:t>
      </w:r>
      <w:r w:rsidR="002A774C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фикцией юридического мышления нового времени</w:t>
      </w:r>
      <w:r w:rsidR="002A774C" w:rsidRPr="00DC45BD">
        <w:rPr>
          <w:rFonts w:ascii="Times New Roman" w:hAnsi="Times New Roman"/>
          <w:sz w:val="28"/>
          <w:szCs w:val="28"/>
        </w:rPr>
        <w:t>»</w:t>
      </w:r>
      <w:r w:rsidR="00081B34" w:rsidRPr="00DC45BD">
        <w:rPr>
          <w:rFonts w:ascii="Times New Roman" w:hAnsi="Times New Roman"/>
          <w:sz w:val="28"/>
          <w:szCs w:val="28"/>
        </w:rPr>
        <w:t xml:space="preserve"> так называемую</w:t>
      </w:r>
      <w:r w:rsidR="002A774C" w:rsidRPr="00DC45BD">
        <w:rPr>
          <w:rFonts w:ascii="Times New Roman" w:hAnsi="Times New Roman"/>
          <w:sz w:val="28"/>
          <w:szCs w:val="28"/>
        </w:rPr>
        <w:t xml:space="preserve"> расщепленную собственность</w:t>
      </w:r>
      <w:r w:rsidR="00081B34" w:rsidRPr="00DC45BD">
        <w:rPr>
          <w:rFonts w:ascii="Times New Roman" w:hAnsi="Times New Roman"/>
          <w:sz w:val="28"/>
          <w:szCs w:val="28"/>
        </w:rPr>
        <w:t>, при которой распоряжается землей феодал, а пользуется – крестьянин.</w:t>
      </w:r>
      <w:r w:rsidR="00B87FF7" w:rsidRPr="00DC45BD">
        <w:rPr>
          <w:rFonts w:ascii="Times New Roman" w:hAnsi="Times New Roman"/>
          <w:sz w:val="28"/>
          <w:szCs w:val="28"/>
        </w:rPr>
        <w:t xml:space="preserve"> По его мнению, в период раннего средневековья </w:t>
      </w:r>
      <w:r w:rsidR="002A774C" w:rsidRPr="00DC45BD">
        <w:rPr>
          <w:rFonts w:ascii="Times New Roman" w:hAnsi="Times New Roman"/>
          <w:sz w:val="28"/>
          <w:szCs w:val="28"/>
        </w:rPr>
        <w:t xml:space="preserve"> </w:t>
      </w:r>
      <w:r w:rsidR="00E73879">
        <w:rPr>
          <w:rFonts w:ascii="Times New Roman" w:hAnsi="Times New Roman"/>
          <w:sz w:val="28"/>
          <w:szCs w:val="28"/>
        </w:rPr>
        <w:t>еще не было крепостной зависимости</w:t>
      </w:r>
      <w:r w:rsidR="00B87FF7" w:rsidRPr="00DC45BD">
        <w:rPr>
          <w:rFonts w:ascii="Times New Roman" w:hAnsi="Times New Roman"/>
          <w:sz w:val="28"/>
          <w:szCs w:val="28"/>
        </w:rPr>
        <w:t>. Крестьянин</w:t>
      </w:r>
      <w:r w:rsidR="00E33D1E" w:rsidRPr="00DC45BD">
        <w:rPr>
          <w:rFonts w:ascii="Times New Roman" w:hAnsi="Times New Roman"/>
          <w:sz w:val="28"/>
          <w:szCs w:val="28"/>
        </w:rPr>
        <w:t xml:space="preserve"> мог иметь землю в собственности </w:t>
      </w:r>
      <w:r w:rsidR="00B87FF7" w:rsidRPr="00DC45BD">
        <w:rPr>
          <w:rFonts w:ascii="Times New Roman" w:hAnsi="Times New Roman"/>
          <w:sz w:val="28"/>
          <w:szCs w:val="28"/>
        </w:rPr>
        <w:t>и уйти от господина. Но по причине того, что был связан сильными межличностными связями со своим господином, не делал этого,  «его «тело»</w:t>
      </w:r>
      <w:r w:rsidR="00B87FF7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по-прежнему принадлежало его старому господину»</w:t>
      </w:r>
      <w:r w:rsidR="00B87FF7" w:rsidRPr="00DC45BD">
        <w:rPr>
          <w:rStyle w:val="a5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3"/>
      </w:r>
      <w:r w:rsidR="00B87FF7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C04C76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11A53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Подобные связи складывались и между сеньором и вассалом в средневековом обществе. Они зачастую базировались именно на личном уважении, верности, покровительстве. А.Гуревич утверждает, что сеньориально-вассальные отношения могли иметь место и без пожалования земли.</w:t>
      </w:r>
      <w:r w:rsidR="00311A53" w:rsidRPr="00DC45BD">
        <w:rPr>
          <w:rStyle w:val="a5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4"/>
      </w:r>
      <w:r w:rsidR="00E33D1E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Более того, политическая власть также принимала патримониальный характер: подданные государя находились в положении его вассалов.</w:t>
      </w:r>
    </w:p>
    <w:p w:rsidR="00E33D1E" w:rsidRPr="00DC45BD" w:rsidRDefault="00F97461" w:rsidP="00E33D1E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Однако такое положение в обществе продлилось недолго, и постепенно отношения принимали все более экономический характер.</w:t>
      </w:r>
      <w:r w:rsidR="00E33D1E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65CD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конце концов</w:t>
      </w:r>
      <w:r w:rsidR="00390B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феодалы </w:t>
      </w:r>
      <w:r w:rsidR="00CC2B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потребовали</w:t>
      </w:r>
      <w:r w:rsidR="00265CD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независимости от короны, и после революций (во-первых, во Франции и Англии) ограниченная, сеньориальная собственность превратилась в личную, свободную. </w:t>
      </w:r>
    </w:p>
    <w:p w:rsidR="00836D81" w:rsidRPr="0059147C" w:rsidRDefault="006966D8" w:rsidP="0059147C">
      <w:pPr>
        <w:pStyle w:val="2"/>
        <w:rPr>
          <w:rFonts w:ascii="Times New Roman" w:hAnsi="Times New Roman"/>
          <w:b w:val="0"/>
          <w:i w:val="0"/>
        </w:rPr>
      </w:pPr>
      <w:bookmarkStart w:id="11" w:name="_Ref251487566"/>
      <w:bookmarkStart w:id="12" w:name="_Toc251494683"/>
      <w:r w:rsidRPr="0059147C">
        <w:rPr>
          <w:rFonts w:ascii="Times New Roman" w:eastAsia="Calibri" w:hAnsi="Times New Roman"/>
          <w:b w:val="0"/>
          <w:i w:val="0"/>
        </w:rPr>
        <w:t xml:space="preserve">2. </w:t>
      </w:r>
      <w:r w:rsidR="00836D81" w:rsidRPr="0059147C">
        <w:rPr>
          <w:rFonts w:ascii="Times New Roman" w:hAnsi="Times New Roman"/>
          <w:b w:val="0"/>
          <w:i w:val="0"/>
        </w:rPr>
        <w:t>Б</w:t>
      </w:r>
      <w:r w:rsidR="002B7537" w:rsidRPr="0059147C">
        <w:rPr>
          <w:rFonts w:ascii="Times New Roman" w:hAnsi="Times New Roman"/>
          <w:b w:val="0"/>
          <w:i w:val="0"/>
        </w:rPr>
        <w:t>ОГАТСТВО И ДАРЕНИЕ В ВАРВАРСКОМ ОБЩЕСТВЕ</w:t>
      </w:r>
      <w:bookmarkEnd w:id="11"/>
      <w:bookmarkEnd w:id="12"/>
    </w:p>
    <w:p w:rsidR="002B1ADD" w:rsidRPr="00DC45BD" w:rsidRDefault="005B569A" w:rsidP="00E33D1E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доклассовом обществе дарение было особым ритуалом: могло свидетельствовать об уважении или неуважении, конкуренции, часто носило обязательный характер и требовало ответной реакции.</w:t>
      </w:r>
      <w:r w:rsidR="002B1AD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Некоторые из этих характеристик перешли и к раннефеодальному обществу. </w:t>
      </w:r>
    </w:p>
    <w:p w:rsidR="00467FD2" w:rsidRPr="00DC45BD" w:rsidRDefault="002B1ADD" w:rsidP="003D6BC2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803F1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Средневековье о</w:t>
      </w: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даривать подданных и гостей </w:t>
      </w:r>
      <w:r w:rsidR="00803F1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было необходимо</w:t>
      </w:r>
      <w:r w:rsidR="00467FD2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90B8F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знатным лицам </w:t>
      </w:r>
      <w:r w:rsidR="00467FD2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поддержания своего могущества и престижа, верности и преданности подданных</w:t>
      </w:r>
      <w:r w:rsidR="003D6BC2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03F1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67FD2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Важнейшую роль в формировании отношений</w:t>
      </w:r>
      <w:r w:rsidR="00390B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между сеньором и вассалом</w:t>
      </w:r>
      <w:r w:rsidR="00467FD2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6BC2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играли пиры</w:t>
      </w:r>
      <w:r w:rsidR="00390B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также большую рол</w:t>
      </w:r>
      <w:r w:rsidR="00467FD2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 </w:t>
      </w:r>
      <w:r w:rsidR="00390B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играла</w:t>
      </w:r>
      <w:r w:rsidR="00467FD2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передача детей знатных родителей менее знатным опекунам на воспитание. </w:t>
      </w:r>
      <w:r w:rsidR="00390B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помощью этого ритуала выказывали свое покровительство и, в некотором смысле, уважение и доверие. Подданные ощущали не только экономическую, но и межличностную, даже родственную связь со своим сеньором, и это было ключевым моментом в период </w:t>
      </w:r>
      <w:r w:rsidR="00955D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раннего </w:t>
      </w:r>
      <w:r w:rsidR="00390B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средневековья.</w:t>
      </w:r>
    </w:p>
    <w:p w:rsidR="00265CDD" w:rsidRPr="00DC45BD" w:rsidRDefault="00467FD2" w:rsidP="003D6BC2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Вероятно, такое отношение к дарению сложилось из-за специфического отношения к личному имуществу, которое считалось как бы продолжением своего хозяина, «</w:t>
      </w:r>
      <w:r w:rsidR="00836D81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содержало в себе часть его личности</w:t>
      </w: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r w:rsidR="002B1AD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55D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Поэтому передача с</w:t>
      </w:r>
      <w:r w:rsidR="00CC2B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воей</w:t>
      </w:r>
      <w:r w:rsidR="00955D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вещи в собственность кому-либо имело большое значение для обоих людей. </w:t>
      </w:r>
      <w:r w:rsidR="002B1AD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Однако часто </w:t>
      </w: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преподнесение подарка</w:t>
      </w:r>
      <w:r w:rsidR="002B1AD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воспринималось</w:t>
      </w:r>
      <w:r w:rsidR="001E2C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2B1AD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попытка подчинить, ввести в зависимость</w:t>
      </w:r>
      <w:r w:rsidR="00803F1D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продемонстрировать преимущество</w:t>
      </w:r>
      <w:r w:rsidR="00955D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36D81" w:rsidRPr="00DC45BD" w:rsidRDefault="00836D81" w:rsidP="003D6BC2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Таким образом, пиры, празднества, обмен дарами – все это важнейшие средства социального общения, </w:t>
      </w:r>
      <w:r w:rsidR="00955D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которое, в свою очередь,</w:t>
      </w:r>
      <w:r w:rsidR="006A0C6E" w:rsidRPr="00DC45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неразрывно связано с политической, экономической, культурной системами средневекового государства. </w:t>
      </w:r>
    </w:p>
    <w:p w:rsidR="00DC45BD" w:rsidRPr="0059147C" w:rsidRDefault="006966D8" w:rsidP="0059147C">
      <w:pPr>
        <w:pStyle w:val="2"/>
        <w:rPr>
          <w:rFonts w:ascii="Times New Roman" w:hAnsi="Times New Roman"/>
          <w:b w:val="0"/>
          <w:i w:val="0"/>
        </w:rPr>
      </w:pPr>
      <w:bookmarkStart w:id="13" w:name="_Ref251487583"/>
      <w:bookmarkStart w:id="14" w:name="_Toc251494684"/>
      <w:r w:rsidRPr="0059147C">
        <w:rPr>
          <w:rFonts w:ascii="Times New Roman" w:eastAsia="Calibri" w:hAnsi="Times New Roman"/>
          <w:b w:val="0"/>
          <w:i w:val="0"/>
        </w:rPr>
        <w:t xml:space="preserve">3. </w:t>
      </w:r>
      <w:r w:rsidR="00016578" w:rsidRPr="0059147C">
        <w:rPr>
          <w:rFonts w:ascii="Times New Roman" w:hAnsi="Times New Roman"/>
          <w:b w:val="0"/>
          <w:i w:val="0"/>
        </w:rPr>
        <w:t>О</w:t>
      </w:r>
      <w:r w:rsidR="002B7537" w:rsidRPr="0059147C">
        <w:rPr>
          <w:rFonts w:ascii="Times New Roman" w:hAnsi="Times New Roman"/>
          <w:b w:val="0"/>
          <w:i w:val="0"/>
        </w:rPr>
        <w:t>БЫЧАЙ И РИТУАЛ ПО ВАРВАРСКИМ ПРАВДАМ</w:t>
      </w:r>
      <w:bookmarkEnd w:id="13"/>
      <w:bookmarkEnd w:id="14"/>
    </w:p>
    <w:p w:rsidR="00DC45BD" w:rsidRDefault="00326FAF" w:rsidP="00DC45BD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мнению </w:t>
      </w:r>
      <w:r w:rsidR="00432A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А.Гуревича, для наиболее полной характеристики раннефеодального перио</w:t>
      </w:r>
      <w:r w:rsidR="00D23A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 необходимо установить способы взаимодействия индивидов с</w:t>
      </w:r>
      <w:r w:rsidR="00432A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обществом</w:t>
      </w:r>
      <w:r w:rsidR="00D23A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также</w:t>
      </w:r>
      <w:r w:rsidR="007342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23A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стиль их мышления</w:t>
      </w:r>
      <w:r w:rsidR="00955D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общественно-правовом аспекте</w:t>
      </w:r>
      <w:r w:rsidR="00D23A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так как он</w:t>
      </w:r>
      <w:r w:rsidR="00955D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D23A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является «важной составной частью общественной структуры»</w:t>
      </w:r>
      <w:r w:rsidR="007342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1E2C7A" w:rsidRDefault="0073427A" w:rsidP="00134F1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решения этого вопроса необходимо </w:t>
      </w:r>
      <w:r w:rsidR="000165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165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памятники того времени, найденные исследователями. Такими памятниками являются варварские Правды, в которых фиксир</w:t>
      </w:r>
      <w:r w:rsidR="00955D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овались</w:t>
      </w:r>
      <w:r w:rsidR="000165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преимущественно народные обычаи. Эти обыча</w:t>
      </w:r>
      <w:r w:rsidR="00955D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воспринимались современниками</w:t>
      </w:r>
      <w:r w:rsidR="00890C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0165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неизменные, имеющие высший авторитет установления</w:t>
      </w:r>
      <w:r w:rsidR="00012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6A5B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являлись обязательными для всех. Соблюдая </w:t>
      </w:r>
      <w:r w:rsidR="00843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="006A5B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индивид включался в  общественную систему.</w:t>
      </w:r>
      <w:r w:rsidR="00134F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90C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Они переписывались на протяжении многих веков, изменяясь в зависимости от потребностей народа, и из дофеодальной э</w:t>
      </w:r>
      <w:r w:rsidR="001E2C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похи перешли в раннефеодальную.</w:t>
      </w:r>
    </w:p>
    <w:p w:rsidR="00134F17" w:rsidRDefault="00890CC0" w:rsidP="00134F1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Однако изменения в Правды вносились довольно болезненно для общества. Для того чтобы необходимость изменений стала очевидной, нужно, чтобы некоторую норму систематически нарушали.  Это, конечно, на начальном этапе приводит к конфликтам между индивидом и обществом, норма будет изменена</w:t>
      </w:r>
      <w:r w:rsidRPr="00890C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только по прошествии длительного срока.</w:t>
      </w:r>
    </w:p>
    <w:p w:rsidR="00C53276" w:rsidRDefault="00134F17" w:rsidP="00134F1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варварские П</w:t>
      </w:r>
      <w:r w:rsidR="00843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равды содержат нормы, в которых отражена социальная деятельность </w:t>
      </w:r>
      <w:r w:rsidR="00012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членов общества.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6D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Несмотря на разницу во времени и месте создания памятников варварского права, все они имеют некоторые сходства, решающее среди которых – выраженный в них единый стиль правового сознания</w:t>
      </w:r>
      <w:r w:rsidR="004131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который отличается как от римского, так и современного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стиля</w:t>
      </w:r>
      <w:r w:rsidR="004131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05E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азуистичность</w:t>
      </w:r>
      <w:r w:rsidR="00C024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детальность, </w:t>
      </w:r>
      <w:r w:rsidR="005302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художественность </w:t>
      </w:r>
      <w:r w:rsidR="00530251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изложения, неустойчивость правовой терминологии</w:t>
      </w:r>
      <w:r w:rsidR="001E2C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противоречивость норм вовсе не свидетельствую</w:t>
      </w:r>
      <w:r w:rsidR="00530251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т, как подчеркивает А.Гуревич, об отсталости тогдашнего общества и примитивности его сознания. </w:t>
      </w:r>
      <w:r w:rsidR="004C199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Соответствуя потребностям людей, этот способ изложения вряд ли был менее логичным и последовательным, чем наш. А. Гуревич даже называет этот тип мышления особым</w:t>
      </w:r>
      <w:r w:rsidR="004C1997" w:rsidRPr="00965D4A">
        <w:rPr>
          <w:rStyle w:val="a5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5"/>
      </w:r>
      <w:r w:rsidR="004C199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F7A82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Правды изобилуют множеством обрядов, </w:t>
      </w:r>
      <w:r w:rsidR="00493EF5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процедур, и </w:t>
      </w:r>
      <w:r w:rsidR="006B4A43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сакральных </w:t>
      </w:r>
      <w:r w:rsidR="002F7A82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</w:t>
      </w:r>
      <w:r w:rsidR="00493EF5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мул</w:t>
      </w:r>
      <w:r w:rsidR="002F7A82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которые закреплен</w:t>
      </w:r>
      <w:r w:rsidR="006B4A43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за каждым юридическим делом и должны неукоснительно соблюдаться</w:t>
      </w:r>
      <w:r w:rsidR="009E6B92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юридическая норма не существовала без соответствующего ритуального акта. Можно даже сказать, что в Правдах закреплялись не нормы, а поступки и обряды, через которые эти нормы реализовывались</w:t>
      </w:r>
      <w:r w:rsidR="009E6B92" w:rsidRPr="00965D4A">
        <w:rPr>
          <w:rStyle w:val="a5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6"/>
      </w:r>
      <w:r w:rsidR="009E6B92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Даже суд был чисто символическим процессом, </w:t>
      </w:r>
      <w:r w:rsidR="00805E50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не установлением истины, так как в нем внимание уделялось не выявлению фактов, а выполнению различных церемоний, например, присяг, очистительных формул, ордалий. </w:t>
      </w:r>
      <w:r w:rsidR="00C532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результату церемонии и определялся «правый». </w:t>
      </w:r>
    </w:p>
    <w:p w:rsidR="007312F7" w:rsidRPr="00965D4A" w:rsidRDefault="00C53276" w:rsidP="00134F1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Они</w:t>
      </w:r>
      <w:r w:rsidR="005D245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играл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очень важную роль: так как эти процедуры</w:t>
      </w:r>
      <w:r w:rsidR="005D245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осуществлялись публично, то выступали способом приобщения к обществу</w:t>
      </w:r>
      <w:r w:rsidR="002E2CBB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="005D245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более того, они </w:t>
      </w:r>
      <w:r w:rsidR="002E2CBB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имели сильное психологическое 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воздействие,</w:t>
      </w:r>
      <w:r w:rsidR="002E2CBB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на свидетелей, так и на субъекта их выполнения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2E2CBB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были наиболее эффективным инструментом</w:t>
      </w:r>
      <w:r w:rsidR="007312F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поддержания правопорядка.</w:t>
      </w:r>
    </w:p>
    <w:p w:rsidR="007312F7" w:rsidRPr="0059147C" w:rsidRDefault="006966D8" w:rsidP="0059147C">
      <w:pPr>
        <w:pStyle w:val="2"/>
        <w:rPr>
          <w:rFonts w:ascii="Times New Roman" w:hAnsi="Times New Roman"/>
          <w:b w:val="0"/>
          <w:i w:val="0"/>
        </w:rPr>
      </w:pPr>
      <w:bookmarkStart w:id="15" w:name="_Ref251487594"/>
      <w:bookmarkStart w:id="16" w:name="_Toc251494685"/>
      <w:r w:rsidRPr="0059147C">
        <w:rPr>
          <w:rFonts w:ascii="Times New Roman" w:hAnsi="Times New Roman"/>
          <w:b w:val="0"/>
          <w:i w:val="0"/>
        </w:rPr>
        <w:t xml:space="preserve">4. </w:t>
      </w:r>
      <w:r w:rsidR="007312F7" w:rsidRPr="0059147C">
        <w:rPr>
          <w:rFonts w:ascii="Times New Roman" w:eastAsia="Calibri" w:hAnsi="Times New Roman"/>
          <w:b w:val="0"/>
          <w:i w:val="0"/>
        </w:rPr>
        <w:t>Ч</w:t>
      </w:r>
      <w:r w:rsidR="002B7537" w:rsidRPr="0059147C">
        <w:rPr>
          <w:rFonts w:ascii="Times New Roman" w:eastAsia="Calibri" w:hAnsi="Times New Roman"/>
          <w:b w:val="0"/>
          <w:i w:val="0"/>
        </w:rPr>
        <w:t xml:space="preserve">ЕЛОВЕК И СОЦИАЛЬНАЯ ГРУППА В </w:t>
      </w:r>
      <w:r w:rsidR="0059147C" w:rsidRPr="0059147C">
        <w:rPr>
          <w:rFonts w:ascii="Times New Roman" w:eastAsia="Calibri" w:hAnsi="Times New Roman"/>
          <w:b w:val="0"/>
          <w:i w:val="0"/>
        </w:rPr>
        <w:t>СРЕДНЕВЕКОВОМ</w:t>
      </w:r>
      <w:r w:rsidR="002B7537" w:rsidRPr="0059147C">
        <w:rPr>
          <w:rFonts w:ascii="Times New Roman" w:hAnsi="Times New Roman"/>
          <w:b w:val="0"/>
          <w:i w:val="0"/>
        </w:rPr>
        <w:t xml:space="preserve"> ОБЩЕСТВЕ</w:t>
      </w:r>
      <w:bookmarkEnd w:id="15"/>
      <w:bookmarkEnd w:id="16"/>
    </w:p>
    <w:p w:rsidR="006C0CE9" w:rsidRPr="00965D4A" w:rsidRDefault="007312F7" w:rsidP="00C53276">
      <w:pPr>
        <w:tabs>
          <w:tab w:val="left" w:pos="3402"/>
        </w:tabs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Субъектом социальной деятельности в </w:t>
      </w:r>
      <w:r w:rsidR="009015D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дофеодальном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обществе можно считать не индивида, а группу, так как единичный индивид мог быть правоспособным – да и</w:t>
      </w:r>
      <w:r w:rsidR="001E2C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вообще</w:t>
      </w:r>
      <w:r w:rsidR="001E2C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считаться человеком, – только являясь членом коллектива. </w:t>
      </w:r>
      <w:r w:rsidR="00D0060A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Проявление индивидуальности было в значительной степени осложнено и даже запрещено в силу широчайшей регламентации поведения в Правдах, традиционности общества, принуждения следовать обычаю</w:t>
      </w:r>
      <w:r w:rsidR="007A7BEB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9015D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532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Проявление инициативы часто считалось просто преступлением. </w:t>
      </w:r>
      <w:r w:rsidR="009015D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Однако баланс между поведение</w:t>
      </w:r>
      <w:r w:rsidR="006C0CE9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м, соответствующи</w:t>
      </w:r>
      <w:r w:rsidR="009015D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6C0CE9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норме, и реальностью все больше нарушался</w:t>
      </w:r>
      <w:r w:rsidR="00C532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силу изменений в общественной и экономической системе</w:t>
      </w:r>
      <w:r w:rsidR="006C0CE9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и вскоре встала необходимость в реорганизации общества, что и </w:t>
      </w:r>
      <w:r w:rsidR="00C532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означало</w:t>
      </w:r>
      <w:r w:rsidR="006C0CE9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переход  к феодализму. </w:t>
      </w:r>
    </w:p>
    <w:p w:rsidR="006C0CE9" w:rsidRPr="00965D4A" w:rsidRDefault="00970B8C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6C0CE9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оллективизм</w:t>
      </w:r>
      <w:r w:rsidR="009015D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значительной степени переш</w:t>
      </w:r>
      <w:r w:rsidR="006C0CE9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9015D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 в феодальную эпоху. </w:t>
      </w:r>
      <w:r w:rsidR="004103DC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Здесь</w:t>
      </w:r>
      <w:r w:rsidR="009015D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социальные</w:t>
      </w:r>
      <w:r w:rsidR="004103DC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группы –</w:t>
      </w:r>
      <w:r w:rsidR="009015D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83721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семья;</w:t>
      </w:r>
      <w:r w:rsidR="00EE5810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83721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община;</w:t>
      </w:r>
      <w:r w:rsidR="00EE5810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83721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такие социальные разряды, как знать, свободные, полусвободные, зависимые</w:t>
      </w:r>
      <w:r w:rsidR="004103DC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получили значительное развитие</w:t>
      </w:r>
      <w:r w:rsidR="00083721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6C0CE9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103DC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Появилась новая, политическая общность – королевство. </w:t>
      </w:r>
      <w:r w:rsidR="00083721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Сохранились также племена, но не как родовая, а как этническая группа. </w:t>
      </w:r>
    </w:p>
    <w:p w:rsidR="0059147C" w:rsidRDefault="00970B8C" w:rsidP="007444AC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принадлежность к обществу выражалась в принадлежности к социальным группам и означала обладание строго определенными правами и обязанностями (правами-обязанностями, к</w:t>
      </w:r>
      <w:r w:rsidR="00C532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 справедливо подчеркивает А.</w:t>
      </w:r>
      <w:r w:rsidR="001E2C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Неусыхин, понимая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неразрывное единство прав и о</w:t>
      </w:r>
      <w:r w:rsidR="001E2C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бязанностей</w:t>
      </w:r>
      <w:r w:rsidRPr="00965D4A">
        <w:rPr>
          <w:rStyle w:val="a5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7"/>
      </w:r>
      <w:r w:rsidR="00C532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Часто 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различие между представителями разных слоев было не экономическим, а социально-правовым, основанным на статусе, а не</w:t>
      </w:r>
      <w:r w:rsidR="00C532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богатстве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3C2EAA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Права и обязанности человека устанавливались на основании его происхождения, родословной. Чем выше социальный статус, тем суровее </w:t>
      </w:r>
      <w:r w:rsidR="00856F2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было </w:t>
      </w:r>
      <w:r w:rsidR="003C2EAA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наказание за правонарушение</w:t>
      </w:r>
      <w:r w:rsidR="0007145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Более того, от знатного человека ожидали благородства, воинской доблести, щедрости, мудрости</w:t>
      </w:r>
      <w:r w:rsidR="007645CF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важнейшую роль играло понятие чести. </w:t>
      </w:r>
      <w:r w:rsidR="008565FD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любом случае, наличие статуса выступало условием включенности в общественную систему, а отсутствие его обрекало индивида на изгнание из общества.</w:t>
      </w:r>
      <w:r w:rsidR="005914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E59E2" w:rsidRPr="003E59E2" w:rsidRDefault="003E59E2" w:rsidP="003E59E2">
      <w:pPr>
        <w:pStyle w:val="1"/>
        <w:contextualSpacing/>
        <w:rPr>
          <w:rFonts w:ascii="Times New Roman" w:hAnsi="Times New Roman"/>
          <w:b w:val="0"/>
          <w:color w:val="auto"/>
          <w:lang w:eastAsia="ru-RU"/>
        </w:rPr>
      </w:pPr>
      <w:bookmarkStart w:id="17" w:name="_Toc251494686"/>
      <w:r w:rsidRPr="003E59E2">
        <w:rPr>
          <w:rFonts w:ascii="Times New Roman" w:hAnsi="Times New Roman"/>
          <w:b w:val="0"/>
          <w:color w:val="auto"/>
          <w:lang w:eastAsia="ru-RU"/>
        </w:rPr>
        <w:t>5. ИСТОКИ ФЕОДАЛИЗМА ПО А.ГУРЕВИЧУ</w:t>
      </w:r>
      <w:bookmarkEnd w:id="17"/>
    </w:p>
    <w:p w:rsidR="00960C72" w:rsidRDefault="0059147C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 Гуревич при определении движущих сил феодализма исходит именно из социологических предпосылок: перехода от одной сис</w:t>
      </w:r>
      <w:r w:rsidR="00F81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темы социальных связей к другой. Причиной этого стал кризис в обществе, произошедший при столкновении варварства с римской общественной системой.</w:t>
      </w:r>
      <w:r w:rsidR="003E59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60C72" w:rsidRDefault="003E59E2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После заселения на территории Римской Империи, германские народы вступали во взаимодействие с местным населением. Новая социальная, экономическая, политическая и духовная обстановка ослабляла родоплеменные связи и требовала перехода к другому роду отношений – территориальному. Здесь отношения складываются не между сородичами, а между посторонними людьми. Отсюда – отношения </w:t>
      </w:r>
      <w:r w:rsidR="00960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зависимости 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подчинения.</w:t>
      </w:r>
    </w:p>
    <w:p w:rsidR="007645CF" w:rsidRPr="00965D4A" w:rsidRDefault="00960C72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Автор подчеркивает незначительность таких факторов, как климатические и погодные условия, принуждение</w:t>
      </w:r>
      <w:r w:rsidR="007444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войны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проч. Более того, он настаивает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том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что 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экономические предпосылки феодализма не столь важны.</w:t>
      </w:r>
      <w:r w:rsidR="006C25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Подъема или качественных сдвигов в производстве не было. Наоборот, он считает, что аграризация Западной Европы, ослабление или нарушение экономических связей между ее областями, натуральное хозяйство благоприятствовали процессу феодализации</w:t>
      </w:r>
      <w:r w:rsidR="006C25F7">
        <w:rPr>
          <w:rStyle w:val="a5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8"/>
      </w:r>
      <w:r w:rsidR="006C25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Однако решающую роль 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переходе к феодализму </w:t>
      </w:r>
      <w:r w:rsidR="006C25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имели изменившиеся социальные связи между членами общества.</w:t>
      </w:r>
    </w:p>
    <w:p w:rsidR="008565FD" w:rsidRPr="00965D4A" w:rsidRDefault="008565FD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565FD" w:rsidRPr="0059147C" w:rsidRDefault="008565FD" w:rsidP="0059147C">
      <w:pPr>
        <w:pStyle w:val="2"/>
        <w:rPr>
          <w:rFonts w:ascii="Times New Roman" w:hAnsi="Times New Roman"/>
          <w:b w:val="0"/>
          <w:i w:val="0"/>
          <w:lang w:eastAsia="ru-RU"/>
        </w:rPr>
      </w:pPr>
      <w:r w:rsidRPr="00965D4A">
        <w:rPr>
          <w:lang w:eastAsia="ru-RU"/>
        </w:rPr>
        <w:br w:type="page"/>
      </w:r>
      <w:bookmarkStart w:id="18" w:name="_Ref251487606"/>
      <w:bookmarkStart w:id="19" w:name="_Toc251494687"/>
      <w:r w:rsidRPr="0059147C">
        <w:rPr>
          <w:rFonts w:ascii="Times New Roman" w:hAnsi="Times New Roman"/>
          <w:b w:val="0"/>
          <w:i w:val="0"/>
          <w:lang w:eastAsia="ru-RU"/>
        </w:rPr>
        <w:t>ЗАКЛЮЧЕНИЕ</w:t>
      </w:r>
      <w:bookmarkEnd w:id="18"/>
      <w:bookmarkEnd w:id="19"/>
    </w:p>
    <w:p w:rsidR="007645CF" w:rsidRPr="00965D4A" w:rsidRDefault="00150B8A" w:rsidP="00D301A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D301A4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раннефеодально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этапе развития</w:t>
      </w:r>
      <w:r w:rsidR="00D301A4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D634C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общества 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государства </w:t>
      </w:r>
      <w:r w:rsidR="001D634C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становится очевидным значительный прогресс в экономической, социальной, политической сферах 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сравнению с этапом </w:t>
      </w:r>
      <w:r w:rsidR="00856F2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дофеодальным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D634C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1D634C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этот период начинает приобретать форму классовое деление, происходит социальное разделение труда, родоплеменные отношения сменяются отношениями господства и подчинения, вассального договора и службы.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 в то же время раннефеодальный строй не отрицает, не изживает варварства полностью, они как бы сосуществуют и взаимодейству</w:t>
      </w:r>
      <w:r w:rsidR="00F940F7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</w:t>
      </w:r>
      <w:r w:rsidRPr="00965D4A">
        <w:rPr>
          <w:rStyle w:val="a5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9"/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60016" w:rsidRDefault="00F940F7" w:rsidP="00D301A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Невозможно перечислить все причины перехода к феодализму, ведь </w:t>
      </w:r>
      <w:r w:rsidR="001E2C7A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изменения 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1E2C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жизни людей происходили постепенно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которые требовали изменения всего жизненного уклада.</w:t>
      </w:r>
      <w:r w:rsidR="00A11375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Можно только попытаться указать более и менее значительные среди них. </w:t>
      </w:r>
    </w:p>
    <w:p w:rsidR="001A558E" w:rsidRPr="00965D4A" w:rsidRDefault="00A11375" w:rsidP="00D301A4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Родовые связи между людьми превратились в территориальные, появились отношения подчинения и службы, началась специализация по видам деятельности. Изменялась сама личность человека, его психология</w:t>
      </w:r>
      <w:r w:rsidR="001A558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но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то же время он для общества оставался единицей, выполняющей не</w:t>
      </w:r>
      <w:r w:rsidR="0051790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которую социально значимую роль, </w:t>
      </w:r>
      <w:r w:rsidR="00260016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принадлежность к социальным группам все также оставалась 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обязательной и </w:t>
      </w:r>
      <w:r w:rsidR="003E26EF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зависе</w:t>
      </w:r>
      <w:r w:rsidR="003E26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</w:t>
      </w:r>
      <w:r w:rsidR="0051790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статуса.</w:t>
      </w:r>
      <w:r w:rsidR="00856F2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B7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по мнению А.Гуревича, принуждение, частые войны, природные катаклизмы играли не столь важную роль в процессе феодализации, хотя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2B7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мнению большинства историков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2B7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именно эти явления и заставляли 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крестьян </w:t>
      </w:r>
      <w:r w:rsidR="002B7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уходить под власть феодала</w:t>
      </w:r>
      <w:r w:rsidR="002B7537">
        <w:rPr>
          <w:rStyle w:val="a5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10"/>
      </w:r>
      <w:r w:rsidR="002B7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A545B" w:rsidRPr="00965D4A" w:rsidRDefault="00260016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A11375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ельзя сводить феодализм только к аграрным отношениям</w:t>
      </w:r>
      <w:r w:rsidR="001A558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 это время формируются связи, базирующиеся не только на </w:t>
      </w:r>
      <w:r w:rsidR="00DC4595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экономической </w:t>
      </w:r>
      <w:r w:rsidR="001A558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зависимости</w:t>
      </w:r>
      <w:r w:rsidR="00DC4595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но</w:t>
      </w:r>
      <w:r w:rsidR="001A558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на межличностном общении</w:t>
      </w:r>
      <w:r w:rsidR="00DC4595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51790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Хотя с усилением капиталистических начал в обществе экономические связи стали основными.</w:t>
      </w:r>
    </w:p>
    <w:p w:rsidR="00DC4595" w:rsidRPr="00965D4A" w:rsidRDefault="00DC4595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Политические преобразования также были значительны. Средневековое феодальное государство – это, прежде всего, союз сеньоров и их вассалов</w:t>
      </w:r>
      <w:r w:rsidR="00DA7803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в</w:t>
      </w: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ассалы, в свою очередь, подчинили себе оставшееся население. </w:t>
      </w:r>
      <w:r w:rsidR="0051790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Отношения сюзеренитета-вассалитета также часто были основаны не на экономической выгоде, </w:t>
      </w:r>
      <w:r w:rsid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появлялись в силу специфич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еских</w:t>
      </w:r>
      <w:r w:rsidR="0051790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средн</w:t>
      </w:r>
      <w:r w:rsid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евековых</w:t>
      </w:r>
      <w:r w:rsidR="0051790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ценностей</w:t>
      </w:r>
      <w:r w:rsidR="0051790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51790E" w:rsidRPr="00965D4A" w:rsidRDefault="00CA1FB3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Особенным является правовое мышление средневековых европейцев: они склонны к «конкретному, а не к абстрактному, к чувственно-осязаемому, а не к обобщенно-типизирующему восприятию и воспроизведению действительности». Их правосознание нельзя назвать примитивным, хотя </w:t>
      </w:r>
      <w:r w:rsidR="00856F2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оно и не похоже ни на современное, ни на римское правосознание.</w:t>
      </w:r>
      <w:r w:rsidR="0022605E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045B4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Оно сложилось в такой форме, в к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оторой было востребовано и приемлемо для</w:t>
      </w:r>
      <w:r w:rsidR="005045B4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соблюд</w:t>
      </w:r>
      <w:r w:rsidR="002600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ения</w:t>
      </w:r>
      <w:r w:rsidR="005045B4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D0C52" w:rsidRDefault="002D0C52" w:rsidP="002B753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Итак, феодализм в Европе – результат сложного процесса, в котором произошел синтез общественной системы античности (частичная рецепция римского общественного устройства) и варварск</w:t>
      </w:r>
      <w:r w:rsidR="00E31AC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ого социального уклада. Только в этом случае синтез – это не сближение вступающих во взаимодействие двух абсолютно несхожих систем,  а качественно новый продукт, новая социальная система. А. Гуревич утверждает, что </w:t>
      </w:r>
      <w:r w:rsidR="005914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средневековое </w:t>
      </w:r>
      <w:r w:rsidR="00E31AC8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варварство – не просто переходная форма между общинно-родовым строем и феодализмом, а само</w:t>
      </w:r>
      <w:r w:rsidR="00965D4A" w:rsidRPr="0096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бытная социальная форма, которая определяет, по какому пути пойдет далее развитие общества: рабовладельческому, феодальному или классовому.</w:t>
      </w:r>
    </w:p>
    <w:p w:rsidR="00965D4A" w:rsidRPr="00965D4A" w:rsidRDefault="00965D4A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545B" w:rsidRPr="00965D4A" w:rsidRDefault="007A545B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C25F7" w:rsidRDefault="006C25F7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60016" w:rsidRDefault="006C25F7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260016" w:rsidRDefault="00260016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60016" w:rsidRDefault="00260016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60016" w:rsidRDefault="00260016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60016" w:rsidRDefault="00260016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60016" w:rsidRDefault="00260016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545B" w:rsidRDefault="006C25F7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СПИСОК ЛИТЕРАТУРЫ</w:t>
      </w:r>
    </w:p>
    <w:p w:rsidR="006C25F7" w:rsidRDefault="006C25F7" w:rsidP="006C25F7">
      <w:pPr>
        <w:numPr>
          <w:ilvl w:val="0"/>
          <w:numId w:val="13"/>
        </w:numP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25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Гуревич АЛ. «Проблемы генезиса феодализма в Западной Европе». М.</w:t>
      </w:r>
      <w:r w:rsidR="00F73F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6C25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1970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C25F7" w:rsidRDefault="00991B54" w:rsidP="006C25F7">
      <w:pPr>
        <w:numPr>
          <w:ilvl w:val="0"/>
          <w:numId w:val="13"/>
        </w:numP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Неусыхин А.И. «Возникновение зависимого крестьянства», М.: 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994</w:t>
      </w:r>
    </w:p>
    <w:p w:rsidR="00991B54" w:rsidRPr="006C25F7" w:rsidRDefault="004534CC" w:rsidP="006C25F7">
      <w:pPr>
        <w:numPr>
          <w:ilvl w:val="0"/>
          <w:numId w:val="13"/>
        </w:numP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А.Я. Гуревич,</w:t>
      </w:r>
      <w:r w:rsidR="002735E5" w:rsidRPr="004534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735E5" w:rsidRPr="004534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Избранные труды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2735E5" w:rsidRPr="004534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т.1, М-С/Пб ЦГНИИ ИНИОН РАН, 1999</w:t>
      </w:r>
    </w:p>
    <w:p w:rsidR="007A545B" w:rsidRPr="00965D4A" w:rsidRDefault="007A545B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545B" w:rsidRPr="00965D4A" w:rsidRDefault="007A545B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545B" w:rsidRPr="00965D4A" w:rsidRDefault="007A545B" w:rsidP="007312F7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D6BC2" w:rsidRPr="00134F17" w:rsidRDefault="003D6BC2" w:rsidP="001A558E">
      <w:pP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0" w:name="_GoBack"/>
      <w:bookmarkEnd w:id="20"/>
    </w:p>
    <w:sectPr w:rsidR="003D6BC2" w:rsidRPr="00134F17" w:rsidSect="00DC4595">
      <w:footerReference w:type="default" r:id="rId7"/>
      <w:pgSz w:w="11906" w:h="16838"/>
      <w:pgMar w:top="1134" w:right="850" w:bottom="1134" w:left="1701" w:header="708" w:footer="1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F70" w:rsidRDefault="002D0F70" w:rsidP="00B64FD6">
      <w:pPr>
        <w:spacing w:after="0" w:line="240" w:lineRule="auto"/>
      </w:pPr>
      <w:r>
        <w:separator/>
      </w:r>
    </w:p>
    <w:p w:rsidR="002D0F70" w:rsidRDefault="002D0F70"/>
  </w:endnote>
  <w:endnote w:type="continuationSeparator" w:id="0">
    <w:p w:rsidR="002D0F70" w:rsidRDefault="002D0F70" w:rsidP="00B64FD6">
      <w:pPr>
        <w:spacing w:after="0" w:line="240" w:lineRule="auto"/>
      </w:pPr>
      <w:r>
        <w:continuationSeparator/>
      </w:r>
    </w:p>
    <w:p w:rsidR="002D0F70" w:rsidRDefault="002D0F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F70" w:rsidRDefault="002D0F70" w:rsidP="00DC4595">
    <w:pPr>
      <w:pStyle w:val="aa"/>
      <w:tabs>
        <w:tab w:val="left" w:pos="930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B7528">
      <w:rPr>
        <w:noProof/>
      </w:rPr>
      <w:t>2</w:t>
    </w:r>
    <w:r>
      <w:fldChar w:fldCharType="end"/>
    </w:r>
  </w:p>
  <w:p w:rsidR="002D0F70" w:rsidRDefault="002D0F70">
    <w:pPr>
      <w:pStyle w:val="aa"/>
    </w:pPr>
  </w:p>
  <w:p w:rsidR="002D0F70" w:rsidRDefault="002D0F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F70" w:rsidRDefault="002D0F70" w:rsidP="00B64FD6">
      <w:pPr>
        <w:spacing w:after="0" w:line="240" w:lineRule="auto"/>
      </w:pPr>
      <w:r>
        <w:separator/>
      </w:r>
    </w:p>
    <w:p w:rsidR="002D0F70" w:rsidRDefault="002D0F70"/>
  </w:footnote>
  <w:footnote w:type="continuationSeparator" w:id="0">
    <w:p w:rsidR="002D0F70" w:rsidRDefault="002D0F70" w:rsidP="00B64FD6">
      <w:pPr>
        <w:spacing w:after="0" w:line="240" w:lineRule="auto"/>
      </w:pPr>
      <w:r>
        <w:continuationSeparator/>
      </w:r>
    </w:p>
    <w:p w:rsidR="002D0F70" w:rsidRDefault="002D0F70"/>
  </w:footnote>
  <w:footnote w:id="1">
    <w:p w:rsidR="002D0F70" w:rsidRPr="00E261DA" w:rsidRDefault="002D0F70">
      <w:pPr>
        <w:pStyle w:val="a3"/>
        <w:rPr>
          <w:rFonts w:ascii="Times New Roman" w:hAnsi="Times New Roman"/>
        </w:rPr>
      </w:pPr>
      <w:r w:rsidRPr="00E261DA">
        <w:rPr>
          <w:rStyle w:val="a5"/>
          <w:rFonts w:ascii="Times New Roman" w:hAnsi="Times New Roman"/>
        </w:rPr>
        <w:footnoteRef/>
      </w:r>
      <w:r w:rsidRPr="00E261DA">
        <w:rPr>
          <w:rFonts w:ascii="Times New Roman" w:hAnsi="Times New Roman"/>
        </w:rPr>
        <w:t xml:space="preserve"> Гуревич АЛ. «Проблемы генезиса феодализма в Западной Европе». М., 1970, с. 199-201</w:t>
      </w:r>
    </w:p>
  </w:footnote>
  <w:footnote w:id="2">
    <w:p w:rsidR="002D0F70" w:rsidRPr="001E2C7A" w:rsidRDefault="002D0F70">
      <w:pPr>
        <w:pStyle w:val="a3"/>
        <w:rPr>
          <w:rFonts w:ascii="Times New Roman" w:hAnsi="Times New Roman"/>
        </w:rPr>
      </w:pPr>
      <w:r w:rsidRPr="001E2C7A">
        <w:rPr>
          <w:rStyle w:val="a5"/>
          <w:rFonts w:ascii="Times New Roman" w:hAnsi="Times New Roman"/>
        </w:rPr>
        <w:footnoteRef/>
      </w:r>
      <w:r w:rsidRPr="001E2C7A">
        <w:rPr>
          <w:rFonts w:ascii="Times New Roman" w:hAnsi="Times New Roman"/>
        </w:rPr>
        <w:t xml:space="preserve"> </w:t>
      </w:r>
      <w:r w:rsidRPr="001E2C7A">
        <w:rPr>
          <w:rStyle w:val="af"/>
          <w:rFonts w:ascii="Times New Roman" w:hAnsi="Times New Roman"/>
          <w:i w:val="0"/>
        </w:rPr>
        <w:t>Маркс К. и Энгельс Ф</w:t>
      </w:r>
      <w:r w:rsidRPr="001E2C7A">
        <w:rPr>
          <w:rStyle w:val="af"/>
          <w:rFonts w:ascii="Times New Roman" w:hAnsi="Times New Roman"/>
        </w:rPr>
        <w:t xml:space="preserve">. </w:t>
      </w:r>
      <w:r w:rsidRPr="001E2C7A">
        <w:rPr>
          <w:rFonts w:ascii="Times New Roman" w:hAnsi="Times New Roman"/>
        </w:rPr>
        <w:t>Соч., т. 25, ч. II , с. 361.</w:t>
      </w:r>
    </w:p>
  </w:footnote>
  <w:footnote w:id="3">
    <w:p w:rsidR="002D0F70" w:rsidRPr="001E2C7A" w:rsidRDefault="002D0F70">
      <w:pPr>
        <w:pStyle w:val="a3"/>
        <w:rPr>
          <w:rFonts w:ascii="Times New Roman" w:hAnsi="Times New Roman"/>
        </w:rPr>
      </w:pPr>
      <w:r w:rsidRPr="001E2C7A">
        <w:rPr>
          <w:rStyle w:val="a5"/>
          <w:rFonts w:ascii="Times New Roman" w:hAnsi="Times New Roman"/>
        </w:rPr>
        <w:footnoteRef/>
      </w:r>
      <w:r w:rsidRPr="001E2C7A">
        <w:rPr>
          <w:rFonts w:ascii="Times New Roman" w:hAnsi="Times New Roman"/>
        </w:rPr>
        <w:t xml:space="preserve"> Гуревич АЛ. «Проблемы генезиса феодализма в Западной Европе». М., 1970, с.221</w:t>
      </w:r>
    </w:p>
  </w:footnote>
  <w:footnote w:id="4">
    <w:p w:rsidR="002D0F70" w:rsidRPr="001E2C7A" w:rsidRDefault="002D0F70">
      <w:pPr>
        <w:pStyle w:val="a3"/>
        <w:rPr>
          <w:rFonts w:ascii="Times New Roman" w:hAnsi="Times New Roman"/>
        </w:rPr>
      </w:pPr>
      <w:r w:rsidRPr="001E2C7A">
        <w:rPr>
          <w:rStyle w:val="a5"/>
          <w:rFonts w:ascii="Times New Roman" w:hAnsi="Times New Roman"/>
        </w:rPr>
        <w:footnoteRef/>
      </w:r>
      <w:r w:rsidRPr="001E2C7A">
        <w:rPr>
          <w:rFonts w:ascii="Times New Roman" w:hAnsi="Times New Roman"/>
        </w:rPr>
        <w:t xml:space="preserve"> Гуревич АЛ. «Проблемы генезиса феодализма в Западной Европе». М., 1970, с.222</w:t>
      </w:r>
    </w:p>
  </w:footnote>
  <w:footnote w:id="5">
    <w:p w:rsidR="002D0F70" w:rsidRPr="001E2C7A" w:rsidRDefault="002D0F70">
      <w:pPr>
        <w:pStyle w:val="a3"/>
        <w:rPr>
          <w:rFonts w:ascii="Times New Roman" w:hAnsi="Times New Roman"/>
        </w:rPr>
      </w:pPr>
      <w:r w:rsidRPr="001E2C7A">
        <w:rPr>
          <w:rStyle w:val="a5"/>
          <w:rFonts w:ascii="Times New Roman" w:hAnsi="Times New Roman"/>
        </w:rPr>
        <w:footnoteRef/>
      </w:r>
      <w:r w:rsidRPr="001E2C7A">
        <w:rPr>
          <w:rFonts w:ascii="Times New Roman" w:hAnsi="Times New Roman"/>
        </w:rPr>
        <w:t xml:space="preserve"> Гуревич АЛ. «Проблемы генезиса феодализма в Западной Европе». М., 1970, с.253</w:t>
      </w:r>
    </w:p>
  </w:footnote>
  <w:footnote w:id="6">
    <w:p w:rsidR="002D0F70" w:rsidRPr="001E2C7A" w:rsidRDefault="002D0F70">
      <w:pPr>
        <w:pStyle w:val="a3"/>
        <w:rPr>
          <w:rFonts w:ascii="Times New Roman" w:hAnsi="Times New Roman"/>
        </w:rPr>
      </w:pPr>
      <w:r w:rsidRPr="001E2C7A">
        <w:rPr>
          <w:rStyle w:val="a5"/>
          <w:rFonts w:ascii="Times New Roman" w:hAnsi="Times New Roman"/>
        </w:rPr>
        <w:footnoteRef/>
      </w:r>
      <w:r w:rsidRPr="001E2C7A">
        <w:rPr>
          <w:rFonts w:ascii="Times New Roman" w:hAnsi="Times New Roman"/>
        </w:rPr>
        <w:t xml:space="preserve"> Гуревич АЛ. «Проблемы генезиса феодализма в Западной Европе». М., 1970, с 259</w:t>
      </w:r>
    </w:p>
  </w:footnote>
  <w:footnote w:id="7">
    <w:p w:rsidR="002D0F70" w:rsidRPr="001E2C7A" w:rsidRDefault="002D0F70">
      <w:pPr>
        <w:pStyle w:val="a3"/>
        <w:rPr>
          <w:rFonts w:ascii="Times New Roman" w:hAnsi="Times New Roman"/>
        </w:rPr>
      </w:pPr>
      <w:r w:rsidRPr="001E2C7A">
        <w:rPr>
          <w:rFonts w:ascii="Times New Roman" w:hAnsi="Times New Roman"/>
          <w:vertAlign w:val="superscript"/>
        </w:rPr>
        <w:footnoteRef/>
      </w:r>
      <w:r w:rsidRPr="001E2C7A">
        <w:rPr>
          <w:rFonts w:ascii="Times New Roman" w:hAnsi="Times New Roman"/>
        </w:rPr>
        <w:t xml:space="preserve"> Неусыхин А.И. «Возникновение зависимого крестьянства», М.: 1994, с. 15</w:t>
      </w:r>
    </w:p>
  </w:footnote>
  <w:footnote w:id="8">
    <w:p w:rsidR="002D0F70" w:rsidRPr="001E2C7A" w:rsidRDefault="002D0F70">
      <w:pPr>
        <w:pStyle w:val="a3"/>
        <w:rPr>
          <w:rFonts w:ascii="Times New Roman" w:hAnsi="Times New Roman"/>
        </w:rPr>
      </w:pPr>
      <w:r w:rsidRPr="001E2C7A">
        <w:rPr>
          <w:rStyle w:val="a5"/>
          <w:rFonts w:ascii="Times New Roman" w:hAnsi="Times New Roman"/>
        </w:rPr>
        <w:footnoteRef/>
      </w:r>
      <w:r w:rsidRPr="001E2C7A">
        <w:rPr>
          <w:rFonts w:ascii="Times New Roman" w:hAnsi="Times New Roman"/>
        </w:rPr>
        <w:t xml:space="preserve"> Гуревич АЛ. «Проблемы генезиса феодализма в Западной Европе». М., 1970, с. 297</w:t>
      </w:r>
    </w:p>
  </w:footnote>
  <w:footnote w:id="9">
    <w:p w:rsidR="002D0F70" w:rsidRPr="003E26EF" w:rsidRDefault="002D0F70">
      <w:pPr>
        <w:pStyle w:val="a3"/>
        <w:rPr>
          <w:rFonts w:ascii="Times New Roman" w:hAnsi="Times New Roman"/>
        </w:rPr>
      </w:pPr>
      <w:r w:rsidRPr="003E26EF">
        <w:rPr>
          <w:rStyle w:val="a5"/>
          <w:rFonts w:ascii="Times New Roman" w:hAnsi="Times New Roman"/>
        </w:rPr>
        <w:footnoteRef/>
      </w:r>
      <w:r w:rsidRPr="003E26EF">
        <w:rPr>
          <w:rFonts w:ascii="Times New Roman" w:hAnsi="Times New Roman"/>
        </w:rPr>
        <w:t xml:space="preserve"> Гуревич АЛ. «Проблемы генезиса феодализма в Западной Европе». М., 1970, с. 339</w:t>
      </w:r>
    </w:p>
  </w:footnote>
  <w:footnote w:id="10">
    <w:p w:rsidR="002D0F70" w:rsidRPr="003E26EF" w:rsidRDefault="002D0F70">
      <w:pPr>
        <w:pStyle w:val="a3"/>
        <w:rPr>
          <w:rFonts w:ascii="Times New Roman" w:hAnsi="Times New Roman"/>
        </w:rPr>
      </w:pPr>
      <w:r w:rsidRPr="003E26EF">
        <w:rPr>
          <w:rStyle w:val="a5"/>
          <w:rFonts w:ascii="Times New Roman" w:hAnsi="Times New Roman"/>
        </w:rPr>
        <w:footnoteRef/>
      </w:r>
      <w:r w:rsidRPr="003E26EF">
        <w:rPr>
          <w:rFonts w:ascii="Times New Roman" w:hAnsi="Times New Roman"/>
        </w:rPr>
        <w:t xml:space="preserve"> Гуревич АЛ. «Проблемы генезиса феодализма в Западной Европе». М., 1970, с.295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514AC"/>
    <w:multiLevelType w:val="hybridMultilevel"/>
    <w:tmpl w:val="6C72EC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926EAA"/>
    <w:multiLevelType w:val="hybridMultilevel"/>
    <w:tmpl w:val="E7A2F53C"/>
    <w:lvl w:ilvl="0" w:tplc="D6EA6C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AA41DB"/>
    <w:multiLevelType w:val="hybridMultilevel"/>
    <w:tmpl w:val="41829156"/>
    <w:lvl w:ilvl="0" w:tplc="33B2801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F63B8"/>
    <w:multiLevelType w:val="hybridMultilevel"/>
    <w:tmpl w:val="2DE2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7335D"/>
    <w:multiLevelType w:val="hybridMultilevel"/>
    <w:tmpl w:val="C044687E"/>
    <w:lvl w:ilvl="0" w:tplc="1536F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C85E1A"/>
    <w:multiLevelType w:val="hybridMultilevel"/>
    <w:tmpl w:val="F4DE8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93F4F"/>
    <w:multiLevelType w:val="hybridMultilevel"/>
    <w:tmpl w:val="88B86F1A"/>
    <w:lvl w:ilvl="0" w:tplc="AC4C4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97164AA"/>
    <w:multiLevelType w:val="hybridMultilevel"/>
    <w:tmpl w:val="F5B47F12"/>
    <w:lvl w:ilvl="0" w:tplc="A7BAF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3D5132"/>
    <w:multiLevelType w:val="hybridMultilevel"/>
    <w:tmpl w:val="2FBA6402"/>
    <w:lvl w:ilvl="0" w:tplc="CA665F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D726503"/>
    <w:multiLevelType w:val="hybridMultilevel"/>
    <w:tmpl w:val="27AEA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002D51"/>
    <w:multiLevelType w:val="hybridMultilevel"/>
    <w:tmpl w:val="0F1CF300"/>
    <w:lvl w:ilvl="0" w:tplc="27B0E2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F284158"/>
    <w:multiLevelType w:val="hybridMultilevel"/>
    <w:tmpl w:val="FD5E930E"/>
    <w:lvl w:ilvl="0" w:tplc="14CAD00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2">
    <w:nsid w:val="739C6959"/>
    <w:multiLevelType w:val="hybridMultilevel"/>
    <w:tmpl w:val="DD1E7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126"/>
    <w:rsid w:val="000129BC"/>
    <w:rsid w:val="00015461"/>
    <w:rsid w:val="00016578"/>
    <w:rsid w:val="00026B0E"/>
    <w:rsid w:val="00061E20"/>
    <w:rsid w:val="00067FA4"/>
    <w:rsid w:val="00071458"/>
    <w:rsid w:val="00071761"/>
    <w:rsid w:val="00076A4F"/>
    <w:rsid w:val="00081B34"/>
    <w:rsid w:val="00083721"/>
    <w:rsid w:val="000D1B3B"/>
    <w:rsid w:val="000D7530"/>
    <w:rsid w:val="000F243C"/>
    <w:rsid w:val="000F2D87"/>
    <w:rsid w:val="000F4A42"/>
    <w:rsid w:val="000F4E84"/>
    <w:rsid w:val="000F6979"/>
    <w:rsid w:val="00100523"/>
    <w:rsid w:val="00101294"/>
    <w:rsid w:val="00102867"/>
    <w:rsid w:val="0011487F"/>
    <w:rsid w:val="001234DC"/>
    <w:rsid w:val="00134F17"/>
    <w:rsid w:val="00150B8A"/>
    <w:rsid w:val="0018084E"/>
    <w:rsid w:val="00193090"/>
    <w:rsid w:val="001A0F46"/>
    <w:rsid w:val="001A558E"/>
    <w:rsid w:val="001A69E8"/>
    <w:rsid w:val="001B7F86"/>
    <w:rsid w:val="001C769C"/>
    <w:rsid w:val="001D634C"/>
    <w:rsid w:val="001E2C7A"/>
    <w:rsid w:val="00203126"/>
    <w:rsid w:val="00207766"/>
    <w:rsid w:val="0021650F"/>
    <w:rsid w:val="0022605E"/>
    <w:rsid w:val="00234D96"/>
    <w:rsid w:val="00247C88"/>
    <w:rsid w:val="00260016"/>
    <w:rsid w:val="0026472B"/>
    <w:rsid w:val="00265BF4"/>
    <w:rsid w:val="00265CDD"/>
    <w:rsid w:val="002735E5"/>
    <w:rsid w:val="002A774C"/>
    <w:rsid w:val="002B1ADD"/>
    <w:rsid w:val="002B7537"/>
    <w:rsid w:val="002C0D3E"/>
    <w:rsid w:val="002D0C52"/>
    <w:rsid w:val="002D0F70"/>
    <w:rsid w:val="002E2CBB"/>
    <w:rsid w:val="002E3EC1"/>
    <w:rsid w:val="002F7A82"/>
    <w:rsid w:val="00311A53"/>
    <w:rsid w:val="00320627"/>
    <w:rsid w:val="00322D9C"/>
    <w:rsid w:val="00323344"/>
    <w:rsid w:val="00326FAF"/>
    <w:rsid w:val="003500E2"/>
    <w:rsid w:val="003551C4"/>
    <w:rsid w:val="003815BF"/>
    <w:rsid w:val="00390B8F"/>
    <w:rsid w:val="00392792"/>
    <w:rsid w:val="00396E11"/>
    <w:rsid w:val="003B1C88"/>
    <w:rsid w:val="003C2E73"/>
    <w:rsid w:val="003C2EAA"/>
    <w:rsid w:val="003D6BC2"/>
    <w:rsid w:val="003E26EF"/>
    <w:rsid w:val="003E40B3"/>
    <w:rsid w:val="003E59E2"/>
    <w:rsid w:val="003F3121"/>
    <w:rsid w:val="00407DCD"/>
    <w:rsid w:val="004103DC"/>
    <w:rsid w:val="00413111"/>
    <w:rsid w:val="00424E4B"/>
    <w:rsid w:val="0042503A"/>
    <w:rsid w:val="00432A81"/>
    <w:rsid w:val="00450CA8"/>
    <w:rsid w:val="004534CC"/>
    <w:rsid w:val="00454C98"/>
    <w:rsid w:val="0046188D"/>
    <w:rsid w:val="00467FD2"/>
    <w:rsid w:val="00470891"/>
    <w:rsid w:val="00493EF5"/>
    <w:rsid w:val="00496D5E"/>
    <w:rsid w:val="004B0C67"/>
    <w:rsid w:val="004C1997"/>
    <w:rsid w:val="004E1FA1"/>
    <w:rsid w:val="004E4FA8"/>
    <w:rsid w:val="004E697C"/>
    <w:rsid w:val="004F2699"/>
    <w:rsid w:val="005045B4"/>
    <w:rsid w:val="0051790E"/>
    <w:rsid w:val="0052300A"/>
    <w:rsid w:val="005235AF"/>
    <w:rsid w:val="005247B6"/>
    <w:rsid w:val="00526F09"/>
    <w:rsid w:val="00530251"/>
    <w:rsid w:val="00542938"/>
    <w:rsid w:val="005526E3"/>
    <w:rsid w:val="00561A7B"/>
    <w:rsid w:val="00564D9D"/>
    <w:rsid w:val="0057559F"/>
    <w:rsid w:val="0059147C"/>
    <w:rsid w:val="00595F56"/>
    <w:rsid w:val="005963A9"/>
    <w:rsid w:val="005A5880"/>
    <w:rsid w:val="005B170D"/>
    <w:rsid w:val="005B569A"/>
    <w:rsid w:val="005B70D4"/>
    <w:rsid w:val="005C68F8"/>
    <w:rsid w:val="005D2458"/>
    <w:rsid w:val="005E074B"/>
    <w:rsid w:val="005E07AA"/>
    <w:rsid w:val="005E5856"/>
    <w:rsid w:val="005F4CA3"/>
    <w:rsid w:val="00603CDC"/>
    <w:rsid w:val="006108DA"/>
    <w:rsid w:val="00626533"/>
    <w:rsid w:val="00650DCC"/>
    <w:rsid w:val="006515CA"/>
    <w:rsid w:val="00654914"/>
    <w:rsid w:val="006558CB"/>
    <w:rsid w:val="00661A82"/>
    <w:rsid w:val="00685631"/>
    <w:rsid w:val="006902F2"/>
    <w:rsid w:val="00691548"/>
    <w:rsid w:val="006966D8"/>
    <w:rsid w:val="00696ECE"/>
    <w:rsid w:val="006A0C6E"/>
    <w:rsid w:val="006A5B53"/>
    <w:rsid w:val="006B4A43"/>
    <w:rsid w:val="006B4FA4"/>
    <w:rsid w:val="006C0CE9"/>
    <w:rsid w:val="006C0E2A"/>
    <w:rsid w:val="006C25F7"/>
    <w:rsid w:val="006C5DBD"/>
    <w:rsid w:val="006D48F2"/>
    <w:rsid w:val="006D77DC"/>
    <w:rsid w:val="006D7D1A"/>
    <w:rsid w:val="006F0C1B"/>
    <w:rsid w:val="006F0CFF"/>
    <w:rsid w:val="006F2B28"/>
    <w:rsid w:val="006F7DB1"/>
    <w:rsid w:val="0072063A"/>
    <w:rsid w:val="00725074"/>
    <w:rsid w:val="007312F7"/>
    <w:rsid w:val="0073427A"/>
    <w:rsid w:val="007444AC"/>
    <w:rsid w:val="00747F0A"/>
    <w:rsid w:val="00761055"/>
    <w:rsid w:val="007645C4"/>
    <w:rsid w:val="007645CF"/>
    <w:rsid w:val="0077369E"/>
    <w:rsid w:val="007802D5"/>
    <w:rsid w:val="00795A26"/>
    <w:rsid w:val="007A48BE"/>
    <w:rsid w:val="007A506C"/>
    <w:rsid w:val="007A545B"/>
    <w:rsid w:val="007A7BEB"/>
    <w:rsid w:val="007B1383"/>
    <w:rsid w:val="007B1A21"/>
    <w:rsid w:val="007B70CF"/>
    <w:rsid w:val="008037C8"/>
    <w:rsid w:val="00803F1D"/>
    <w:rsid w:val="00805E50"/>
    <w:rsid w:val="008211DC"/>
    <w:rsid w:val="00824881"/>
    <w:rsid w:val="0083190D"/>
    <w:rsid w:val="00836D81"/>
    <w:rsid w:val="00843240"/>
    <w:rsid w:val="0085278C"/>
    <w:rsid w:val="008565FD"/>
    <w:rsid w:val="00856DC2"/>
    <w:rsid w:val="00856F28"/>
    <w:rsid w:val="00871DF6"/>
    <w:rsid w:val="00890CC0"/>
    <w:rsid w:val="008A7C69"/>
    <w:rsid w:val="008C3E98"/>
    <w:rsid w:val="008F16D9"/>
    <w:rsid w:val="009007ED"/>
    <w:rsid w:val="009015D7"/>
    <w:rsid w:val="00910B01"/>
    <w:rsid w:val="00915F7D"/>
    <w:rsid w:val="009256F5"/>
    <w:rsid w:val="00930BBB"/>
    <w:rsid w:val="00952B00"/>
    <w:rsid w:val="00953400"/>
    <w:rsid w:val="00955DFE"/>
    <w:rsid w:val="00960C72"/>
    <w:rsid w:val="00965D4A"/>
    <w:rsid w:val="00970B8C"/>
    <w:rsid w:val="00982B2A"/>
    <w:rsid w:val="00986086"/>
    <w:rsid w:val="00991B54"/>
    <w:rsid w:val="0099497C"/>
    <w:rsid w:val="009C10E0"/>
    <w:rsid w:val="009D7971"/>
    <w:rsid w:val="009E450D"/>
    <w:rsid w:val="009E6B92"/>
    <w:rsid w:val="00A11375"/>
    <w:rsid w:val="00A169E1"/>
    <w:rsid w:val="00A3018A"/>
    <w:rsid w:val="00A321C4"/>
    <w:rsid w:val="00A33F22"/>
    <w:rsid w:val="00A57619"/>
    <w:rsid w:val="00A60BCE"/>
    <w:rsid w:val="00A73CD7"/>
    <w:rsid w:val="00A745B0"/>
    <w:rsid w:val="00A80E3B"/>
    <w:rsid w:val="00A82076"/>
    <w:rsid w:val="00A93B96"/>
    <w:rsid w:val="00A97F49"/>
    <w:rsid w:val="00AA277E"/>
    <w:rsid w:val="00AC29BE"/>
    <w:rsid w:val="00AD1B7D"/>
    <w:rsid w:val="00AE6152"/>
    <w:rsid w:val="00AF26A7"/>
    <w:rsid w:val="00AF4617"/>
    <w:rsid w:val="00B049F7"/>
    <w:rsid w:val="00B07092"/>
    <w:rsid w:val="00B52CCC"/>
    <w:rsid w:val="00B60524"/>
    <w:rsid w:val="00B64FD6"/>
    <w:rsid w:val="00B85EAA"/>
    <w:rsid w:val="00B87FF7"/>
    <w:rsid w:val="00BB7580"/>
    <w:rsid w:val="00BE3CAC"/>
    <w:rsid w:val="00BE4448"/>
    <w:rsid w:val="00BF1701"/>
    <w:rsid w:val="00BF2D77"/>
    <w:rsid w:val="00BF4CC4"/>
    <w:rsid w:val="00C024C7"/>
    <w:rsid w:val="00C04C76"/>
    <w:rsid w:val="00C22F27"/>
    <w:rsid w:val="00C22F60"/>
    <w:rsid w:val="00C44E92"/>
    <w:rsid w:val="00C5235E"/>
    <w:rsid w:val="00C53276"/>
    <w:rsid w:val="00C7416E"/>
    <w:rsid w:val="00C8584C"/>
    <w:rsid w:val="00CA1FB3"/>
    <w:rsid w:val="00CA43B7"/>
    <w:rsid w:val="00CB7528"/>
    <w:rsid w:val="00CC2BE3"/>
    <w:rsid w:val="00CD59A9"/>
    <w:rsid w:val="00D0060A"/>
    <w:rsid w:val="00D23AC3"/>
    <w:rsid w:val="00D262D8"/>
    <w:rsid w:val="00D301A4"/>
    <w:rsid w:val="00D31D59"/>
    <w:rsid w:val="00D53246"/>
    <w:rsid w:val="00D6138B"/>
    <w:rsid w:val="00D74B20"/>
    <w:rsid w:val="00D8438F"/>
    <w:rsid w:val="00D86A2F"/>
    <w:rsid w:val="00D94643"/>
    <w:rsid w:val="00D97191"/>
    <w:rsid w:val="00DA7803"/>
    <w:rsid w:val="00DB0891"/>
    <w:rsid w:val="00DC429A"/>
    <w:rsid w:val="00DC4595"/>
    <w:rsid w:val="00DC45BD"/>
    <w:rsid w:val="00DC619D"/>
    <w:rsid w:val="00DE3551"/>
    <w:rsid w:val="00DF620A"/>
    <w:rsid w:val="00E05AE0"/>
    <w:rsid w:val="00E261DA"/>
    <w:rsid w:val="00E31AC8"/>
    <w:rsid w:val="00E33D1E"/>
    <w:rsid w:val="00E36395"/>
    <w:rsid w:val="00E37CFC"/>
    <w:rsid w:val="00E45580"/>
    <w:rsid w:val="00E56745"/>
    <w:rsid w:val="00E57147"/>
    <w:rsid w:val="00E61189"/>
    <w:rsid w:val="00E73879"/>
    <w:rsid w:val="00E812D2"/>
    <w:rsid w:val="00E9341D"/>
    <w:rsid w:val="00EB4BF6"/>
    <w:rsid w:val="00EC6ED8"/>
    <w:rsid w:val="00ED018C"/>
    <w:rsid w:val="00ED0A32"/>
    <w:rsid w:val="00ED62F5"/>
    <w:rsid w:val="00EE5810"/>
    <w:rsid w:val="00EF4F29"/>
    <w:rsid w:val="00F004C6"/>
    <w:rsid w:val="00F03914"/>
    <w:rsid w:val="00F04FB8"/>
    <w:rsid w:val="00F20DF1"/>
    <w:rsid w:val="00F37C10"/>
    <w:rsid w:val="00F43B1A"/>
    <w:rsid w:val="00F47991"/>
    <w:rsid w:val="00F55BB7"/>
    <w:rsid w:val="00F73F4B"/>
    <w:rsid w:val="00F81B73"/>
    <w:rsid w:val="00F940F7"/>
    <w:rsid w:val="00F966C5"/>
    <w:rsid w:val="00F97461"/>
    <w:rsid w:val="00FA3C9D"/>
    <w:rsid w:val="00FA3EE8"/>
    <w:rsid w:val="00FB2C68"/>
    <w:rsid w:val="00FD3BB2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A99AF-88C7-4868-8E10-CB47E6BB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D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169E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966D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F312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64F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64F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64FD6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16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List Paragraph"/>
    <w:basedOn w:val="a"/>
    <w:uiPriority w:val="34"/>
    <w:qFormat/>
    <w:rsid w:val="009007ED"/>
    <w:pPr>
      <w:ind w:left="720"/>
      <w:contextualSpacing/>
    </w:pPr>
  </w:style>
  <w:style w:type="paragraph" w:customStyle="1" w:styleId="11">
    <w:name w:val="Текст1"/>
    <w:basedOn w:val="a"/>
    <w:rsid w:val="009007E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F3121"/>
    <w:rPr>
      <w:rFonts w:ascii="Cambria" w:eastAsia="Times New Roman" w:hAnsi="Cambria" w:cs="Times New Roman"/>
      <w:color w:val="243F60"/>
    </w:rPr>
  </w:style>
  <w:style w:type="paragraph" w:styleId="a7">
    <w:name w:val="Normal (Web)"/>
    <w:basedOn w:val="a"/>
    <w:rsid w:val="001C76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F16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16D9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F16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16D9"/>
    <w:rPr>
      <w:sz w:val="22"/>
      <w:szCs w:val="22"/>
      <w:lang w:eastAsia="en-US"/>
    </w:rPr>
  </w:style>
  <w:style w:type="paragraph" w:styleId="ac">
    <w:name w:val="TOC Heading"/>
    <w:basedOn w:val="1"/>
    <w:next w:val="a"/>
    <w:uiPriority w:val="39"/>
    <w:qFormat/>
    <w:rsid w:val="006D77DC"/>
    <w:pPr>
      <w:outlineLvl w:val="9"/>
    </w:pPr>
  </w:style>
  <w:style w:type="paragraph" w:styleId="3">
    <w:name w:val="toc 3"/>
    <w:basedOn w:val="a"/>
    <w:next w:val="a"/>
    <w:autoRedefine/>
    <w:uiPriority w:val="39"/>
    <w:unhideWhenUsed/>
    <w:rsid w:val="006D77DC"/>
    <w:pPr>
      <w:ind w:left="440"/>
    </w:pPr>
  </w:style>
  <w:style w:type="character" w:styleId="ad">
    <w:name w:val="Hyperlink"/>
    <w:basedOn w:val="a0"/>
    <w:uiPriority w:val="99"/>
    <w:unhideWhenUsed/>
    <w:rsid w:val="006D77DC"/>
    <w:rPr>
      <w:color w:val="0000FF"/>
      <w:u w:val="single"/>
    </w:rPr>
  </w:style>
  <w:style w:type="table" w:styleId="ae">
    <w:name w:val="Table Grid"/>
    <w:basedOn w:val="a1"/>
    <w:uiPriority w:val="59"/>
    <w:rsid w:val="006D77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uiPriority w:val="20"/>
    <w:qFormat/>
    <w:rsid w:val="00824881"/>
    <w:rPr>
      <w:i/>
      <w:iCs/>
    </w:rPr>
  </w:style>
  <w:style w:type="paragraph" w:styleId="af0">
    <w:name w:val="Title"/>
    <w:basedOn w:val="a"/>
    <w:next w:val="a"/>
    <w:link w:val="af1"/>
    <w:uiPriority w:val="10"/>
    <w:qFormat/>
    <w:rsid w:val="006966D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60C72"/>
    <w:pPr>
      <w:tabs>
        <w:tab w:val="right" w:leader="dot" w:pos="9345"/>
      </w:tabs>
      <w:ind w:left="284"/>
    </w:pPr>
  </w:style>
  <w:style w:type="character" w:customStyle="1" w:styleId="af1">
    <w:name w:val="Название Знак"/>
    <w:basedOn w:val="a0"/>
    <w:link w:val="af0"/>
    <w:uiPriority w:val="10"/>
    <w:rsid w:val="006966D8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966D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60C72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УНИВЕРСИТЕТ — </vt:lpstr>
    </vt:vector>
  </TitlesOfParts>
  <Company/>
  <LinksUpToDate>false</LinksUpToDate>
  <CharactersWithSpaces>18319</CharactersWithSpaces>
  <SharedDoc>false</SharedDoc>
  <HLinks>
    <vt:vector size="42" baseType="variant">
      <vt:variant>
        <vt:i4>1703996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_Toc251494687</vt:lpwstr>
      </vt:variant>
      <vt:variant>
        <vt:i4>1703996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_Toc251494686</vt:lpwstr>
      </vt:variant>
      <vt:variant>
        <vt:i4>1703996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_Toc251494685</vt:lpwstr>
      </vt:variant>
      <vt:variant>
        <vt:i4>1703996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_Toc251494684</vt:lpwstr>
      </vt:variant>
      <vt:variant>
        <vt:i4>1703996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_Toc251494683</vt:lpwstr>
      </vt:variant>
      <vt:variant>
        <vt:i4>1703996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_Toc251494682</vt:lpwstr>
      </vt:variant>
      <vt:variant>
        <vt:i4>1703996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_Toc251494681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УНИВЕРСИТЕТ — </dc:title>
  <dc:subject/>
  <dc:creator>Dar'ya</dc:creator>
  <cp:keywords/>
  <cp:lastModifiedBy>admin</cp:lastModifiedBy>
  <cp:revision>2</cp:revision>
  <cp:lastPrinted>2010-01-21T23:06:00Z</cp:lastPrinted>
  <dcterms:created xsi:type="dcterms:W3CDTF">2014-04-03T23:51:00Z</dcterms:created>
  <dcterms:modified xsi:type="dcterms:W3CDTF">2014-04-03T23:51:00Z</dcterms:modified>
</cp:coreProperties>
</file>