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3E7" w:rsidRDefault="001F2A7F">
      <w:pPr>
        <w:pStyle w:val="a3"/>
      </w:pPr>
      <w:r>
        <w:br/>
      </w:r>
    </w:p>
    <w:p w:rsidR="009643E7" w:rsidRDefault="001F2A7F">
      <w:pPr>
        <w:pStyle w:val="a3"/>
      </w:pPr>
      <w:r>
        <w:rPr>
          <w:b/>
          <w:bCs/>
        </w:rPr>
        <w:t>Палестинский национальный совет</w:t>
      </w:r>
      <w:r>
        <w:t xml:space="preserve"> (PNC, ПНС) — представительный орган арабского народа Палестины, представляющий арабов-палестинцев, проживающих:</w:t>
      </w:r>
    </w:p>
    <w:p w:rsidR="009643E7" w:rsidRDefault="001F2A7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на территории Палестинской автономии (около 4 млн. чел.),</w:t>
      </w:r>
    </w:p>
    <w:p w:rsidR="009643E7" w:rsidRDefault="001F2A7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на территории Израиля (около 1 млн. чел.)</w:t>
      </w:r>
    </w:p>
    <w:p w:rsidR="009643E7" w:rsidRDefault="001F2A7F">
      <w:pPr>
        <w:pStyle w:val="a3"/>
        <w:numPr>
          <w:ilvl w:val="0"/>
          <w:numId w:val="2"/>
        </w:numPr>
        <w:tabs>
          <w:tab w:val="left" w:pos="707"/>
        </w:tabs>
      </w:pPr>
      <w:r>
        <w:t>и за рубежом (около 4 млн.чел.).</w:t>
      </w:r>
    </w:p>
    <w:p w:rsidR="009643E7" w:rsidRDefault="001F2A7F">
      <w:pPr>
        <w:pStyle w:val="a3"/>
      </w:pPr>
      <w:r>
        <w:t>Имеет статус парламента Государства Палестина, провозглашённого в изгнании в 1988 году.</w:t>
      </w:r>
    </w:p>
    <w:p w:rsidR="009643E7" w:rsidRDefault="001F2A7F">
      <w:pPr>
        <w:pStyle w:val="21"/>
        <w:numPr>
          <w:ilvl w:val="0"/>
          <w:numId w:val="0"/>
        </w:numPr>
      </w:pPr>
      <w:r>
        <w:t>История</w:t>
      </w:r>
    </w:p>
    <w:p w:rsidR="009643E7" w:rsidRDefault="001F2A7F">
      <w:pPr>
        <w:pStyle w:val="a3"/>
      </w:pPr>
      <w:r>
        <w:t>Впервые ПНС был созван в мае 1964 года в Восточном Иерусалиме (422 депутата). На конференции ПНС присутствовали представители от палестинских общин в Алжире, Египте, на Западном берегу, в Иордании, Ираке, Катаре, Кувейте, Ливане, Ливии, секторе Газа и Сирии.</w:t>
      </w:r>
    </w:p>
    <w:p w:rsidR="009643E7" w:rsidRDefault="001F2A7F">
      <w:pPr>
        <w:pStyle w:val="a3"/>
      </w:pPr>
      <w:r>
        <w:t>На этой сессии было подтверждено решение о создании Организации освобождения Палестины (ООП; принципиальное решение было принято в январе того же года на совещании арабских лидеров, инициатива принадлежала президенту Египта Гамалю Абдель Насеру). Объявление о создании ООП было сделано 1 июня на заключительной сессии ПНС. Главой ООП стал Ахмед Шукейри (Ahmad Shuqairi).</w:t>
      </w:r>
    </w:p>
    <w:p w:rsidR="009643E7" w:rsidRDefault="001F2A7F">
      <w:pPr>
        <w:pStyle w:val="a3"/>
      </w:pPr>
      <w:r>
        <w:t>Тогда же была принята Палестинская хартия — основной политический документ палестинского движения.</w:t>
      </w:r>
    </w:p>
    <w:p w:rsidR="009643E7" w:rsidRDefault="001F2A7F">
      <w:pPr>
        <w:pStyle w:val="a3"/>
      </w:pPr>
      <w:r>
        <w:t>Первоначальный вариант Хартии содержал множество жёстких формулировок — например, признание вооружённой борьбы законным и единственным средством освобождения Палестины, а также отказ от признания права Израиля на существование.</w:t>
      </w:r>
    </w:p>
    <w:p w:rsidR="009643E7" w:rsidRDefault="001F2A7F">
      <w:pPr>
        <w:pStyle w:val="a3"/>
      </w:pPr>
      <w:r>
        <w:t>Последующие сессии ПНС проводились в Каире (1965), секторе Газа (1966), Каире (1968—1977), Дамаске (1979—1981), Алжире (1983), Аммане (1984), Алжире (1988—1991), секторе Газа (1996 и 1998).</w:t>
      </w:r>
    </w:p>
    <w:p w:rsidR="009643E7" w:rsidRDefault="001F2A7F">
      <w:pPr>
        <w:pStyle w:val="a3"/>
      </w:pPr>
      <w:r>
        <w:t>В феврале 1969 года на сессии в Каире председателем исполкома ООП был избран Ясир Арафат.</w:t>
      </w:r>
    </w:p>
    <w:p w:rsidR="009643E7" w:rsidRDefault="001F2A7F">
      <w:pPr>
        <w:pStyle w:val="a3"/>
      </w:pPr>
      <w:r>
        <w:t>В ноябре 1988 года на алжирской сессии ПНС принял декларацию независимости арабского государства Палестины.</w:t>
      </w:r>
    </w:p>
    <w:p w:rsidR="009643E7" w:rsidRDefault="001F2A7F">
      <w:pPr>
        <w:pStyle w:val="a3"/>
      </w:pPr>
      <w:r>
        <w:t>После заключения палестино-израильского соглашения в Осло на апрельской сессии ПНС в Газе было принято решение (504 голоса против 54) изъять из Палестинской хартии положения, отказывающие Израилю в праве на существование, однако формально в текст хартии изменений внесено не было. Эдвард Вади Саид — один из самых известных членов ПНС — вышел из этой организации из-за убеждения, что подписание соглашения в Осло делает невозможным возвращение палестинских беженцев на территории, захваченные Израилем в 1967 году.</w:t>
      </w:r>
    </w:p>
    <w:p w:rsidR="009643E7" w:rsidRDefault="001F2A7F">
      <w:pPr>
        <w:pStyle w:val="a3"/>
        <w:rPr>
          <w:position w:val="10"/>
        </w:rPr>
      </w:pPr>
      <w:r>
        <w:t xml:space="preserve">4 декабря 1998 года на сессии ПНС в Газе было подтверждено аннулирование положений Палестинской хартии, отрицающих право Израиля на существование. Решение было принято в присутствии президента США Билла Клинтона в связи с тем, что премьер-министр Израиля Биньямин Нетаньяху выдвинул это в качестве условия для продолжения мирных переговоров. Статьи 6-10, 15, 19-23 и 30 были объявлены недействительными, но не были исключены из официального текста хартии. </w:t>
      </w:r>
      <w:r>
        <w:rPr>
          <w:position w:val="10"/>
        </w:rPr>
        <w:t>[1]</w:t>
      </w:r>
    </w:p>
    <w:p w:rsidR="009643E7" w:rsidRDefault="001F2A7F">
      <w:pPr>
        <w:pStyle w:val="a3"/>
      </w:pPr>
      <w:r>
        <w:t>По состоянию на 2003 год, председателем ПНС был Салим Занун, членами ПНС являлись 669 человек: все 88 членов Палестинского законодательного совета, 98 представителей населения оккупированных палестинских территорий и 483 представителя палестинской диаспоры.</w:t>
      </w:r>
    </w:p>
    <w:p w:rsidR="009643E7" w:rsidRDefault="001F2A7F">
      <w:pPr>
        <w:pStyle w:val="a3"/>
      </w:pPr>
      <w:r>
        <w:t>18 февраля 2006 года Салим Занун привел к присяге депутатов избранного в январе Палестинского законодательного совета второго созыва и подтвердил, что они становятся по должности членами ПНС.</w:t>
      </w:r>
    </w:p>
    <w:p w:rsidR="009643E7" w:rsidRDefault="001F2A7F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643E7" w:rsidRDefault="001F2A7F">
      <w:pPr>
        <w:pStyle w:val="a3"/>
        <w:numPr>
          <w:ilvl w:val="0"/>
          <w:numId w:val="1"/>
        </w:numPr>
        <w:tabs>
          <w:tab w:val="left" w:pos="707"/>
        </w:tabs>
      </w:pPr>
      <w:r>
        <w:t>http://www.pnic.gov.ps/english/gover/plo/plo_pnc.html</w:t>
      </w:r>
    </w:p>
    <w:p w:rsidR="009643E7" w:rsidRDefault="001F2A7F">
      <w:pPr>
        <w:pStyle w:val="a3"/>
        <w:spacing w:after="0"/>
      </w:pPr>
      <w:r>
        <w:t>Источник: http://ru.wikipedia.org/wiki/Палестинский_национальный_совет</w:t>
      </w:r>
      <w:bookmarkStart w:id="0" w:name="_GoBack"/>
      <w:bookmarkEnd w:id="0"/>
    </w:p>
    <w:sectPr w:rsidR="009643E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2A7F"/>
    <w:rsid w:val="001F2A7F"/>
    <w:rsid w:val="001F7A58"/>
    <w:rsid w:val="0096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D933E2-0952-4F82-90F5-09FEB3F51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</Words>
  <Characters>2799</Characters>
  <Application>Microsoft Office Word</Application>
  <DocSecurity>0</DocSecurity>
  <Lines>23</Lines>
  <Paragraphs>6</Paragraphs>
  <ScaleCrop>false</ScaleCrop>
  <Company/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2014-04-03T22:08:00Z</dcterms:created>
  <dcterms:modified xsi:type="dcterms:W3CDTF">2014-04-03T22:08:00Z</dcterms:modified>
</cp:coreProperties>
</file>