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8EE" w:rsidRPr="0031796F" w:rsidRDefault="00F64E4F" w:rsidP="00B5263E">
      <w:pPr>
        <w:jc w:val="center"/>
        <w:rPr>
          <w:b/>
          <w:i/>
          <w:lang w:val="ru-RU"/>
        </w:rPr>
      </w:pPr>
      <w:r>
        <w:rPr>
          <w:b/>
          <w:noProof/>
          <w:sz w:val="20"/>
        </w:rPr>
        <w:pict>
          <v:group id="_x0000_s1026" style="position:absolute;left:0;text-align:left;margin-left:58.05pt;margin-top:18.2pt;width:518.8pt;height:784.3pt;z-index:251653632;mso-position-horizontal-relative:page;mso-position-vertical-relative:page" coordsize="20000,20000">
            <v:rect id="_x0000_s1027" style="position:absolute;width:20000;height:20000" filled="f" strokeweight="2pt"/>
            <v:line id="_x0000_s1028" style="position:absolute" from="993,17183" to="995,18221" strokeweight="2pt"/>
            <v:line id="_x0000_s1029" style="position:absolute" from="10,17173" to="19977,17174" strokeweight="2pt"/>
            <v:line id="_x0000_s1030" style="position:absolute" from="2186,17192" to="2188,19989" strokeweight="2pt"/>
            <v:line id="_x0000_s1031" style="position:absolute" from="4919,17192" to="4921,19989" strokeweight="2pt"/>
            <v:line id="_x0000_s1032" style="position:absolute" from="6557,17192" to="6559,19989" strokeweight="2pt"/>
            <v:line id="_x0000_s1033" style="position:absolute" from="7650,17183" to="7652,19979" strokeweight="2pt"/>
            <v:line id="_x0000_s1034" style="position:absolute" from="15848,18239" to="15852,18932" strokeweight="2pt"/>
            <v:line id="_x0000_s1035" style="position:absolute" from="10,19293" to="7631,19295" strokeweight="1pt"/>
            <v:line id="_x0000_s1036" style="position:absolute" from="10,19646" to="7631,19647" strokeweight="1pt"/>
            <v:rect id="_x0000_s1037" style="position:absolute;left:54;top:17912;width:883;height:309" filled="f" stroked="f" strokeweight=".25pt">
              <v:textbox inset="1pt,1pt,1pt,1pt">
                <w:txbxContent>
                  <w:p w:rsidR="00B5263E" w:rsidRDefault="00B5263E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38" style="position:absolute;left:1051;top:17912;width:1100;height:309" filled="f" stroked="f" strokeweight=".25pt">
              <v:textbox inset="1pt,1pt,1pt,1pt">
                <w:txbxContent>
                  <w:p w:rsidR="00B5263E" w:rsidRDefault="00B5263E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39" style="position:absolute;left:2267;top:17912;width:2573;height:309" filled="f" stroked="f" strokeweight=".25pt">
              <v:textbox inset="1pt,1pt,1pt,1pt">
                <w:txbxContent>
                  <w:p w:rsidR="00B5263E" w:rsidRDefault="00B5263E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40" style="position:absolute;left:4983;top:17912;width:1534;height:309" filled="f" stroked="f" strokeweight=".25pt">
              <v:textbox inset="1pt,1pt,1pt,1pt">
                <w:txbxContent>
                  <w:p w:rsidR="00B5263E" w:rsidRDefault="00B5263E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41" style="position:absolute;left:6604;top:17912;width:1000;height:309" filled="f" stroked="f" strokeweight=".25pt">
              <v:textbox inset="1pt,1pt,1pt,1pt">
                <w:txbxContent>
                  <w:p w:rsidR="00B5263E" w:rsidRDefault="00B5263E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2" style="position:absolute;left:15929;top:18258;width:1475;height:309" filled="f" stroked="f" strokeweight=".25pt">
              <v:textbox inset="1pt,1pt,1pt,1pt">
                <w:txbxContent>
                  <w:p w:rsidR="00B5263E" w:rsidRDefault="00B5263E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3" style="position:absolute;left:15929;top:18623;width:1475;height:310" filled="f" stroked="f" strokeweight=".25pt">
              <v:textbox inset="1pt,1pt,1pt,1pt">
                <w:txbxContent>
                  <w:p w:rsidR="00B5263E" w:rsidRDefault="00B5263E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LOWER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 w:rsidR="0031796F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rect>
            <v:rect id="_x0000_s1044" style="position:absolute;left:7760;top:17481;width:12159;height:477" filled="f" stroked="f" strokeweight=".25pt">
              <v:textbox inset="1pt,1pt,1pt,1pt">
                <w:txbxContent>
                  <w:p w:rsidR="00B5263E" w:rsidRPr="00C6394E" w:rsidRDefault="00C6394E">
                    <w:pPr>
                      <w:pStyle w:val="ab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ЛР 18 08 РТ 00 01</w:t>
                    </w:r>
                  </w:p>
                </w:txbxContent>
              </v:textbox>
            </v:rect>
            <v:line id="_x0000_s1045" style="position:absolute" from="12,18233" to="19979,18234" strokeweight="2pt"/>
            <v:line id="_x0000_s1046" style="position:absolute" from="25,17881" to="7646,17882" strokeweight="2pt"/>
            <v:line id="_x0000_s1047" style="position:absolute" from="10,17526" to="7631,17527" strokeweight="1pt"/>
            <v:line id="_x0000_s1048" style="position:absolute" from="10,18938" to="7631,18939" strokeweight="1pt"/>
            <v:line id="_x0000_s1049" style="position:absolute" from="10,18583" to="7631,18584" strokeweight="1pt"/>
            <v:group id="_x0000_s1050" style="position:absolute;left:39;top:18267;width:4801;height:310" coordsize="19999,20000">
              <v:rect id="_x0000_s1051" style="position:absolute;width:8856;height:20000" filled="f" stroked="f" strokeweight=".25pt">
                <v:textbox inset="1pt,1pt,1pt,1pt">
                  <w:txbxContent>
                    <w:p w:rsidR="00B5263E" w:rsidRDefault="00B5263E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1052" style="position:absolute;left:9281;width:10718;height:20000" filled="f" stroked="f" strokeweight=".25pt">
                <v:textbox inset="1pt,1pt,1pt,1pt">
                  <w:txbxContent>
                    <w:p w:rsidR="00B5263E" w:rsidRPr="0031796F" w:rsidRDefault="00B5263E" w:rsidP="0031796F"/>
                  </w:txbxContent>
                </v:textbox>
              </v:rect>
            </v:group>
            <v:group id="_x0000_s1053" style="position:absolute;left:39;top:18614;width:4801;height:309" coordsize="19999,20000">
              <v:rect id="_x0000_s1054" style="position:absolute;width:8856;height:20000" filled="f" stroked="f" strokeweight=".25pt">
                <v:textbox inset="1pt,1pt,1pt,1pt">
                  <w:txbxContent>
                    <w:p w:rsidR="00B5263E" w:rsidRDefault="00B5263E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1055" style="position:absolute;left:9281;width:10718;height:20000" filled="f" stroked="f" strokeweight=".25pt">
                <v:textbox inset="1pt,1pt,1pt,1pt">
                  <w:txbxContent>
                    <w:p w:rsidR="00B5263E" w:rsidRPr="00C6394E" w:rsidRDefault="00C6394E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Стариков</w:t>
                      </w:r>
                    </w:p>
                  </w:txbxContent>
                </v:textbox>
              </v:rect>
            </v:group>
            <v:group id="_x0000_s1056" style="position:absolute;left:39;top:18969;width:4801;height:309" coordsize="19999,20000">
              <v:rect id="_x0000_s1057" style="position:absolute;width:8856;height:20000" filled="f" stroked="f" strokeweight=".25pt">
                <v:textbox inset="1pt,1pt,1pt,1pt">
                  <w:txbxContent>
                    <w:p w:rsidR="00B5263E" w:rsidRDefault="00B5263E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Реценз.</w:t>
                      </w:r>
                    </w:p>
                  </w:txbxContent>
                </v:textbox>
              </v:rect>
              <v:rect id="_x0000_s1058" style="position:absolute;left:9281;width:10718;height:20000" filled="f" stroked="f" strokeweight=".25pt">
                <v:textbox inset="1pt,1pt,1pt,1pt">
                  <w:txbxContent>
                    <w:p w:rsidR="00B5263E" w:rsidRPr="00C6394E" w:rsidRDefault="00B5263E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9" style="position:absolute;left:39;top:19314;width:4801;height:310" coordsize="19999,20000">
              <v:rect id="_x0000_s1060" style="position:absolute;width:8856;height:20000" filled="f" stroked="f" strokeweight=".25pt">
                <v:textbox inset="1pt,1pt,1pt,1pt">
                  <w:txbxContent>
                    <w:p w:rsidR="00B5263E" w:rsidRDefault="00B5263E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061" style="position:absolute;left:9281;width:10718;height:20000" filled="f" stroked="f" strokeweight=".25pt">
                <v:textbox inset="1pt,1pt,1pt,1pt">
                  <w:txbxContent>
                    <w:p w:rsidR="00B5263E" w:rsidRPr="00C6394E" w:rsidRDefault="00B5263E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62" style="position:absolute;left:39;top:19660;width:4801;height:309" coordsize="19999,20000">
              <v:rect id="_x0000_s1063" style="position:absolute;width:8856;height:20000" filled="f" stroked="f" strokeweight=".25pt">
                <v:textbox inset="1pt,1pt,1pt,1pt">
                  <w:txbxContent>
                    <w:p w:rsidR="00B5263E" w:rsidRDefault="00B5263E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1064" style="position:absolute;left:9281;width:10718;height:20000" filled="f" stroked="f" strokeweight=".25pt">
                <v:textbox inset="1pt,1pt,1pt,1pt">
                  <w:txbxContent>
                    <w:p w:rsidR="00B5263E" w:rsidRPr="00C6394E" w:rsidRDefault="00B5263E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1065" style="position:absolute" from="14208,18239" to="14210,19979" strokeweight="2pt"/>
            <v:rect id="_x0000_s1066" style="position:absolute;left:7787;top:18314;width:6292;height:1609" filled="f" stroked="f" strokeweight=".25pt">
              <v:textbox inset="1pt,1pt,1pt,1pt">
                <w:txbxContent>
                  <w:p w:rsidR="00B5263E" w:rsidRPr="0031796F" w:rsidRDefault="00B5263E">
                    <w:pPr>
                      <w:pStyle w:val="ab"/>
                      <w:rPr>
                        <w:b/>
                        <w:sz w:val="24"/>
                        <w:szCs w:val="24"/>
                        <w:lang w:val="ru-RU"/>
                      </w:rPr>
                    </w:pPr>
                  </w:p>
                  <w:p w:rsidR="00C6394E" w:rsidRPr="0031796F" w:rsidRDefault="00C6394E" w:rsidP="00C6394E">
                    <w:pPr>
                      <w:pStyle w:val="ab"/>
                      <w:jc w:val="center"/>
                      <w:rPr>
                        <w:b/>
                        <w:sz w:val="24"/>
                        <w:szCs w:val="24"/>
                        <w:lang w:val="ru-RU"/>
                      </w:rPr>
                    </w:pPr>
                    <w:r w:rsidRPr="0031796F">
                      <w:rPr>
                        <w:b/>
                        <w:sz w:val="24"/>
                        <w:szCs w:val="24"/>
                        <w:lang w:val="ru-RU"/>
                      </w:rPr>
                      <w:t xml:space="preserve">Скребковые </w:t>
                    </w:r>
                  </w:p>
                  <w:p w:rsidR="00C6394E" w:rsidRPr="0031796F" w:rsidRDefault="00C6394E" w:rsidP="00C6394E">
                    <w:pPr>
                      <w:pStyle w:val="ab"/>
                      <w:jc w:val="center"/>
                      <w:rPr>
                        <w:b/>
                        <w:sz w:val="24"/>
                        <w:szCs w:val="24"/>
                        <w:lang w:val="ru-RU"/>
                      </w:rPr>
                    </w:pPr>
                    <w:r w:rsidRPr="0031796F">
                      <w:rPr>
                        <w:b/>
                        <w:sz w:val="24"/>
                        <w:szCs w:val="24"/>
                        <w:lang w:val="ru-RU"/>
                      </w:rPr>
                      <w:t>конвейера</w:t>
                    </w:r>
                  </w:p>
                </w:txbxContent>
              </v:textbox>
            </v:rect>
            <v:line id="_x0000_s1067" style="position:absolute" from="14221,18587" to="19990,18588" strokeweight="2pt"/>
            <v:line id="_x0000_s1068" style="position:absolute" from="14219,18939" to="19988,18941" strokeweight="2pt"/>
            <v:line id="_x0000_s1069" style="position:absolute" from="17487,18239" to="17490,18932" strokeweight="2pt"/>
            <v:rect id="_x0000_s1070" style="position:absolute;left:14295;top:18258;width:1474;height:309" filled="f" stroked="f" strokeweight=".25pt">
              <v:textbox inset="1pt,1pt,1pt,1pt">
                <w:txbxContent>
                  <w:p w:rsidR="00B5263E" w:rsidRDefault="00B5263E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1071" style="position:absolute;left:17577;top:18258;width:2327;height:309" filled="f" stroked="f" strokeweight=".25pt">
              <v:textbox inset="1pt,1pt,1pt,1pt">
                <w:txbxContent>
                  <w:p w:rsidR="00B5263E" w:rsidRDefault="00B5263E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1072" style="position:absolute;left:17591;top:18613;width:2326;height:309" filled="f" stroked="f" strokeweight=".25pt">
              <v:textbox inset="1pt,1pt,1pt,1pt">
                <w:txbxContent>
                  <w:p w:rsidR="00B5263E" w:rsidRPr="00E37A89" w:rsidRDefault="00E37A89">
                    <w:pPr>
                      <w:pStyle w:val="ab"/>
                      <w:jc w:val="center"/>
                      <w:rPr>
                        <w:sz w:val="18"/>
                        <w:lang w:val="en-US"/>
                      </w:rPr>
                    </w:pPr>
                    <w:r>
                      <w:rPr>
                        <w:sz w:val="18"/>
                        <w:lang w:val="en-US"/>
                      </w:rPr>
                      <w:t>3</w:t>
                    </w:r>
                  </w:p>
                </w:txbxContent>
              </v:textbox>
            </v:rect>
            <v:line id="_x0000_s1073" style="position:absolute" from="14755,18594" to="14757,18932" strokeweight="1pt"/>
            <v:line id="_x0000_s1074" style="position:absolute" from="15301,18595" to="15303,18933" strokeweight="1pt"/>
            <v:rect id="_x0000_s1075" style="position:absolute;left:14295;top:19221;width:5609;height:440" filled="f" stroked="f" strokeweight=".25pt">
              <v:textbox inset="1pt,1pt,1pt,1pt">
                <w:txbxContent>
                  <w:p w:rsidR="00B5263E" w:rsidRPr="00C6394E" w:rsidRDefault="00C6394E">
                    <w:pPr>
                      <w:pStyle w:val="ab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ГЭМ 02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B5263E" w:rsidRPr="0031796F">
        <w:rPr>
          <w:b/>
          <w:i/>
          <w:lang w:val="ru-RU"/>
        </w:rPr>
        <w:t>СКРЕБКОВЫЕ   КОНВЕЙЕРЫ.</w:t>
      </w:r>
    </w:p>
    <w:p w:rsidR="003B11F9" w:rsidRDefault="003B11F9" w:rsidP="00B5263E">
      <w:pPr>
        <w:jc w:val="left"/>
        <w:rPr>
          <w:i/>
          <w:lang w:val="ru-RU"/>
        </w:rPr>
      </w:pPr>
    </w:p>
    <w:p w:rsidR="000F599C" w:rsidRDefault="00B5263E" w:rsidP="00B5263E">
      <w:pPr>
        <w:jc w:val="left"/>
        <w:rPr>
          <w:i/>
          <w:lang w:val="ru-RU"/>
        </w:rPr>
      </w:pPr>
      <w:r>
        <w:rPr>
          <w:i/>
          <w:lang w:val="ru-RU"/>
        </w:rPr>
        <w:t>Скребковые конвейеры, предназначены для доставки руды, перемещают груз с помощью скребкового тягового органа непосредственно по почве или по специальному настилу. Основное назначение этих конвейеров, работающих в угольной промышленности,- транспортирование отбитого угля из очистных забоев на откаточный штрек участка.</w:t>
      </w:r>
    </w:p>
    <w:p w:rsidR="00B5263E" w:rsidRDefault="00B5263E" w:rsidP="00B5263E">
      <w:pPr>
        <w:jc w:val="left"/>
        <w:rPr>
          <w:i/>
          <w:lang w:val="ru-RU"/>
        </w:rPr>
      </w:pPr>
      <w:r>
        <w:rPr>
          <w:i/>
          <w:lang w:val="ru-RU"/>
        </w:rPr>
        <w:t xml:space="preserve"> Передвижной забойный скребковый конвейер имеет важное значение, т. к. </w:t>
      </w:r>
      <w:r w:rsidR="00994224">
        <w:rPr>
          <w:i/>
          <w:lang w:val="ru-RU"/>
        </w:rPr>
        <w:t>его став служит направляющей дорогой для выемочных машин и базой для секций механизированной крепи. Рациональное применение скребковых конвейеров обусловлено:</w:t>
      </w:r>
      <w:r>
        <w:rPr>
          <w:i/>
          <w:lang w:val="ru-RU"/>
        </w:rPr>
        <w:t xml:space="preserve">  </w:t>
      </w:r>
      <w:r w:rsidR="00994224">
        <w:rPr>
          <w:i/>
          <w:lang w:val="ru-RU"/>
        </w:rPr>
        <w:t xml:space="preserve">малой высотой, сравнительной простотой изменения рештачного става, высокой производительностью, возможностью использования в качестве опоры струга или дороги при перемещении узкозахватной выемочной техники; удобством увязки с механизированной крепью; обеспечением передвижки става конвейера </w:t>
      </w:r>
      <w:r w:rsidR="00815818">
        <w:rPr>
          <w:i/>
          <w:lang w:val="ru-RU"/>
        </w:rPr>
        <w:t>без разборки; хорошей навалкой благодаря небольшой высоте борта со стороны загрузки.</w:t>
      </w:r>
    </w:p>
    <w:p w:rsidR="00042A5E" w:rsidRDefault="00F64E4F" w:rsidP="00B5263E">
      <w:pPr>
        <w:jc w:val="left"/>
        <w:rPr>
          <w:i/>
          <w:lang w:val="ru-RU"/>
        </w:rPr>
      </w:pPr>
      <w:r>
        <w:rPr>
          <w:noProof/>
        </w:rPr>
        <w:pict>
          <v:shape id="_x0000_s1076" type="#_x0000_t75" style="position:absolute;margin-left:.05pt;margin-top:46.35pt;width:316.5pt;height:63pt;z-index:-251661824;mso-wrap-distance-left:7in;mso-wrap-distance-right:7in;mso-position-horizontal-relative:margin">
            <v:imagedata r:id="rId5" o:title="" gain="79922f"/>
            <w10:wrap anchorx="margin"/>
          </v:shape>
        </w:pict>
      </w:r>
      <w:r w:rsidR="00815818">
        <w:rPr>
          <w:i/>
          <w:lang w:val="ru-RU"/>
        </w:rPr>
        <w:t>Недостатки: значительное измельчение угля; быстрый износ тяговых цепей и рештаков; высокая металлоёмкость; частая заштыбовка из – за перегрузок и износа рештаков; отсутствие рихтовки става и др.</w:t>
      </w:r>
    </w:p>
    <w:p w:rsidR="00042A5E" w:rsidRDefault="00042A5E" w:rsidP="00B5263E">
      <w:pPr>
        <w:jc w:val="left"/>
        <w:rPr>
          <w:i/>
          <w:lang w:val="ru-RU"/>
        </w:rPr>
      </w:pPr>
    </w:p>
    <w:p w:rsidR="00DD3402" w:rsidRDefault="00DD3402" w:rsidP="00B5263E">
      <w:pPr>
        <w:jc w:val="left"/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</w:t>
      </w:r>
      <w:r w:rsidR="00ED40D6">
        <w:rPr>
          <w:i/>
          <w:lang w:val="ru-RU"/>
        </w:rPr>
        <w:t>Принципы действия скреб</w:t>
      </w:r>
      <w:r>
        <w:rPr>
          <w:i/>
          <w:lang w:val="ru-RU"/>
        </w:rPr>
        <w:t>-</w:t>
      </w:r>
    </w:p>
    <w:p w:rsidR="00ED40D6" w:rsidRDefault="00DD3402" w:rsidP="00B5263E">
      <w:pPr>
        <w:jc w:val="left"/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</w:t>
      </w:r>
      <w:r w:rsidR="00ED40D6">
        <w:rPr>
          <w:i/>
          <w:lang w:val="ru-RU"/>
        </w:rPr>
        <w:t>ковых конвейеров:</w:t>
      </w:r>
    </w:p>
    <w:p w:rsidR="00DD3402" w:rsidRDefault="00DD3402" w:rsidP="00DD3402">
      <w:pPr>
        <w:ind w:left="284"/>
        <w:jc w:val="left"/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- </w:t>
      </w:r>
      <w:r w:rsidR="00ED40D6">
        <w:rPr>
          <w:i/>
          <w:lang w:val="ru-RU"/>
        </w:rPr>
        <w:t xml:space="preserve">перемещение насыпных </w:t>
      </w:r>
      <w:r>
        <w:rPr>
          <w:i/>
          <w:lang w:val="ru-RU"/>
        </w:rPr>
        <w:t xml:space="preserve">                  </w:t>
      </w:r>
    </w:p>
    <w:p w:rsidR="00DD3402" w:rsidRDefault="00F64E4F" w:rsidP="00DD3402">
      <w:pPr>
        <w:ind w:left="284"/>
        <w:jc w:val="left"/>
        <w:rPr>
          <w:i/>
          <w:lang w:val="ru-RU"/>
        </w:rPr>
      </w:pPr>
      <w:r>
        <w:rPr>
          <w:noProof/>
        </w:rPr>
        <w:pict>
          <v:shape id="_x0000_s1077" type="#_x0000_t75" style="position:absolute;left:0;text-align:left;margin-left:-3.85pt;margin-top:12.8pt;width:333pt;height:117pt;z-index:-251660800">
            <v:imagedata r:id="rId6" o:title="" gain="1.5625"/>
          </v:shape>
        </w:pict>
      </w:r>
      <w:r w:rsidR="00DD3402">
        <w:rPr>
          <w:i/>
          <w:lang w:val="ru-RU"/>
        </w:rPr>
        <w:t xml:space="preserve">                                                                                           </w:t>
      </w:r>
      <w:r w:rsidR="00ED40D6">
        <w:rPr>
          <w:i/>
          <w:lang w:val="ru-RU"/>
        </w:rPr>
        <w:t>грузов волочением по не</w:t>
      </w:r>
      <w:r w:rsidR="00DD3402">
        <w:rPr>
          <w:i/>
          <w:lang w:val="ru-RU"/>
        </w:rPr>
        <w:t>-</w:t>
      </w:r>
    </w:p>
    <w:p w:rsidR="00DD3402" w:rsidRDefault="00DD3402" w:rsidP="00D86FD3">
      <w:pPr>
        <w:tabs>
          <w:tab w:val="left" w:pos="-284"/>
        </w:tabs>
        <w:jc w:val="left"/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</w:t>
      </w:r>
      <w:r w:rsidR="00D86FD3">
        <w:rPr>
          <w:i/>
          <w:lang w:val="ru-RU"/>
        </w:rPr>
        <w:t xml:space="preserve">     </w:t>
      </w:r>
      <w:r w:rsidR="00ED40D6">
        <w:rPr>
          <w:i/>
          <w:lang w:val="ru-RU"/>
        </w:rPr>
        <w:t>подвижному грузонесу</w:t>
      </w:r>
      <w:r w:rsidR="00D86FD3">
        <w:rPr>
          <w:i/>
          <w:lang w:val="ru-RU"/>
        </w:rPr>
        <w:t>-</w:t>
      </w:r>
    </w:p>
    <w:p w:rsidR="00D86FD3" w:rsidRDefault="00D86FD3" w:rsidP="00D86FD3">
      <w:pPr>
        <w:numPr>
          <w:ilvl w:val="0"/>
          <w:numId w:val="4"/>
        </w:numPr>
        <w:jc w:val="left"/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</w:t>
      </w:r>
      <w:r w:rsidR="00ED40D6">
        <w:rPr>
          <w:i/>
          <w:lang w:val="ru-RU"/>
        </w:rPr>
        <w:t>щему органу (рештач</w:t>
      </w:r>
      <w:r>
        <w:rPr>
          <w:i/>
          <w:lang w:val="ru-RU"/>
        </w:rPr>
        <w:t xml:space="preserve">-   </w:t>
      </w:r>
    </w:p>
    <w:p w:rsidR="00B47BC0" w:rsidRDefault="00D86FD3" w:rsidP="00D86FD3">
      <w:pPr>
        <w:numPr>
          <w:ilvl w:val="0"/>
          <w:numId w:val="4"/>
        </w:numPr>
        <w:tabs>
          <w:tab w:val="clear" w:pos="720"/>
        </w:tabs>
        <w:jc w:val="left"/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</w:t>
      </w:r>
      <w:r w:rsidR="00ED40D6">
        <w:rPr>
          <w:i/>
          <w:lang w:val="ru-RU"/>
        </w:rPr>
        <w:t>ный</w:t>
      </w:r>
      <w:r>
        <w:rPr>
          <w:i/>
          <w:lang w:val="ru-RU"/>
        </w:rPr>
        <w:t xml:space="preserve"> став ) с помощью                                                                           </w:t>
      </w:r>
    </w:p>
    <w:p w:rsidR="00D86FD3" w:rsidRDefault="00D86FD3" w:rsidP="00D86FD3">
      <w:pPr>
        <w:ind w:left="360"/>
        <w:jc w:val="left"/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тяго</w:t>
      </w:r>
      <w:r w:rsidR="00B47BC0">
        <w:rPr>
          <w:i/>
          <w:lang w:val="ru-RU"/>
        </w:rPr>
        <w:t>вых цепей, приводи</w:t>
      </w:r>
      <w:r>
        <w:rPr>
          <w:i/>
          <w:lang w:val="ru-RU"/>
        </w:rPr>
        <w:t>-</w:t>
      </w:r>
    </w:p>
    <w:p w:rsidR="00DD3402" w:rsidRDefault="00D86FD3" w:rsidP="00D86FD3">
      <w:pPr>
        <w:ind w:left="360"/>
        <w:jc w:val="left"/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</w:t>
      </w:r>
      <w:r w:rsidR="00B47BC0">
        <w:rPr>
          <w:i/>
          <w:lang w:val="ru-RU"/>
        </w:rPr>
        <w:t>мы</w:t>
      </w:r>
      <w:r>
        <w:rPr>
          <w:i/>
          <w:lang w:val="ru-RU"/>
        </w:rPr>
        <w:t>х в движение от при-</w:t>
      </w:r>
    </w:p>
    <w:p w:rsidR="00D86FD3" w:rsidRDefault="00D86FD3" w:rsidP="00D86FD3">
      <w:pPr>
        <w:ind w:left="360"/>
        <w:jc w:val="left"/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</w:t>
      </w:r>
      <w:r w:rsidR="00042A5E">
        <w:rPr>
          <w:i/>
          <w:lang w:val="ru-RU"/>
        </w:rPr>
        <w:t xml:space="preserve"> водной станции;</w:t>
      </w:r>
    </w:p>
    <w:p w:rsidR="00042A5E" w:rsidRDefault="00042A5E" w:rsidP="00D86FD3">
      <w:pPr>
        <w:ind w:left="360"/>
        <w:jc w:val="left"/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- толкание скребками,</w:t>
      </w:r>
    </w:p>
    <w:p w:rsidR="00042A5E" w:rsidRDefault="00042A5E" w:rsidP="00042A5E">
      <w:pPr>
        <w:jc w:val="left"/>
        <w:rPr>
          <w:i/>
          <w:lang w:val="ru-RU"/>
        </w:rPr>
      </w:pPr>
      <w:r>
        <w:rPr>
          <w:i/>
          <w:lang w:val="ru-RU"/>
        </w:rPr>
        <w:t>прикреплёнными к тяговой цепи.</w:t>
      </w:r>
    </w:p>
    <w:p w:rsidR="000F599C" w:rsidRDefault="000F599C" w:rsidP="006D547D">
      <w:pPr>
        <w:tabs>
          <w:tab w:val="left" w:pos="9781"/>
        </w:tabs>
        <w:jc w:val="left"/>
        <w:rPr>
          <w:i/>
          <w:lang w:val="ru-RU"/>
        </w:rPr>
      </w:pPr>
    </w:p>
    <w:p w:rsidR="00042A5E" w:rsidRDefault="006D547D" w:rsidP="006D547D">
      <w:pPr>
        <w:tabs>
          <w:tab w:val="left" w:pos="9781"/>
        </w:tabs>
        <w:jc w:val="left"/>
        <w:rPr>
          <w:i/>
          <w:lang w:val="ru-RU"/>
        </w:rPr>
      </w:pPr>
      <w:r>
        <w:rPr>
          <w:i/>
          <w:lang w:val="ru-RU"/>
        </w:rPr>
        <w:t xml:space="preserve">Конвейер   СР70М </w:t>
      </w:r>
      <w:r w:rsidR="00C703AA">
        <w:rPr>
          <w:i/>
          <w:lang w:val="ru-RU"/>
        </w:rPr>
        <w:t>состоит из приводной станции 1, концевой головки 3, линейных рештаков 5, 6, тяговой цепи 7 со скребками 2, переходной секции 4.</w:t>
      </w:r>
    </w:p>
    <w:p w:rsidR="00400F21" w:rsidRDefault="00400F21" w:rsidP="006D547D">
      <w:pPr>
        <w:tabs>
          <w:tab w:val="left" w:pos="9781"/>
        </w:tabs>
        <w:jc w:val="left"/>
        <w:rPr>
          <w:i/>
          <w:lang w:val="ru-RU"/>
        </w:rPr>
      </w:pPr>
      <w:r>
        <w:rPr>
          <w:i/>
          <w:lang w:val="ru-RU"/>
        </w:rPr>
        <w:t>Скребковые конвейеры СР70А и СР70М разборные, с шириной става 700мм предназначены для доставки угля с пологими пластами не менее 0,8м и оборудованных выемочными машинами, работающими с почвы пласта. Они отлич</w:t>
      </w:r>
      <w:r w:rsidR="008B2357">
        <w:rPr>
          <w:i/>
          <w:lang w:val="ru-RU"/>
        </w:rPr>
        <w:t>а</w:t>
      </w:r>
      <w:r>
        <w:rPr>
          <w:i/>
          <w:lang w:val="ru-RU"/>
        </w:rPr>
        <w:t xml:space="preserve">ются: </w:t>
      </w:r>
      <w:r w:rsidR="008B2357">
        <w:rPr>
          <w:i/>
          <w:lang w:val="ru-RU"/>
        </w:rPr>
        <w:t>предусмотрены износостойкие и прочные направляющие из проката, увеличена мощность электродвигателей до 45 кВт.</w:t>
      </w:r>
    </w:p>
    <w:p w:rsidR="000F599C" w:rsidRDefault="000F599C" w:rsidP="006D547D">
      <w:pPr>
        <w:tabs>
          <w:tab w:val="left" w:pos="9781"/>
        </w:tabs>
        <w:jc w:val="left"/>
        <w:rPr>
          <w:i/>
          <w:lang w:val="ru-RU"/>
        </w:rPr>
      </w:pPr>
    </w:p>
    <w:p w:rsidR="00B47BC0" w:rsidRDefault="00B47BC0" w:rsidP="00B47BC0">
      <w:pPr>
        <w:framePr w:h="2040" w:hSpace="10080" w:wrap="notBeside" w:vAnchor="text" w:hAnchor="page" w:x="1" w:y="1"/>
        <w:widowControl w:val="0"/>
        <w:autoSpaceDE w:val="0"/>
        <w:autoSpaceDN w:val="0"/>
        <w:adjustRightInd w:val="0"/>
      </w:pPr>
    </w:p>
    <w:p w:rsidR="0031796F" w:rsidRDefault="00F64E4F">
      <w:pPr>
        <w:rPr>
          <w:lang w:val="ru-RU"/>
        </w:rPr>
      </w:pPr>
      <w:r>
        <w:rPr>
          <w:noProof/>
        </w:rPr>
        <w:lastRenderedPageBreak/>
        <w:pict>
          <v:shape id="_x0000_s1098" type="#_x0000_t75" style="position:absolute;left:0;text-align:left;margin-left:.05pt;margin-top:-1.15pt;width:313.5pt;height:228.8pt;z-index:-251658752;mso-wrap-distance-left:7in;mso-wrap-distance-right:7in;mso-position-horizontal-relative:margin">
            <v:imagedata r:id="rId7" o:title="" gain="86232f"/>
            <w10:wrap anchorx="margin"/>
          </v:shape>
        </w:pict>
      </w:r>
    </w:p>
    <w:p w:rsidR="0031796F" w:rsidRDefault="00F64E4F">
      <w:pPr>
        <w:rPr>
          <w:lang w:val="ru-RU"/>
        </w:rPr>
      </w:pPr>
      <w:r>
        <w:rPr>
          <w:noProof/>
          <w:sz w:val="20"/>
        </w:rPr>
        <w:pict>
          <v:group id="_x0000_s1078" style="position:absolute;left:0;text-align:left;margin-left:56.7pt;margin-top:19.85pt;width:518.8pt;height:781.35pt;z-index:251656704;mso-position-horizontal-relative:page;mso-position-vertical-relative:page" coordsize="20000,20000" o:allowincell="f">
            <v:rect id="_x0000_s1079" style="position:absolute;width:20000;height:20000" filled="f" strokeweight="2pt"/>
            <v:line id="_x0000_s1080" style="position:absolute" from="1093,18949" to="1095,19989" strokeweight="2pt"/>
            <v:line id="_x0000_s1081" style="position:absolute" from="10,18941" to="19977,18942" strokeweight="2pt"/>
            <v:line id="_x0000_s1082" style="position:absolute" from="2186,18949" to="2188,19989" strokeweight="2pt"/>
            <v:line id="_x0000_s1083" style="position:absolute" from="4919,18949" to="4921,19989" strokeweight="2pt"/>
            <v:line id="_x0000_s1084" style="position:absolute" from="6557,18959" to="6559,19989" strokeweight="2pt"/>
            <v:line id="_x0000_s1085" style="position:absolute" from="7650,18949" to="7652,19979" strokeweight="2pt"/>
            <v:line id="_x0000_s1086" style="position:absolute" from="18905,18949" to="18909,19989" strokeweight="2pt"/>
            <v:line id="_x0000_s1087" style="position:absolute" from="10,19293" to="7631,19295" strokeweight="1pt"/>
            <v:line id="_x0000_s1088" style="position:absolute" from="10,19646" to="7631,19647" strokeweight="2pt"/>
            <v:line id="_x0000_s1089" style="position:absolute" from="18919,19296" to="19990,19297" strokeweight="1pt"/>
            <v:rect id="_x0000_s1090" style="position:absolute;left:54;top:19660;width:1000;height:309" filled="f" stroked="f" strokeweight=".25pt">
              <v:textbox inset="1pt,1pt,1pt,1pt">
                <w:txbxContent>
                  <w:p w:rsidR="0031796F" w:rsidRDefault="0031796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91" style="position:absolute;left:1139;top:19660;width:1001;height:309" filled="f" stroked="f" strokeweight=".25pt">
              <v:textbox inset="1pt,1pt,1pt,1pt">
                <w:txbxContent>
                  <w:p w:rsidR="0031796F" w:rsidRDefault="0031796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92" style="position:absolute;left:2267;top:19660;width:2573;height:309" filled="f" stroked="f" strokeweight=".25pt">
              <v:textbox inset="1pt,1pt,1pt,1pt">
                <w:txbxContent>
                  <w:p w:rsidR="0031796F" w:rsidRDefault="0031796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93" style="position:absolute;left:4983;top:19660;width:1534;height:309" filled="f" stroked="f" strokeweight=".25pt">
              <v:textbox inset="1pt,1pt,1pt,1pt">
                <w:txbxContent>
                  <w:p w:rsidR="0031796F" w:rsidRDefault="0031796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94" style="position:absolute;left:6604;top:19660;width:1000;height:309" filled="f" stroked="f" strokeweight=".25pt">
              <v:textbox inset="1pt,1pt,1pt,1pt">
                <w:txbxContent>
                  <w:p w:rsidR="0031796F" w:rsidRDefault="0031796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95" style="position:absolute;left:18949;top:18977;width:1001;height:309" filled="f" stroked="f" strokeweight=".25pt">
              <v:textbox inset="1pt,1pt,1pt,1pt">
                <w:txbxContent>
                  <w:p w:rsidR="0031796F" w:rsidRDefault="0031796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96" style="position:absolute;left:18949;top:19435;width:1001;height:423" filled="f" stroked="f" strokeweight=".25pt">
              <v:textbox inset="1pt,1pt,1pt,1pt">
                <w:txbxContent>
                  <w:p w:rsidR="0031796F" w:rsidRPr="009A2411" w:rsidRDefault="0031796F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097" style="position:absolute;left:7745;top:19221;width:11075;height:477" filled="f" stroked="f" strokeweight=".25pt">
              <v:textbox inset="1pt,1pt,1pt,1pt">
                <w:txbxContent>
                  <w:p w:rsidR="0031796F" w:rsidRPr="009A2411" w:rsidRDefault="0031796F">
                    <w:pPr>
                      <w:pStyle w:val="ab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ЛР 18 08 РТ 00 01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31796F">
        <w:rPr>
          <w:lang w:val="ru-RU"/>
        </w:rPr>
        <w:t xml:space="preserve">                                                                                             СХЕМА  РАЗБОРНОГО</w:t>
      </w:r>
    </w:p>
    <w:p w:rsidR="0031796F" w:rsidRDefault="0031796F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КОНВЕЙЕРА </w:t>
      </w:r>
    </w:p>
    <w:p w:rsidR="0031796F" w:rsidRDefault="0031796F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СР70</w:t>
      </w:r>
    </w:p>
    <w:p w:rsidR="0031796F" w:rsidRDefault="0031796F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</w:t>
      </w:r>
    </w:p>
    <w:p w:rsidR="0031796F" w:rsidRDefault="0031796F">
      <w:pPr>
        <w:rPr>
          <w:i/>
          <w:lang w:val="ru-RU"/>
        </w:rPr>
      </w:pPr>
      <w:r>
        <w:rPr>
          <w:lang w:val="ru-RU"/>
        </w:rPr>
        <w:t xml:space="preserve">                                                                                             </w:t>
      </w:r>
      <w:r>
        <w:rPr>
          <w:i/>
          <w:lang w:val="ru-RU"/>
        </w:rPr>
        <w:t>Конвейер может переме-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щать уголь как вниз по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падению пласта, так и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вверх по восстанию.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</w:t>
      </w:r>
    </w:p>
    <w:p w:rsidR="0031796F" w:rsidRDefault="00F64E4F" w:rsidP="0031796F">
      <w:pPr>
        <w:rPr>
          <w:i/>
          <w:lang w:val="ru-RU"/>
        </w:rPr>
      </w:pPr>
      <w:r>
        <w:rPr>
          <w:noProof/>
        </w:rPr>
        <w:pict>
          <v:shape id="_x0000_s1099" type="#_x0000_t75" style="position:absolute;left:0;text-align:left;margin-left:.05pt;margin-top:14.55pt;width:330.75pt;height:232.1pt;z-index:-251657728;mso-wrap-distance-left:7in;mso-wrap-distance-right:7in;mso-position-horizontal-relative:margin">
            <v:imagedata r:id="rId8" o:title="" gain="79922f"/>
            <w10:wrap anchorx="margin"/>
          </v:shape>
        </w:pict>
      </w:r>
      <w:r w:rsidR="0031796F">
        <w:rPr>
          <w:i/>
          <w:lang w:val="ru-RU"/>
        </w:rPr>
        <w:t xml:space="preserve">                                                     КИНЕМАТИЧЕСКАЯ СХЕМА КОНВЕЙЕРА  СР70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         состоит из:      </w:t>
      </w:r>
    </w:p>
    <w:p w:rsidR="0031796F" w:rsidRDefault="0031796F">
      <w:pPr>
        <w:rPr>
          <w:i/>
          <w:lang w:val="en-US"/>
        </w:rPr>
      </w:pPr>
      <w:r>
        <w:rPr>
          <w:i/>
          <w:lang w:val="ru-RU"/>
        </w:rPr>
        <w:t xml:space="preserve">                                                                                           </w:t>
      </w:r>
    </w:p>
    <w:p w:rsidR="0031796F" w:rsidRDefault="0031796F">
      <w:pPr>
        <w:rPr>
          <w:i/>
          <w:lang w:val="ru-RU"/>
        </w:rPr>
      </w:pPr>
      <w:r>
        <w:rPr>
          <w:i/>
          <w:lang w:val="en-US"/>
        </w:rPr>
        <w:t xml:space="preserve">                                                                                            </w:t>
      </w:r>
      <w:r>
        <w:rPr>
          <w:i/>
          <w:lang w:val="ru-RU"/>
        </w:rPr>
        <w:t xml:space="preserve">  1. натяжной барабан; 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 2. тяговая цепь;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 3. двигатель; 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 4. турбомуфта; 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 5. редуктор;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 6. приводной барабан;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 7. скребок;</w:t>
      </w:r>
    </w:p>
    <w:p w:rsidR="0031796F" w:rsidRPr="00A23DDD" w:rsidRDefault="0031796F">
      <w:pPr>
        <w:rPr>
          <w:i/>
          <w:lang w:val="ru-RU"/>
        </w:rPr>
      </w:pPr>
    </w:p>
    <w:p w:rsidR="0031796F" w:rsidRDefault="0031796F">
      <w:pPr>
        <w:rPr>
          <w:lang w:val="ru-RU"/>
        </w:rPr>
      </w:pPr>
    </w:p>
    <w:p w:rsidR="0031796F" w:rsidRDefault="0031796F">
      <w:pPr>
        <w:rPr>
          <w:lang w:val="ru-RU"/>
        </w:rPr>
      </w:pPr>
    </w:p>
    <w:p w:rsidR="0031796F" w:rsidRDefault="0031796F">
      <w:pPr>
        <w:rPr>
          <w:lang w:val="ru-RU"/>
        </w:rPr>
      </w:pPr>
    </w:p>
    <w:p w:rsidR="0031796F" w:rsidRDefault="0031796F">
      <w:pPr>
        <w:rPr>
          <w:lang w:val="ru-RU"/>
        </w:rPr>
      </w:pPr>
    </w:p>
    <w:p w:rsidR="0031796F" w:rsidRDefault="00F64E4F">
      <w:pPr>
        <w:rPr>
          <w:lang w:val="ru-RU"/>
        </w:rPr>
      </w:pPr>
      <w:r>
        <w:rPr>
          <w:noProof/>
        </w:rPr>
        <w:pict>
          <v:shape id="_x0000_s1100" type="#_x0000_t75" style="position:absolute;left:0;text-align:left;margin-left:.05pt;margin-top:7.1pt;width:330pt;height:234pt;z-index:-251656704;mso-wrap-distance-left:7in;mso-wrap-distance-right:7in;mso-position-horizontal-relative:margin">
            <v:imagedata r:id="rId9" o:title="" gain="142470f" blacklevel="1966f"/>
            <w10:wrap anchorx="margin"/>
          </v:shape>
        </w:pict>
      </w:r>
      <w:r w:rsidR="0031796F">
        <w:rPr>
          <w:lang w:val="ru-RU"/>
        </w:rPr>
        <w:t xml:space="preserve">    </w:t>
      </w:r>
    </w:p>
    <w:p w:rsidR="0031796F" w:rsidRDefault="0031796F">
      <w:pPr>
        <w:rPr>
          <w:lang w:val="ru-RU"/>
        </w:rPr>
      </w:pPr>
      <w:r>
        <w:rPr>
          <w:lang w:val="ru-RU"/>
        </w:rPr>
        <w:t xml:space="preserve">а                                                                                             </w:t>
      </w:r>
    </w:p>
    <w:p w:rsidR="0031796F" w:rsidRPr="00983F90" w:rsidRDefault="0031796F">
      <w:pPr>
        <w:rPr>
          <w:b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</w:t>
      </w:r>
    </w:p>
    <w:p w:rsidR="0031796F" w:rsidRPr="00983F90" w:rsidRDefault="0031796F">
      <w:pPr>
        <w:rPr>
          <w:i/>
          <w:lang w:val="en-US"/>
        </w:rPr>
      </w:pPr>
      <w:r>
        <w:rPr>
          <w:i/>
          <w:lang w:val="ru-RU"/>
        </w:rPr>
        <w:t xml:space="preserve">                                                                                             </w:t>
      </w:r>
    </w:p>
    <w:p w:rsidR="0031796F" w:rsidRDefault="0031796F">
      <w:pPr>
        <w:rPr>
          <w:b/>
          <w:sz w:val="24"/>
          <w:szCs w:val="24"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       </w:t>
      </w:r>
      <w:r>
        <w:rPr>
          <w:b/>
          <w:sz w:val="24"/>
          <w:szCs w:val="24"/>
          <w:lang w:val="ru-RU"/>
        </w:rPr>
        <w:t xml:space="preserve">ТЯГОВЫЕ ОРГАНЫ </w:t>
      </w:r>
    </w:p>
    <w:p w:rsidR="0031796F" w:rsidRPr="00983F90" w:rsidRDefault="0031796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      СКРЕБКОВЫХ КОНВЕЙЕРОВ</w:t>
      </w:r>
    </w:p>
    <w:p w:rsidR="0031796F" w:rsidRDefault="0031796F">
      <w:pPr>
        <w:rPr>
          <w:i/>
          <w:lang w:val="ru-RU"/>
        </w:rPr>
      </w:pP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</w:t>
      </w:r>
    </w:p>
    <w:p w:rsidR="0031796F" w:rsidRDefault="0031796F">
      <w:pPr>
        <w:rPr>
          <w:i/>
          <w:lang w:val="ru-RU"/>
        </w:rPr>
      </w:pP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      а. одноцепной с разбор-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б.                                                                                                     ной штампованной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            цепью;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      б. одноцепной с кон-</w:t>
      </w:r>
    </w:p>
    <w:p w:rsidR="0031796F" w:rsidRPr="009A2411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           сольными скребками.</w:t>
      </w:r>
    </w:p>
    <w:p w:rsidR="0031796F" w:rsidRDefault="0031796F" w:rsidP="0031796F">
      <w:pPr>
        <w:tabs>
          <w:tab w:val="left" w:pos="0"/>
        </w:tabs>
        <w:jc w:val="left"/>
        <w:rPr>
          <w:lang w:val="en-US"/>
        </w:rPr>
        <w:sectPr w:rsidR="0031796F" w:rsidSect="0031796F">
          <w:pgSz w:w="11907" w:h="16840" w:code="9"/>
          <w:pgMar w:top="709" w:right="425" w:bottom="709" w:left="1276" w:header="720" w:footer="720" w:gutter="0"/>
          <w:cols w:space="720"/>
        </w:sectPr>
      </w:pPr>
    </w:p>
    <w:p w:rsidR="0031796F" w:rsidRDefault="00F64E4F">
      <w:pPr>
        <w:rPr>
          <w:i/>
          <w:lang w:val="ru-RU"/>
        </w:rPr>
      </w:pPr>
      <w:r>
        <w:rPr>
          <w:noProof/>
          <w:sz w:val="20"/>
        </w:rPr>
        <w:lastRenderedPageBreak/>
        <w:pict>
          <v:group id="_x0000_s1101" style="position:absolute;left:0;text-align:left;margin-left:56.7pt;margin-top:19.85pt;width:518.8pt;height:802.3pt;z-index:251660800;mso-position-horizontal-relative:page;mso-position-vertical-relative:page" coordsize="20000,20000" o:allowincell="f">
            <v:rect id="_x0000_s1102" style="position:absolute;width:20000;height:20000" filled="f" strokeweight="2pt"/>
            <v:line id="_x0000_s1103" style="position:absolute" from="1093,18949" to="1095,19989" strokeweight="2pt"/>
            <v:line id="_x0000_s1104" style="position:absolute" from="10,18941" to="19977,18942" strokeweight="2pt"/>
            <v:line id="_x0000_s1105" style="position:absolute" from="2186,18949" to="2188,19989" strokeweight="2pt"/>
            <v:line id="_x0000_s1106" style="position:absolute" from="4919,18949" to="4921,19989" strokeweight="2pt"/>
            <v:line id="_x0000_s1107" style="position:absolute" from="6557,18959" to="6559,19989" strokeweight="2pt"/>
            <v:line id="_x0000_s1108" style="position:absolute" from="7650,18949" to="7652,19979" strokeweight="2pt"/>
            <v:line id="_x0000_s1109" style="position:absolute" from="18905,18949" to="18909,19989" strokeweight="2pt"/>
            <v:line id="_x0000_s1110" style="position:absolute" from="10,19293" to="7631,19295" strokeweight="1pt"/>
            <v:line id="_x0000_s1111" style="position:absolute" from="10,19646" to="7631,19647" strokeweight="2pt"/>
            <v:line id="_x0000_s1112" style="position:absolute" from="18919,19296" to="19990,19297" strokeweight="1pt"/>
            <v:rect id="_x0000_s1113" style="position:absolute;left:54;top:19660;width:1000;height:309" filled="f" stroked="f" strokeweight=".25pt">
              <v:textbox inset="1pt,1pt,1pt,1pt">
                <w:txbxContent>
                  <w:p w:rsidR="0031796F" w:rsidRDefault="0031796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14" style="position:absolute;left:1139;top:19660;width:1001;height:309" filled="f" stroked="f" strokeweight=".25pt">
              <v:textbox inset="1pt,1pt,1pt,1pt">
                <w:txbxContent>
                  <w:p w:rsidR="0031796F" w:rsidRDefault="0031796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15" style="position:absolute;left:2267;top:19660;width:2573;height:309" filled="f" stroked="f" strokeweight=".25pt">
              <v:textbox inset="1pt,1pt,1pt,1pt">
                <w:txbxContent>
                  <w:p w:rsidR="0031796F" w:rsidRDefault="0031796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16" style="position:absolute;left:4983;top:19660;width:1534;height:309" filled="f" stroked="f" strokeweight=".25pt">
              <v:textbox inset="1pt,1pt,1pt,1pt">
                <w:txbxContent>
                  <w:p w:rsidR="0031796F" w:rsidRDefault="0031796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17" style="position:absolute;left:6604;top:19660;width:1000;height:309" filled="f" stroked="f" strokeweight=".25pt">
              <v:textbox inset="1pt,1pt,1pt,1pt">
                <w:txbxContent>
                  <w:p w:rsidR="0031796F" w:rsidRDefault="0031796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18" style="position:absolute;left:18949;top:18977;width:1001;height:309" filled="f" stroked="f" strokeweight=".25pt">
              <v:textbox inset="1pt,1pt,1pt,1pt">
                <w:txbxContent>
                  <w:p w:rsidR="0031796F" w:rsidRDefault="0031796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19" style="position:absolute;left:18949;top:19435;width:1001;height:423" filled="f" stroked="f" strokeweight=".25pt">
              <v:textbox inset="1pt,1pt,1pt,1pt">
                <w:txbxContent>
                  <w:p w:rsidR="0031796F" w:rsidRPr="005B4FCB" w:rsidRDefault="0031796F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3</w:t>
                    </w:r>
                  </w:p>
                </w:txbxContent>
              </v:textbox>
            </v:rect>
            <v:rect id="_x0000_s1120" style="position:absolute;left:7745;top:19221;width:11075;height:477" filled="f" stroked="f" strokeweight=".25pt">
              <v:textbox inset="1pt,1pt,1pt,1pt">
                <w:txbxContent>
                  <w:p w:rsidR="0031796F" w:rsidRPr="005B4FCB" w:rsidRDefault="0031796F">
                    <w:pPr>
                      <w:pStyle w:val="ab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ЛР 18 08 РТ 00 01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31796F">
        <w:rPr>
          <w:i/>
          <w:lang w:val="ru-RU"/>
        </w:rPr>
        <w:t>Безаварийная эксплуатация скребковых конвейеров обеспечивается выполнением технического обслуживания и правильной, согласно инструкции эксплуатацией. В основу технического обслуживания положена система планово – предупредительных ремонтов с периодическими осмотрами, уходом и надзором за работой конвейера и своевременным устранением обнаруженных неисправностей.</w:t>
      </w:r>
    </w:p>
    <w:p w:rsidR="0031796F" w:rsidRDefault="00F64E4F">
      <w:pPr>
        <w:rPr>
          <w:i/>
          <w:lang w:val="ru-RU"/>
        </w:rPr>
      </w:pPr>
      <w:r>
        <w:rPr>
          <w:noProof/>
        </w:rPr>
        <w:pict>
          <v:shape id="_x0000_s1121" type="#_x0000_t75" style="position:absolute;left:0;text-align:left;margin-left:76.1pt;margin-top:164.1pt;width:481.5pt;height:187.5pt;z-index:-251654656;mso-wrap-distance-left:7in;mso-wrap-distance-right:7in;mso-position-horizontal-relative:page">
            <v:imagedata r:id="rId10" o:title="" gain="142470f"/>
            <w10:wrap anchorx="page"/>
          </v:shape>
        </w:pict>
      </w:r>
      <w:r w:rsidR="0031796F">
        <w:rPr>
          <w:i/>
          <w:lang w:val="ru-RU"/>
        </w:rPr>
        <w:t>При выполнении монтажных и эксплуатационных работ необходимо выполнять следующие правила безопасности: производить окончательный пуск конвейера спустя 4 -6 сек после подачи предупредительного сигнала; перед запуском проверять крепления приводной и натяжной головок, наличие защитных кожухов; не заливать муфты жидкостью, не рекомендованной заводской инструкцией; проводить ремонт и осмотр конвейера только при отключении  пусковой аппаратуры и вывешивании предупреждающей надписи ,,НЕ ВКЛЮЧАТЬ, РАБОТАЮТ  ЛЮДИ</w:t>
      </w:r>
      <w:r w:rsidR="0031796F" w:rsidRPr="00355C64">
        <w:rPr>
          <w:i/>
          <w:lang w:val="ru-RU"/>
        </w:rPr>
        <w:t xml:space="preserve">” </w:t>
      </w:r>
      <w:r w:rsidR="0031796F">
        <w:rPr>
          <w:i/>
          <w:lang w:val="ru-RU"/>
        </w:rPr>
        <w:t xml:space="preserve">; особо следить за правильным натяжением тяговой цепи, не допуская её провисания на приводной станции долее 150 мм.  </w:t>
      </w: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>Блочная схема подключения конвейера выглядит следующим образом:</w:t>
      </w:r>
    </w:p>
    <w:p w:rsidR="0031796F" w:rsidRDefault="0031796F">
      <w:pPr>
        <w:rPr>
          <w:i/>
          <w:lang w:val="ru-RU"/>
        </w:rPr>
      </w:pP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              Д</w:t>
      </w:r>
    </w:p>
    <w:p w:rsidR="0031796F" w:rsidRDefault="0031796F">
      <w:pPr>
        <w:rPr>
          <w:i/>
          <w:lang w:val="ru-RU"/>
        </w:rPr>
      </w:pPr>
    </w:p>
    <w:p w:rsidR="0031796F" w:rsidRDefault="0031796F">
      <w:pPr>
        <w:rPr>
          <w:i/>
          <w:lang w:val="ru-RU"/>
        </w:rPr>
      </w:pPr>
    </w:p>
    <w:p w:rsidR="0031796F" w:rsidRDefault="0031796F">
      <w:pPr>
        <w:rPr>
          <w:i/>
          <w:lang w:val="ru-RU"/>
        </w:rPr>
      </w:pPr>
    </w:p>
    <w:p w:rsidR="0031796F" w:rsidRDefault="0031796F">
      <w:pPr>
        <w:rPr>
          <w:i/>
          <w:lang w:val="ru-RU"/>
        </w:rPr>
      </w:pPr>
    </w:p>
    <w:p w:rsidR="0031796F" w:rsidRDefault="0031796F">
      <w:pPr>
        <w:rPr>
          <w:i/>
          <w:lang w:val="ru-RU"/>
        </w:rPr>
      </w:pPr>
    </w:p>
    <w:p w:rsidR="0031796F" w:rsidRDefault="0031796F">
      <w:pPr>
        <w:rPr>
          <w:i/>
          <w:lang w:val="ru-RU"/>
        </w:rPr>
      </w:pPr>
    </w:p>
    <w:p w:rsidR="0031796F" w:rsidRDefault="0031796F">
      <w:pPr>
        <w:rPr>
          <w:i/>
          <w:lang w:val="ru-RU"/>
        </w:rPr>
      </w:pPr>
    </w:p>
    <w:p w:rsidR="0031796F" w:rsidRDefault="0031796F">
      <w:pPr>
        <w:rPr>
          <w:i/>
          <w:lang w:val="ru-RU"/>
        </w:rPr>
      </w:pPr>
    </w:p>
    <w:p w:rsidR="0031796F" w:rsidRDefault="0031796F">
      <w:pPr>
        <w:rPr>
          <w:i/>
          <w:lang w:val="ru-RU"/>
        </w:rPr>
      </w:pPr>
    </w:p>
    <w:p w:rsidR="0031796F" w:rsidRDefault="0031796F">
      <w:pPr>
        <w:rPr>
          <w:i/>
          <w:lang w:val="ru-RU"/>
        </w:rPr>
      </w:pPr>
    </w:p>
    <w:p w:rsidR="0031796F" w:rsidRDefault="0031796F">
      <w:pPr>
        <w:rPr>
          <w:i/>
          <w:lang w:val="ru-RU"/>
        </w:rPr>
      </w:pPr>
      <w:r>
        <w:rPr>
          <w:i/>
          <w:lang w:val="ru-RU"/>
        </w:rPr>
        <w:t>Где питание 6 кВ с высоковольтной ячейки УК поступает на понижающую подстанцию ТСШВП и далее напряжение 660 В приходит на фидерный автомат АФВ, у которого с отсечной стороны запитан ПВИ – включающий непосредственно электродвигатель ЭД, блок управления БУ – типа АУК и различные датчики типа ДМ. На пульту ПУ расположены кнопки управления КУ. Перед запуском конвейера слышится предупреждающий сигнал из динамика Д.</w:t>
      </w:r>
    </w:p>
    <w:p w:rsidR="0031796F" w:rsidRPr="00D112CF" w:rsidRDefault="0031796F">
      <w:pPr>
        <w:rPr>
          <w:i/>
          <w:lang w:val="ru-RU"/>
        </w:rPr>
      </w:pPr>
      <w:r>
        <w:rPr>
          <w:i/>
          <w:lang w:val="ru-RU"/>
        </w:rPr>
        <w:t xml:space="preserve">Все силовые цепи напряжением 660 В запитаны через шинную коробку типа КШВ. Каждый аппарат обязательно должен быть заземлен.   </w:t>
      </w:r>
    </w:p>
    <w:p w:rsidR="00815818" w:rsidRPr="0031796F" w:rsidRDefault="00815818" w:rsidP="0031796F">
      <w:pPr>
        <w:tabs>
          <w:tab w:val="left" w:pos="0"/>
        </w:tabs>
        <w:jc w:val="left"/>
        <w:rPr>
          <w:lang w:val="en-US"/>
        </w:rPr>
      </w:pPr>
      <w:bookmarkStart w:id="0" w:name="_GoBack"/>
      <w:bookmarkEnd w:id="0"/>
    </w:p>
    <w:sectPr w:rsidR="00815818" w:rsidRPr="0031796F" w:rsidSect="0031796F">
      <w:pgSz w:w="11907" w:h="16840" w:code="9"/>
      <w:pgMar w:top="709" w:right="425" w:bottom="709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.75pt;height:1.5pt" o:bullet="t">
        <v:imagedata r:id="rId1" o:title=""/>
      </v:shape>
    </w:pict>
  </w:numPicBullet>
  <w:abstractNum w:abstractNumId="0">
    <w:nsid w:val="1B7E655B"/>
    <w:multiLevelType w:val="hybridMultilevel"/>
    <w:tmpl w:val="2F5E9D26"/>
    <w:lvl w:ilvl="0" w:tplc="685AB3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F0CA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AE6E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DEBB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F674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862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7234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8662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2A83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EC77C92"/>
    <w:multiLevelType w:val="hybridMultilevel"/>
    <w:tmpl w:val="7F3CAA22"/>
    <w:lvl w:ilvl="0" w:tplc="5AA85D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3475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7ED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72C2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B273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BC49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DC65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A2E7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DA4D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7D9050A"/>
    <w:multiLevelType w:val="hybridMultilevel"/>
    <w:tmpl w:val="7A80E1C6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49283E82"/>
    <w:multiLevelType w:val="hybridMultilevel"/>
    <w:tmpl w:val="928ED696"/>
    <w:lvl w:ilvl="0" w:tplc="BB1216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BA45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BADA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ACA68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92C9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124A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8C8D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6085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C634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63E"/>
    <w:rsid w:val="00042A5E"/>
    <w:rsid w:val="000F599C"/>
    <w:rsid w:val="0031796F"/>
    <w:rsid w:val="003458EE"/>
    <w:rsid w:val="00397081"/>
    <w:rsid w:val="003B11F9"/>
    <w:rsid w:val="00400F21"/>
    <w:rsid w:val="004E59A2"/>
    <w:rsid w:val="006D547D"/>
    <w:rsid w:val="00815818"/>
    <w:rsid w:val="008B2357"/>
    <w:rsid w:val="00994224"/>
    <w:rsid w:val="00B47BC0"/>
    <w:rsid w:val="00B5263E"/>
    <w:rsid w:val="00C6394E"/>
    <w:rsid w:val="00C703AA"/>
    <w:rsid w:val="00D86FD3"/>
    <w:rsid w:val="00DD3402"/>
    <w:rsid w:val="00E103C7"/>
    <w:rsid w:val="00E37A89"/>
    <w:rsid w:val="00ED40D6"/>
    <w:rsid w:val="00F6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4"/>
    <o:shapelayout v:ext="edit">
      <o:idmap v:ext="edit" data="1"/>
    </o:shapelayout>
  </w:shapeDefaults>
  <w:decimalSymbol w:val=","/>
  <w:listSeparator w:val=";"/>
  <w15:chartTrackingRefBased/>
  <w15:docId w15:val="{2A087BE8-5805-42F0-B8C6-7A0646CD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pPr>
      <w:spacing w:line="336" w:lineRule="auto"/>
      <w:ind w:firstLine="851"/>
    </w:pPr>
  </w:style>
  <w:style w:type="paragraph" w:customStyle="1" w:styleId="a8">
    <w:name w:val="Переменные"/>
    <w:basedOn w:val="a7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pPr>
      <w:shd w:val="clear" w:color="auto" w:fill="000080"/>
    </w:pPr>
    <w:rPr>
      <w:sz w:val="24"/>
    </w:rPr>
  </w:style>
  <w:style w:type="paragraph" w:customStyle="1" w:styleId="aa">
    <w:name w:val="Формула"/>
    <w:basedOn w:val="a7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pPr>
      <w:suppressAutoHyphens/>
    </w:pPr>
    <w:rPr>
      <w:noProof/>
    </w:rPr>
  </w:style>
  <w:style w:type="paragraph" w:styleId="ad">
    <w:name w:val="annotation text"/>
    <w:basedOn w:val="a"/>
    <w:semiHidden/>
    <w:rPr>
      <w:rFonts w:ascii="Journal" w:hAnsi="Journ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drew\My%20Documents\&#1083;&#1088;%20&#1088;&#1090;%2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лр рт 1.dot</Template>
  <TotalTime>1</TotalTime>
  <Pages>1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СКРЕБКОВЫЕ   КОНВЕЙЕРЫ</vt:lpstr>
    </vt:vector>
  </TitlesOfParts>
  <Company>Home office</Company>
  <LinksUpToDate>false</LinksUpToDate>
  <CharactersWithSpaces>8198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СКРЕБКОВЫЕ   КОНВЕЙЕРЫ</dc:title>
  <dc:subject/>
  <dc:creator>.</dc:creator>
  <cp:keywords/>
  <cp:lastModifiedBy>admin</cp:lastModifiedBy>
  <cp:revision>2</cp:revision>
  <cp:lastPrinted>2004-03-28T12:32:00Z</cp:lastPrinted>
  <dcterms:created xsi:type="dcterms:W3CDTF">2014-04-03T03:07:00Z</dcterms:created>
  <dcterms:modified xsi:type="dcterms:W3CDTF">2014-04-03T03:07:00Z</dcterms:modified>
</cp:coreProperties>
</file>