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109" w:rsidRDefault="00E73109" w:rsidP="00627F15">
      <w:pPr>
        <w:pStyle w:val="zag"/>
      </w:pPr>
    </w:p>
    <w:p w:rsidR="00627F15" w:rsidRPr="00627F15" w:rsidRDefault="00627F15" w:rsidP="00627F15">
      <w:pPr>
        <w:pStyle w:val="zag"/>
      </w:pPr>
      <w:r w:rsidRPr="00627F15">
        <w:t xml:space="preserve">Гражданское право </w:t>
      </w:r>
    </w:p>
    <w:p w:rsidR="00627F15" w:rsidRPr="00627F15" w:rsidRDefault="00627F15" w:rsidP="00627F15">
      <w:pPr>
        <w:spacing w:line="360" w:lineRule="auto"/>
        <w:ind w:firstLine="709"/>
        <w:jc w:val="both"/>
        <w:rPr>
          <w:rFonts w:ascii="Arial" w:hAnsi="Arial" w:cs="Arial"/>
        </w:rPr>
      </w:pPr>
    </w:p>
    <w:p w:rsidR="00FF517B" w:rsidRPr="00627F15" w:rsidRDefault="00FF517B" w:rsidP="00627F15">
      <w:pPr>
        <w:pStyle w:val="12"/>
        <w:rPr>
          <w:sz w:val="24"/>
        </w:rPr>
      </w:pPr>
      <w:r w:rsidRPr="00627F15">
        <w:t>Основания приобретения права собственности</w:t>
      </w:r>
    </w:p>
    <w:p w:rsidR="00E95EFC" w:rsidRPr="00627F15" w:rsidRDefault="00C0612A" w:rsidP="00627F15">
      <w:pPr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Право собственности – это система правовых норм</w:t>
      </w:r>
      <w:r w:rsidR="00E95EFC" w:rsidRPr="00627F15">
        <w:rPr>
          <w:rFonts w:ascii="Arial" w:hAnsi="Arial" w:cs="Arial"/>
        </w:rPr>
        <w:t>, регулирующих отношения по владению, пользованию и распоряжению собственником принадлежащей ему вещью по усмотрению собственника и в его интересах, а также по устранению вмешательства всех третьих лиц в сферу его хозяйственного господства.</w:t>
      </w:r>
    </w:p>
    <w:p w:rsidR="00E95EFC" w:rsidRPr="00627F15" w:rsidRDefault="00E95EFC" w:rsidP="00627F15">
      <w:pPr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В отличие от права собственности, право пользования – это юридически обеспеченная возможность извлечения из вещи полезных свойств в процессе ее личного или производительного потребления. Нередко одна и та же вещь может использоваться как в целях личного потребления, так и производительных целях. Правомочие пользования обычно опирается на правомочие владения. Но иногда можно пользоваться вещью и не владея ею.</w:t>
      </w:r>
    </w:p>
    <w:p w:rsidR="00E95EFC" w:rsidRPr="00627F15" w:rsidRDefault="00E95EFC" w:rsidP="00627F15">
      <w:pPr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В цивилистической науке основания возникновения права собственности принято подразделять</w:t>
      </w:r>
      <w:r w:rsidR="00FF517B" w:rsidRPr="00627F15">
        <w:rPr>
          <w:rFonts w:ascii="Arial" w:hAnsi="Arial" w:cs="Arial"/>
        </w:rPr>
        <w:t xml:space="preserve"> на первоначальные и производные.</w:t>
      </w:r>
    </w:p>
    <w:p w:rsidR="007426AA" w:rsidRPr="00627F15" w:rsidRDefault="006C4784" w:rsidP="00627F15">
      <w:pPr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К первоначальным способам приобретения права собственности относятся: приобретение права собственности на вновь изготовленную вещь (п.1 ст.218 ГК); переработка (ст.220 ГК); обращение в собственность общедоступных вещей (ст. 21ГК); приобретение права собственности на бесхозяйное имущество (п.3 ст.218; ст.225 и 226; п.1 ст.235, ст.236 ГК); находку (ст.227 – 229 ГК); безнадзорных животных</w:t>
      </w:r>
      <w:r w:rsidR="003D6220" w:rsidRPr="00627F15">
        <w:rPr>
          <w:rFonts w:ascii="Arial" w:hAnsi="Arial" w:cs="Arial"/>
        </w:rPr>
        <w:t xml:space="preserve"> (ст.230 – 232 ГК); клад (ст.233 ГК); приобретательная давность (ст.234 ГК); приобретение права собственности на самовольную постройку (ст.222 ГК); от неуправомоченного отчуждателя.</w:t>
      </w:r>
    </w:p>
    <w:p w:rsidR="003D6220" w:rsidRPr="00627F15" w:rsidRDefault="003D6220" w:rsidP="00627F15">
      <w:pPr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К производным способам приобретения права собственности относятся: национализация (ч.3 п.2 ст.235, ст.306 ГК); приватизация (ст.217, ч.2 п.2 ст.235 ГК); приобретение права собственности на имущество юридического лица при его реорганизации и ликвидации (п.7 ст.63 и абз.3 п.2 ст.218 ГК); обращение взыскания на имущество собственника по его обязательствам (подп.1 п.2 ст.235 и ст.238 ГК); обращение имущества в собственность государства в интересах общества (реквизиция) или в виде санкции за правонарушение (конфискация) – ст.242 и 243 ГК</w:t>
      </w:r>
      <w:r w:rsidR="00C0612A" w:rsidRPr="00627F15">
        <w:rPr>
          <w:rFonts w:ascii="Arial" w:hAnsi="Arial" w:cs="Arial"/>
        </w:rPr>
        <w:t>; выкуп недвижимого имущества в связи с изъятием земельного участка, на котором оно находится (ст.239 ГК); выкуп бесхозяйственно содержимого имущества (ст.240, 293 ГК); выкуп домашних животных при ненадлежащем обращении с ними (ст.241 ГК); приобретение права собственности на имущество лица, которому это имущество не может принадлежать (подп.2 п.2 ст.235, ст.238 ГК); приобретение права собственности по договору; приобретение права собственности в порядке наследования.</w:t>
      </w:r>
    </w:p>
    <w:p w:rsidR="00BC333F" w:rsidRPr="00627F15" w:rsidRDefault="00BC333F" w:rsidP="00627F15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C333F" w:rsidRPr="00627F15" w:rsidRDefault="00BC333F" w:rsidP="00582702">
      <w:pPr>
        <w:pStyle w:val="12"/>
      </w:pPr>
      <w:r w:rsidRPr="00627F15">
        <w:t>Понятие и общая характеристика договора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>Договор - это соглашение двух или нескольких лиц об установлении, изменении или прекращении гражданских прав и обязанностей.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 xml:space="preserve">Любой договор - это сделка, и поэтому, как и любая сделка, он устанавливает, прекращает или изменяет гражданские права и обязанности. Именно поэтому к договорам применяются правила о двух- и многосторонних сделках, предусмотренные </w:t>
      </w:r>
      <w:r w:rsidRPr="00627F15">
        <w:rPr>
          <w:rFonts w:ascii="Arial" w:hAnsi="Arial" w:cs="Arial"/>
        </w:rPr>
        <w:t>главой 9</w:t>
      </w:r>
      <w:r w:rsidRPr="00627F15">
        <w:rPr>
          <w:rFonts w:ascii="Arial" w:hAnsi="Arial" w:cs="Arial"/>
          <w:color w:val="000000"/>
        </w:rPr>
        <w:t xml:space="preserve"> ГК РФ. А к обязательствам, которые возникают из договоров, применяются общие положения об обязательствах.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>Стороны договора (физические и юридические лица) свободны в заключении договора, они обладают свободой воли, имущественно независимы и самостоятельны. В совокупности эти признаки образуют один из фундаментальных принципов гражданского права - принцип свободы договора.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>Договоры делятся на возмездные и безвозмездные. Возмездным признается такой договор, по которому одна из сторон должна получить плату или иное встречное предоставление за исполнение своих обязанностей.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 xml:space="preserve">Безвозмездным признается такой договор, по которому одна сторона обязуется предоставить что-либо другой стороне без получения от нее платы или иного встречного предоставления. 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627F15">
        <w:rPr>
          <w:rFonts w:ascii="Arial" w:hAnsi="Arial" w:cs="Arial"/>
          <w:color w:val="000000"/>
        </w:rPr>
        <w:t>Публичный договор - договор, заключенный коммерческой организацией и устанавливающий ее обязанности по продаже товаров, выполнению работ или оказанию услуг, которые такая организация по характеру своей деятельности должна осуществлять в отношении каждого, кто к ней обратится.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>Договор считается заключенным, если между сторонами, в требуемой в надлежащих случаях форме, достигнуто соглашение по всем его существенным условиям. Таковыми являются условия о предмете договора, условия, приведенные в законе или иных правовых актах как существенные или необходимые для договоров данного вида, а также все те условия, относительно которых по заявлению одной из сторон должно быть достигнуто соглашение.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 xml:space="preserve">Договор заключается посредством направления оферты (предложения заключить договор) от одной из сторон и ее акцепта (принятия предложения). Договор признается заключенным в момент получения лицом, направившим оферту, ее акцепта при условии, что акцепт получен лицом, направившим оферту, в пределах указанного в ней срока, а при отсутствии в оферте срока для акцепта - до окончания срока, установленного законом или иными правовыми актами. 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>Договор может быть заключен в любой форме, предусмотренной для совершения сделок, если законом для договоров данного вида не предусмотрена определенная форма. Однако ГК РФ специально установлено общее правило о том, что сделки юридических лиц между собой, а также с физическими лицами обязательно должны быть заключены в письменной форме.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8000"/>
          <w:u w:val="single"/>
        </w:rPr>
      </w:pPr>
      <w:r w:rsidRPr="00627F15">
        <w:rPr>
          <w:rFonts w:ascii="Arial" w:hAnsi="Arial" w:cs="Arial"/>
          <w:color w:val="000000"/>
        </w:rPr>
        <w:t xml:space="preserve"> По общему правилу, договор вступает в силу и становится обязательным для сторон с момента его заключения. 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>Для изменения или расторжения договора требуется взаимное согласие сторон, если иное не предусмотрено законодательством или самим договором. В ГК РФ перечислены случаи одностороннего отказа от исполнения договора.</w:t>
      </w:r>
    </w:p>
    <w:p w:rsidR="00FD6399" w:rsidRPr="00627F15" w:rsidRDefault="00FD6399" w:rsidP="00627F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FD310F" w:rsidRPr="00627F15" w:rsidRDefault="00FD310F" w:rsidP="00EC6D2F">
      <w:pPr>
        <w:pStyle w:val="12"/>
      </w:pPr>
      <w:r w:rsidRPr="00627F15">
        <w:t>Понятие исковая давность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Исковая давность</w:t>
      </w:r>
      <w:r w:rsidRPr="00627F15">
        <w:rPr>
          <w:rFonts w:ascii="Arial" w:hAnsi="Arial" w:cs="Arial"/>
          <w:color w:val="000000"/>
        </w:rPr>
        <w:t xml:space="preserve"> - срок для защиты  права  по  иску  лица,  право  которого нарушено.                                                            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Установленный законом срок для защиты нарушенного права в суде, арбитражном суде, третейском суде или в ином юрисдикционном органе. Обычно исчисляется со дня, когда лицо узнало или должно было узнать о нарушении своего права.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По российскому праву сроки исковой давности делятся на общие и сокращенные (специальные).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Общие сроки: три года - по искам физических лиц и один год по искам юридических лиц друг к другу.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Сокращенные сроки давности применяются в случаях, прямо указанных в законе (по искам о взыскании неустойки, по поводу недостатков в проданном имуществе или выполненных подрядчиком работ и т.д.).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Изменение сроков исковой давности и порядка их исчисления соглашением сторон не допускается.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Течение срока исковой давности приостанавливается, если предъявлению иска препятствовала непреодолимая сила или действие моратория. Причем эти обстоятельства должны возникнуть или продолжать существовать в последние 6 месяцев срока давности или всего срока давности, если он меньше полугода. Со дня прекращения этих обстоятельств течение исковой давности продолжается.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С истечением срока давности погашается право на иск в материальном смысле, которое является необходимым элементом субъективного права. Но это не лишает права на иск в процессуальном смысле, т.е. права на обращение в суд. При наличии уважительных причин пропуска исковой давности суд может продлить ее срок.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Исковая давность</w:t>
      </w:r>
      <w:r w:rsidRPr="00627F15">
        <w:rPr>
          <w:rFonts w:ascii="Arial" w:hAnsi="Arial" w:cs="Arial"/>
          <w:b/>
          <w:bCs/>
        </w:rPr>
        <w:t xml:space="preserve"> </w:t>
      </w:r>
      <w:r w:rsidRPr="00627F15">
        <w:rPr>
          <w:rFonts w:ascii="Arial" w:hAnsi="Arial" w:cs="Arial"/>
        </w:rPr>
        <w:t>не распространяется</w:t>
      </w:r>
      <w:r w:rsidRPr="00627F15">
        <w:rPr>
          <w:rFonts w:ascii="Arial" w:hAnsi="Arial" w:cs="Arial"/>
          <w:b/>
          <w:bCs/>
          <w:color w:val="000080"/>
        </w:rPr>
        <w:t>:</w:t>
      </w:r>
      <w:r w:rsidRPr="00627F15">
        <w:rPr>
          <w:rFonts w:ascii="Arial" w:hAnsi="Arial" w:cs="Arial"/>
          <w:color w:val="000000"/>
        </w:rPr>
        <w:t xml:space="preserve">                   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 xml:space="preserve">-  на  требования   о   защите  личных  неимущественных  прав  и  других  </w:t>
      </w:r>
      <w:r w:rsidRPr="00627F15">
        <w:rPr>
          <w:rFonts w:ascii="Arial" w:hAnsi="Arial" w:cs="Arial"/>
        </w:rPr>
        <w:t>нематериальных благ</w:t>
      </w:r>
      <w:r w:rsidRPr="00627F15">
        <w:rPr>
          <w:rFonts w:ascii="Arial" w:hAnsi="Arial" w:cs="Arial"/>
          <w:color w:val="000000"/>
        </w:rPr>
        <w:t xml:space="preserve">, кроме случаев, предусмотренных законом;         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627F15">
        <w:rPr>
          <w:rFonts w:ascii="Arial" w:hAnsi="Arial" w:cs="Arial"/>
          <w:color w:val="000000"/>
        </w:rPr>
        <w:t xml:space="preserve">-  на требования </w:t>
      </w:r>
      <w:r w:rsidRPr="00627F15">
        <w:rPr>
          <w:rFonts w:ascii="Arial" w:hAnsi="Arial" w:cs="Arial"/>
        </w:rPr>
        <w:t>вкладчиков к банку</w:t>
      </w:r>
      <w:r w:rsidRPr="00627F15">
        <w:rPr>
          <w:rFonts w:ascii="Arial" w:hAnsi="Arial" w:cs="Arial"/>
          <w:color w:val="000000"/>
        </w:rPr>
        <w:t xml:space="preserve"> о выдаче вкладов;                   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627F15">
        <w:rPr>
          <w:rFonts w:ascii="Arial" w:hAnsi="Arial" w:cs="Arial"/>
          <w:color w:val="000000"/>
        </w:rPr>
        <w:t xml:space="preserve">- на  требования  о  возмещении  вреда, причиненного жизни или здоровью гражданина. Требования, предъявленные по истечении трех лет с момента возникновения  права  на  возмещение такого вреда, удовлетворяются за  прошлое   время   (не   более  чем  за  три  года,   предшествовавшие предъявлению иска);                                                 </w:t>
      </w:r>
    </w:p>
    <w:p w:rsidR="00BC333F" w:rsidRPr="00627F15" w:rsidRDefault="00BC333F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627F15">
        <w:rPr>
          <w:rFonts w:ascii="Arial" w:hAnsi="Arial" w:cs="Arial"/>
          <w:color w:val="000000"/>
        </w:rPr>
        <w:t xml:space="preserve">- на   требования   собственника   или   иного  владельца об устранении нарушений его права, даже если они не соединены с лишением владения. </w:t>
      </w:r>
    </w:p>
    <w:p w:rsidR="00B57918" w:rsidRPr="00627F15" w:rsidRDefault="00BC333F" w:rsidP="00627F15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627F15">
        <w:rPr>
          <w:rFonts w:ascii="Arial" w:hAnsi="Arial" w:cs="Arial"/>
          <w:color w:val="000000"/>
        </w:rPr>
        <w:t xml:space="preserve"> На другие требования в случаях, установленных законом</w:t>
      </w:r>
      <w:r w:rsidR="00B57918" w:rsidRPr="00627F15">
        <w:rPr>
          <w:rFonts w:ascii="Arial" w:hAnsi="Arial" w:cs="Arial"/>
          <w:color w:val="000000"/>
        </w:rPr>
        <w:t>.</w:t>
      </w:r>
    </w:p>
    <w:p w:rsidR="00F65544" w:rsidRDefault="00F65544" w:rsidP="00627F15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</w:p>
    <w:p w:rsidR="00F65544" w:rsidRDefault="00F65544" w:rsidP="00F65544">
      <w:pPr>
        <w:pStyle w:val="12"/>
        <w:jc w:val="left"/>
      </w:pPr>
      <w:r>
        <w:t>Библиографический список</w:t>
      </w:r>
    </w:p>
    <w:p w:rsidR="00B57918" w:rsidRPr="00627F15" w:rsidRDefault="00B57918" w:rsidP="00627F15">
      <w:pPr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>1. Гражданский кодекс РФ (часть вторая) от 22 декабря 1995 г.</w:t>
      </w:r>
    </w:p>
    <w:p w:rsidR="00B57918" w:rsidRPr="00627F15" w:rsidRDefault="00B57918" w:rsidP="00627F15">
      <w:pPr>
        <w:pStyle w:val="a6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27F15">
        <w:rPr>
          <w:rFonts w:ascii="Arial" w:hAnsi="Arial" w:cs="Arial"/>
          <w:sz w:val="24"/>
          <w:szCs w:val="24"/>
        </w:rPr>
        <w:t xml:space="preserve">2. Гражданское право. Том 1. Учебник/ Под ред. А.П. Сергеева, Ю.К. Толстого. – М., 2003. – С. 352-355. </w:t>
      </w:r>
    </w:p>
    <w:p w:rsidR="00B57918" w:rsidRPr="00627F15" w:rsidRDefault="00B57918" w:rsidP="00627F15">
      <w:pPr>
        <w:pStyle w:val="a6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27F15">
        <w:rPr>
          <w:rFonts w:ascii="Arial" w:hAnsi="Arial" w:cs="Arial"/>
          <w:color w:val="000000"/>
          <w:sz w:val="24"/>
          <w:szCs w:val="24"/>
        </w:rPr>
        <w:t>3. Екимов С.А.</w:t>
      </w:r>
      <w:r w:rsidRPr="00627F15">
        <w:rPr>
          <w:rFonts w:ascii="Arial" w:hAnsi="Arial" w:cs="Arial"/>
          <w:sz w:val="24"/>
          <w:szCs w:val="24"/>
        </w:rPr>
        <w:t xml:space="preserve"> Понятие и общая характеристика договора</w:t>
      </w:r>
      <w:r w:rsidRPr="00627F15">
        <w:rPr>
          <w:rFonts w:ascii="Arial" w:hAnsi="Arial" w:cs="Arial"/>
          <w:color w:val="000000"/>
          <w:sz w:val="24"/>
          <w:szCs w:val="24"/>
        </w:rPr>
        <w:t>//Журнал российского права", 2002 г., N 10</w:t>
      </w:r>
    </w:p>
    <w:p w:rsidR="00B57918" w:rsidRPr="00627F15" w:rsidRDefault="00B57918" w:rsidP="00627F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627F15">
        <w:rPr>
          <w:rFonts w:ascii="Arial" w:hAnsi="Arial" w:cs="Arial"/>
        </w:rPr>
        <w:t xml:space="preserve">4. Комментарий к Гражданскому кодексу РФ. Часть первая/Под ред. Т.Е. Абовой, А.Ю. Кабалкина – М., 2002. – С. 230-231. </w:t>
      </w:r>
    </w:p>
    <w:p w:rsidR="00B57918" w:rsidRPr="00627F15" w:rsidRDefault="00B57918" w:rsidP="00627F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</w:rPr>
      </w:pPr>
      <w:r w:rsidRPr="00627F15">
        <w:rPr>
          <w:rFonts w:ascii="Arial" w:hAnsi="Arial" w:cs="Arial"/>
          <w:color w:val="000000"/>
        </w:rPr>
        <w:t>5. Комментарий к Гражданскому кодексу РФ (постатейный)/Под ред. О.Н. Садикова. – М., 2002. – С.267.</w:t>
      </w:r>
    </w:p>
    <w:p w:rsidR="00B57918" w:rsidRPr="00627F15" w:rsidRDefault="00B57918" w:rsidP="00627F15">
      <w:pPr>
        <w:pStyle w:val="a6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57918" w:rsidRPr="00627F15" w:rsidRDefault="00B57918" w:rsidP="00627F15">
      <w:pPr>
        <w:spacing w:line="360" w:lineRule="auto"/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sectPr w:rsidR="00B57918" w:rsidRPr="00627F15" w:rsidSect="00FD63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D2F" w:rsidRDefault="00EC6D2F">
      <w:r>
        <w:separator/>
      </w:r>
    </w:p>
  </w:endnote>
  <w:endnote w:type="continuationSeparator" w:id="0">
    <w:p w:rsidR="00EC6D2F" w:rsidRDefault="00EC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D2F" w:rsidRDefault="00EC6D2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D2F" w:rsidRDefault="00EC6D2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D2F" w:rsidRDefault="00EC6D2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D2F" w:rsidRDefault="00EC6D2F">
      <w:r>
        <w:separator/>
      </w:r>
    </w:p>
  </w:footnote>
  <w:footnote w:type="continuationSeparator" w:id="0">
    <w:p w:rsidR="00EC6D2F" w:rsidRDefault="00EC6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D2F" w:rsidRDefault="00EC6D2F" w:rsidP="00B5791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6D2F" w:rsidRDefault="00EC6D2F" w:rsidP="00FD639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D2F" w:rsidRDefault="00EC6D2F" w:rsidP="00B5791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3109">
      <w:rPr>
        <w:rStyle w:val="a8"/>
        <w:noProof/>
      </w:rPr>
      <w:t>2</w:t>
    </w:r>
    <w:r>
      <w:rPr>
        <w:rStyle w:val="a8"/>
      </w:rPr>
      <w:fldChar w:fldCharType="end"/>
    </w:r>
  </w:p>
  <w:p w:rsidR="00EC6D2F" w:rsidRDefault="00EC6D2F" w:rsidP="00FD6399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D2F" w:rsidRDefault="00EC6D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06CC7"/>
    <w:multiLevelType w:val="singleLevel"/>
    <w:tmpl w:val="9132AAA2"/>
    <w:lvl w:ilvl="0">
      <w:start w:val="1"/>
      <w:numFmt w:val="bullet"/>
      <w:pStyle w:val="a"/>
      <w:lvlText w:val="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</w:abstractNum>
  <w:abstractNum w:abstractNumId="1">
    <w:nsid w:val="32A3468D"/>
    <w:multiLevelType w:val="singleLevel"/>
    <w:tmpl w:val="95684F40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">
    <w:nsid w:val="3D9F3F6D"/>
    <w:multiLevelType w:val="singleLevel"/>
    <w:tmpl w:val="D99A7CDE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3">
    <w:nsid w:val="463C1DC0"/>
    <w:multiLevelType w:val="singleLevel"/>
    <w:tmpl w:val="BAFE2EB8"/>
    <w:lvl w:ilvl="0">
      <w:start w:val="1"/>
      <w:numFmt w:val="bullet"/>
      <w:pStyle w:val="a0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783"/>
    <w:rsid w:val="002D20D6"/>
    <w:rsid w:val="003D6220"/>
    <w:rsid w:val="00582702"/>
    <w:rsid w:val="00627F15"/>
    <w:rsid w:val="00635C00"/>
    <w:rsid w:val="006C4784"/>
    <w:rsid w:val="007426AA"/>
    <w:rsid w:val="00B57918"/>
    <w:rsid w:val="00BC333F"/>
    <w:rsid w:val="00C0612A"/>
    <w:rsid w:val="00C33E6E"/>
    <w:rsid w:val="00D72EF8"/>
    <w:rsid w:val="00E73109"/>
    <w:rsid w:val="00E95EFC"/>
    <w:rsid w:val="00EC6D2F"/>
    <w:rsid w:val="00F33783"/>
    <w:rsid w:val="00F65544"/>
    <w:rsid w:val="00FD310F"/>
    <w:rsid w:val="00FD6399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B6DBA-4E3C-44A0-8C16-76AC6D36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33E6E"/>
    <w:rPr>
      <w:sz w:val="24"/>
      <w:szCs w:val="24"/>
    </w:rPr>
  </w:style>
  <w:style w:type="paragraph" w:styleId="1">
    <w:name w:val="heading 1"/>
    <w:basedOn w:val="a1"/>
    <w:next w:val="a1"/>
    <w:qFormat/>
    <w:rsid w:val="00C33E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qFormat/>
    <w:rsid w:val="00C33E6E"/>
    <w:pPr>
      <w:keepNext/>
      <w:spacing w:line="360" w:lineRule="auto"/>
      <w:ind w:firstLine="900"/>
      <w:jc w:val="center"/>
      <w:outlineLvl w:val="1"/>
    </w:pPr>
    <w:rPr>
      <w:sz w:val="28"/>
    </w:rPr>
  </w:style>
  <w:style w:type="paragraph" w:styleId="3">
    <w:name w:val="heading 3"/>
    <w:basedOn w:val="a1"/>
    <w:next w:val="a1"/>
    <w:qFormat/>
    <w:rsid w:val="00C33E6E"/>
    <w:pPr>
      <w:keepNext/>
      <w:spacing w:line="360" w:lineRule="auto"/>
      <w:ind w:firstLine="900"/>
      <w:jc w:val="right"/>
      <w:outlineLvl w:val="2"/>
    </w:pPr>
    <w:rPr>
      <w:sz w:val="28"/>
    </w:rPr>
  </w:style>
  <w:style w:type="paragraph" w:styleId="4">
    <w:name w:val="heading 4"/>
    <w:basedOn w:val="a1"/>
    <w:next w:val="a1"/>
    <w:qFormat/>
    <w:rsid w:val="00C33E6E"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1"/>
    <w:next w:val="a1"/>
    <w:qFormat/>
    <w:rsid w:val="00C33E6E"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C33E6E"/>
    <w:pPr>
      <w:keepNext/>
      <w:tabs>
        <w:tab w:val="left" w:pos="6771"/>
      </w:tabs>
      <w:spacing w:line="360" w:lineRule="auto"/>
      <w:ind w:firstLine="720"/>
      <w:jc w:val="both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C33E6E"/>
    <w:pPr>
      <w:keepNext/>
      <w:jc w:val="both"/>
      <w:outlineLvl w:val="6"/>
    </w:pPr>
  </w:style>
  <w:style w:type="paragraph" w:styleId="8">
    <w:name w:val="heading 8"/>
    <w:basedOn w:val="a1"/>
    <w:next w:val="a1"/>
    <w:qFormat/>
    <w:rsid w:val="00C33E6E"/>
    <w:pPr>
      <w:keepNext/>
      <w:spacing w:line="360" w:lineRule="auto"/>
      <w:jc w:val="right"/>
      <w:outlineLvl w:val="7"/>
    </w:pPr>
    <w:rPr>
      <w:sz w:val="28"/>
    </w:rPr>
  </w:style>
  <w:style w:type="paragraph" w:styleId="9">
    <w:name w:val="heading 9"/>
    <w:basedOn w:val="a1"/>
    <w:next w:val="a1"/>
    <w:qFormat/>
    <w:rsid w:val="00C33E6E"/>
    <w:pPr>
      <w:keepNext/>
      <w:tabs>
        <w:tab w:val="left" w:pos="540"/>
      </w:tabs>
      <w:spacing w:line="360" w:lineRule="auto"/>
      <w:ind w:firstLine="360"/>
      <w:jc w:val="both"/>
      <w:outlineLvl w:val="8"/>
    </w:pPr>
    <w:rPr>
      <w:b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basedOn w:val="a2"/>
    <w:semiHidden/>
    <w:rsid w:val="00C33E6E"/>
    <w:rPr>
      <w:vertAlign w:val="superscript"/>
    </w:rPr>
  </w:style>
  <w:style w:type="paragraph" w:styleId="a6">
    <w:name w:val="footnote text"/>
    <w:basedOn w:val="a1"/>
    <w:semiHidden/>
    <w:rsid w:val="00C33E6E"/>
    <w:rPr>
      <w:sz w:val="20"/>
      <w:szCs w:val="20"/>
    </w:rPr>
  </w:style>
  <w:style w:type="paragraph" w:styleId="a7">
    <w:name w:val="header"/>
    <w:basedOn w:val="a1"/>
    <w:rsid w:val="00C33E6E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C33E6E"/>
  </w:style>
  <w:style w:type="paragraph" w:styleId="a9">
    <w:name w:val="footer"/>
    <w:basedOn w:val="a1"/>
    <w:rsid w:val="00C33E6E"/>
    <w:pPr>
      <w:tabs>
        <w:tab w:val="center" w:pos="4153"/>
        <w:tab w:val="right" w:pos="8306"/>
      </w:tabs>
    </w:pPr>
  </w:style>
  <w:style w:type="paragraph" w:customStyle="1" w:styleId="210">
    <w:name w:val="Основний текст 21"/>
    <w:basedOn w:val="a1"/>
    <w:rsid w:val="00C33E6E"/>
    <w:pPr>
      <w:spacing w:after="120"/>
      <w:ind w:left="283"/>
    </w:pPr>
    <w:rPr>
      <w:bCs/>
      <w:szCs w:val="20"/>
    </w:rPr>
  </w:style>
  <w:style w:type="character" w:customStyle="1" w:styleId="hl21">
    <w:name w:val="hl21"/>
    <w:basedOn w:val="a2"/>
    <w:rsid w:val="00C33E6E"/>
    <w:rPr>
      <w:b/>
      <w:bCs/>
      <w:sz w:val="24"/>
      <w:szCs w:val="24"/>
    </w:rPr>
  </w:style>
  <w:style w:type="character" w:customStyle="1" w:styleId="hl71">
    <w:name w:val="hl71"/>
    <w:basedOn w:val="a2"/>
    <w:rsid w:val="00C33E6E"/>
    <w:rPr>
      <w:b/>
      <w:bCs/>
      <w:i/>
      <w:iCs/>
      <w:sz w:val="20"/>
      <w:szCs w:val="20"/>
    </w:rPr>
  </w:style>
  <w:style w:type="character" w:customStyle="1" w:styleId="hlnormal1">
    <w:name w:val="hlnormal1"/>
    <w:basedOn w:val="a2"/>
    <w:rsid w:val="00C33E6E"/>
    <w:rPr>
      <w:rFonts w:ascii="Arial" w:hAnsi="Arial" w:cs="Arial" w:hint="default"/>
      <w:sz w:val="20"/>
      <w:szCs w:val="20"/>
    </w:rPr>
  </w:style>
  <w:style w:type="paragraph" w:customStyle="1" w:styleId="10">
    <w:name w:val="Звичайний1"/>
    <w:rsid w:val="00C33E6E"/>
    <w:pPr>
      <w:widowControl w:val="0"/>
      <w:snapToGrid w:val="0"/>
    </w:pPr>
    <w:rPr>
      <w:sz w:val="24"/>
    </w:rPr>
  </w:style>
  <w:style w:type="character" w:styleId="aa">
    <w:name w:val="Hyperlink"/>
    <w:basedOn w:val="a2"/>
    <w:rsid w:val="00C33E6E"/>
    <w:rPr>
      <w:color w:val="0000FF"/>
      <w:u w:val="single"/>
    </w:rPr>
  </w:style>
  <w:style w:type="paragraph" w:customStyle="1" w:styleId="ab">
    <w:name w:val="Готовый"/>
    <w:basedOn w:val="a1"/>
    <w:rsid w:val="00C33E6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table" w:styleId="ac">
    <w:name w:val="Table Elegant"/>
    <w:basedOn w:val="a3"/>
    <w:rsid w:val="00C33E6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Title"/>
    <w:basedOn w:val="a1"/>
    <w:qFormat/>
    <w:rsid w:val="00C33E6E"/>
    <w:pPr>
      <w:spacing w:line="360" w:lineRule="auto"/>
      <w:ind w:firstLine="900"/>
      <w:jc w:val="center"/>
    </w:pPr>
    <w:rPr>
      <w:sz w:val="28"/>
    </w:rPr>
  </w:style>
  <w:style w:type="paragraph" w:customStyle="1" w:styleId="22">
    <w:name w:val="Нижний колонтитул 2"/>
    <w:basedOn w:val="a9"/>
    <w:rsid w:val="00C33E6E"/>
    <w:rPr>
      <w:smallCaps/>
      <w:sz w:val="21"/>
    </w:rPr>
  </w:style>
  <w:style w:type="paragraph" w:styleId="ae">
    <w:name w:val="Normal (Web)"/>
    <w:basedOn w:val="a1"/>
    <w:rsid w:val="00C33E6E"/>
    <w:pPr>
      <w:spacing w:before="100" w:beforeAutospacing="1" w:after="100" w:afterAutospacing="1"/>
      <w:ind w:firstLine="720"/>
    </w:pPr>
  </w:style>
  <w:style w:type="paragraph" w:customStyle="1" w:styleId="ArNar">
    <w:name w:val="Обычный ArNar"/>
    <w:basedOn w:val="a1"/>
    <w:rsid w:val="00C33E6E"/>
    <w:pPr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af">
    <w:name w:val="Оглавление"/>
    <w:basedOn w:val="a1"/>
    <w:rsid w:val="00C33E6E"/>
    <w:pPr>
      <w:spacing w:before="120" w:after="120"/>
      <w:jc w:val="center"/>
    </w:pPr>
    <w:rPr>
      <w:rFonts w:ascii="Garamond" w:hAnsi="Garamond"/>
      <w:b/>
      <w:smallCaps/>
      <w:color w:val="000000"/>
      <w:sz w:val="28"/>
    </w:rPr>
  </w:style>
  <w:style w:type="paragraph" w:styleId="11">
    <w:name w:val="toc 1"/>
    <w:basedOn w:val="a1"/>
    <w:next w:val="a1"/>
    <w:autoRedefine/>
    <w:semiHidden/>
    <w:rsid w:val="00C33E6E"/>
  </w:style>
  <w:style w:type="paragraph" w:styleId="23">
    <w:name w:val="toc 2"/>
    <w:basedOn w:val="a1"/>
    <w:next w:val="a1"/>
    <w:autoRedefine/>
    <w:semiHidden/>
    <w:rsid w:val="00C33E6E"/>
    <w:pPr>
      <w:ind w:left="240"/>
    </w:pPr>
  </w:style>
  <w:style w:type="paragraph" w:styleId="30">
    <w:name w:val="toc 3"/>
    <w:basedOn w:val="a1"/>
    <w:next w:val="a1"/>
    <w:autoRedefine/>
    <w:semiHidden/>
    <w:rsid w:val="00C33E6E"/>
    <w:pPr>
      <w:ind w:left="480"/>
    </w:pPr>
  </w:style>
  <w:style w:type="paragraph" w:styleId="40">
    <w:name w:val="toc 4"/>
    <w:basedOn w:val="a1"/>
    <w:next w:val="a1"/>
    <w:autoRedefine/>
    <w:semiHidden/>
    <w:rsid w:val="00C33E6E"/>
    <w:pPr>
      <w:ind w:left="720"/>
    </w:pPr>
  </w:style>
  <w:style w:type="paragraph" w:styleId="50">
    <w:name w:val="toc 5"/>
    <w:basedOn w:val="a1"/>
    <w:next w:val="a1"/>
    <w:autoRedefine/>
    <w:semiHidden/>
    <w:rsid w:val="00C33E6E"/>
    <w:pPr>
      <w:ind w:left="960"/>
    </w:pPr>
  </w:style>
  <w:style w:type="paragraph" w:styleId="60">
    <w:name w:val="toc 6"/>
    <w:basedOn w:val="a1"/>
    <w:next w:val="a1"/>
    <w:autoRedefine/>
    <w:semiHidden/>
    <w:rsid w:val="00C33E6E"/>
    <w:pPr>
      <w:ind w:left="1200"/>
    </w:pPr>
  </w:style>
  <w:style w:type="paragraph" w:styleId="70">
    <w:name w:val="toc 7"/>
    <w:basedOn w:val="a1"/>
    <w:next w:val="a1"/>
    <w:autoRedefine/>
    <w:semiHidden/>
    <w:rsid w:val="00C33E6E"/>
    <w:pPr>
      <w:ind w:left="1440"/>
    </w:pPr>
  </w:style>
  <w:style w:type="paragraph" w:styleId="80">
    <w:name w:val="toc 8"/>
    <w:basedOn w:val="a1"/>
    <w:next w:val="a1"/>
    <w:autoRedefine/>
    <w:semiHidden/>
    <w:rsid w:val="00C33E6E"/>
    <w:pPr>
      <w:ind w:left="1680"/>
    </w:pPr>
  </w:style>
  <w:style w:type="paragraph" w:styleId="90">
    <w:name w:val="toc 9"/>
    <w:basedOn w:val="a1"/>
    <w:next w:val="a1"/>
    <w:autoRedefine/>
    <w:semiHidden/>
    <w:rsid w:val="00C33E6E"/>
    <w:pPr>
      <w:ind w:left="1920"/>
    </w:pPr>
  </w:style>
  <w:style w:type="paragraph" w:styleId="af0">
    <w:name w:val="Body Text"/>
    <w:basedOn w:val="a1"/>
    <w:rsid w:val="00C33E6E"/>
    <w:pPr>
      <w:spacing w:line="360" w:lineRule="auto"/>
    </w:pPr>
    <w:rPr>
      <w:sz w:val="28"/>
    </w:rPr>
  </w:style>
  <w:style w:type="paragraph" w:styleId="24">
    <w:name w:val="Body Text 2"/>
    <w:basedOn w:val="a1"/>
    <w:rsid w:val="00C33E6E"/>
    <w:pPr>
      <w:tabs>
        <w:tab w:val="left" w:pos="540"/>
      </w:tabs>
      <w:spacing w:line="360" w:lineRule="auto"/>
      <w:jc w:val="both"/>
    </w:pPr>
    <w:rPr>
      <w:b/>
      <w:sz w:val="28"/>
    </w:rPr>
  </w:style>
  <w:style w:type="paragraph" w:styleId="31">
    <w:name w:val="Body Text 3"/>
    <w:basedOn w:val="a1"/>
    <w:rsid w:val="00C33E6E"/>
    <w:pPr>
      <w:tabs>
        <w:tab w:val="left" w:pos="540"/>
      </w:tabs>
      <w:spacing w:line="360" w:lineRule="auto"/>
      <w:jc w:val="both"/>
    </w:pPr>
    <w:rPr>
      <w:sz w:val="28"/>
    </w:rPr>
  </w:style>
  <w:style w:type="paragraph" w:styleId="af1">
    <w:name w:val="Body Text Indent"/>
    <w:basedOn w:val="a1"/>
    <w:rsid w:val="00C33E6E"/>
    <w:pPr>
      <w:spacing w:line="360" w:lineRule="auto"/>
      <w:jc w:val="both"/>
    </w:pPr>
    <w:rPr>
      <w:sz w:val="28"/>
    </w:rPr>
  </w:style>
  <w:style w:type="paragraph" w:styleId="25">
    <w:name w:val="Body Text Indent 2"/>
    <w:basedOn w:val="a1"/>
    <w:rsid w:val="00C33E6E"/>
    <w:pPr>
      <w:overflowPunct w:val="0"/>
      <w:autoSpaceDE w:val="0"/>
      <w:autoSpaceDN w:val="0"/>
      <w:adjustRightInd w:val="0"/>
      <w:spacing w:line="360" w:lineRule="auto"/>
      <w:ind w:firstLine="561"/>
      <w:jc w:val="both"/>
    </w:pPr>
    <w:rPr>
      <w:sz w:val="28"/>
    </w:rPr>
  </w:style>
  <w:style w:type="paragraph" w:styleId="32">
    <w:name w:val="Body Text Indent 3"/>
    <w:basedOn w:val="a1"/>
    <w:rsid w:val="00C33E6E"/>
    <w:pPr>
      <w:overflowPunct w:val="0"/>
      <w:autoSpaceDE w:val="0"/>
      <w:autoSpaceDN w:val="0"/>
      <w:adjustRightInd w:val="0"/>
      <w:spacing w:line="360" w:lineRule="auto"/>
      <w:ind w:firstLine="561"/>
      <w:jc w:val="both"/>
    </w:pPr>
    <w:rPr>
      <w:sz w:val="28"/>
    </w:rPr>
  </w:style>
  <w:style w:type="paragraph" w:customStyle="1" w:styleId="a">
    <w:name w:val="Перечисление"/>
    <w:basedOn w:val="ArNar"/>
    <w:rsid w:val="00C33E6E"/>
    <w:pPr>
      <w:numPr>
        <w:numId w:val="1"/>
      </w:numPr>
      <w:tabs>
        <w:tab w:val="clear" w:pos="1069"/>
        <w:tab w:val="num" w:pos="360"/>
      </w:tabs>
      <w:ind w:left="360" w:hanging="360"/>
    </w:pPr>
  </w:style>
  <w:style w:type="paragraph" w:customStyle="1" w:styleId="a0">
    <w:name w:val="Перечисление + инт"/>
    <w:basedOn w:val="a"/>
    <w:rsid w:val="00C33E6E"/>
    <w:pPr>
      <w:numPr>
        <w:numId w:val="2"/>
      </w:numPr>
      <w:tabs>
        <w:tab w:val="clear" w:pos="1069"/>
        <w:tab w:val="num" w:pos="360"/>
      </w:tabs>
      <w:spacing w:before="60" w:after="60"/>
      <w:ind w:left="360"/>
    </w:pPr>
    <w:rPr>
      <w:snapToGrid w:val="0"/>
    </w:rPr>
  </w:style>
  <w:style w:type="paragraph" w:customStyle="1" w:styleId="2">
    <w:name w:val="Перечисление 2"/>
    <w:basedOn w:val="ArNar"/>
    <w:rsid w:val="00C33E6E"/>
    <w:pPr>
      <w:numPr>
        <w:numId w:val="3"/>
      </w:numPr>
      <w:tabs>
        <w:tab w:val="clear" w:pos="927"/>
        <w:tab w:val="num" w:pos="360"/>
      </w:tabs>
      <w:ind w:left="360" w:hanging="360"/>
    </w:pPr>
  </w:style>
  <w:style w:type="paragraph" w:customStyle="1" w:styleId="20">
    <w:name w:val="Перечисление 2+инт"/>
    <w:basedOn w:val="2"/>
    <w:rsid w:val="00C33E6E"/>
    <w:pPr>
      <w:numPr>
        <w:numId w:val="4"/>
      </w:numPr>
      <w:tabs>
        <w:tab w:val="clear" w:pos="927"/>
        <w:tab w:val="num" w:pos="510"/>
      </w:tabs>
      <w:spacing w:before="60" w:after="60"/>
      <w:ind w:left="510" w:hanging="226"/>
    </w:pPr>
    <w:rPr>
      <w:snapToGrid w:val="0"/>
    </w:rPr>
  </w:style>
  <w:style w:type="paragraph" w:styleId="af2">
    <w:name w:val="Subtitle"/>
    <w:basedOn w:val="ArNar"/>
    <w:next w:val="ArNar"/>
    <w:qFormat/>
    <w:rsid w:val="00C33E6E"/>
    <w:pPr>
      <w:spacing w:before="120" w:after="120"/>
      <w:ind w:left="709" w:right="425" w:firstLine="0"/>
    </w:pPr>
    <w:rPr>
      <w:b/>
      <w:color w:val="auto"/>
    </w:rPr>
  </w:style>
  <w:style w:type="table" w:styleId="af3">
    <w:name w:val="Table Grid"/>
    <w:basedOn w:val="a3"/>
    <w:rsid w:val="00C33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"/>
    <w:basedOn w:val="ArNar"/>
    <w:next w:val="a"/>
    <w:rsid w:val="00C33E6E"/>
    <w:pPr>
      <w:spacing w:before="120" w:after="120"/>
    </w:pPr>
    <w:rPr>
      <w:u w:val="single"/>
    </w:rPr>
  </w:style>
  <w:style w:type="paragraph" w:styleId="HTML">
    <w:name w:val="HTML Preformatted"/>
    <w:basedOn w:val="a1"/>
    <w:rsid w:val="00C33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bold">
    <w:name w:val="Стиль bold"/>
    <w:basedOn w:val="1"/>
    <w:rsid w:val="00C33E6E"/>
    <w:pPr>
      <w:spacing w:before="0" w:after="0" w:line="360" w:lineRule="auto"/>
      <w:jc w:val="both"/>
    </w:pPr>
    <w:rPr>
      <w:sz w:val="24"/>
      <w:szCs w:val="24"/>
    </w:rPr>
  </w:style>
  <w:style w:type="paragraph" w:customStyle="1" w:styleId="text">
    <w:name w:val="Стиль text"/>
    <w:basedOn w:val="a1"/>
    <w:rsid w:val="00C33E6E"/>
    <w:pPr>
      <w:spacing w:line="360" w:lineRule="auto"/>
      <w:jc w:val="both"/>
    </w:pPr>
    <w:rPr>
      <w:rFonts w:ascii="Arial" w:hAnsi="Arial" w:cs="Arial"/>
      <w:szCs w:val="32"/>
    </w:rPr>
  </w:style>
  <w:style w:type="paragraph" w:customStyle="1" w:styleId="zag">
    <w:name w:val="Стиль zag"/>
    <w:basedOn w:val="a1"/>
    <w:rsid w:val="00C33E6E"/>
    <w:pPr>
      <w:spacing w:line="360" w:lineRule="auto"/>
      <w:jc w:val="center"/>
    </w:pPr>
    <w:rPr>
      <w:rFonts w:ascii="Arial" w:hAnsi="Arial" w:cs="Arial"/>
      <w:b/>
      <w:sz w:val="32"/>
      <w:szCs w:val="32"/>
    </w:rPr>
  </w:style>
  <w:style w:type="paragraph" w:customStyle="1" w:styleId="12">
    <w:name w:val="Стиль1"/>
    <w:basedOn w:val="1"/>
    <w:rsid w:val="00C33E6E"/>
    <w:pPr>
      <w:spacing w:after="240"/>
      <w:jc w:val="both"/>
    </w:pPr>
    <w:rPr>
      <w:sz w:val="28"/>
      <w:szCs w:val="24"/>
    </w:rPr>
  </w:style>
  <w:style w:type="paragraph" w:customStyle="1" w:styleId="26">
    <w:name w:val="Стиль2"/>
    <w:basedOn w:val="1"/>
    <w:rsid w:val="00C33E6E"/>
    <w:pPr>
      <w:spacing w:before="0" w:after="0" w:line="360" w:lineRule="auto"/>
      <w:jc w:val="both"/>
    </w:pPr>
    <w:rPr>
      <w:sz w:val="24"/>
      <w:szCs w:val="24"/>
      <w:u w:val="single"/>
    </w:rPr>
  </w:style>
  <w:style w:type="paragraph" w:customStyle="1" w:styleId="af5">
    <w:name w:val="Текст с интервалом"/>
    <w:basedOn w:val="ArNar"/>
    <w:next w:val="ArNar"/>
    <w:rsid w:val="00C33E6E"/>
    <w:pPr>
      <w:spacing w:before="60" w:after="60"/>
    </w:pPr>
  </w:style>
  <w:style w:type="paragraph" w:customStyle="1" w:styleId="27">
    <w:name w:val="Текст с интервалом 2"/>
    <w:basedOn w:val="ArNar"/>
    <w:rsid w:val="00C33E6E"/>
    <w:pPr>
      <w:spacing w:before="60"/>
    </w:pPr>
  </w:style>
  <w:style w:type="paragraph" w:styleId="af6">
    <w:name w:val="Block Text"/>
    <w:basedOn w:val="a1"/>
    <w:rsid w:val="00C33E6E"/>
    <w:pPr>
      <w:spacing w:line="360" w:lineRule="auto"/>
      <w:ind w:left="4680" w:right="3590" w:hanging="180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Основания приобретения права собственности</vt:lpstr>
    </vt:vector>
  </TitlesOfParts>
  <Company/>
  <LinksUpToDate>false</LinksUpToDate>
  <CharactersWithSpaces>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Основания приобретения права собственности</dc:title>
  <dc:subject/>
  <dc:creator>1</dc:creator>
  <cp:keywords/>
  <dc:description/>
  <cp:lastModifiedBy>Irina</cp:lastModifiedBy>
  <cp:revision>2</cp:revision>
  <dcterms:created xsi:type="dcterms:W3CDTF">2014-08-13T10:00:00Z</dcterms:created>
  <dcterms:modified xsi:type="dcterms:W3CDTF">2014-08-13T10:00:00Z</dcterms:modified>
</cp:coreProperties>
</file>