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92D" w:rsidRDefault="00735D9D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Италия</w:t>
      </w:r>
      <w:r>
        <w:br/>
      </w:r>
      <w:r>
        <w:rPr>
          <w:b/>
          <w:bCs/>
        </w:rPr>
        <w:t>2 Франция</w:t>
      </w:r>
      <w:r>
        <w:br/>
      </w:r>
      <w:r>
        <w:rPr>
          <w:b/>
          <w:bCs/>
        </w:rPr>
        <w:t>3 Англия</w:t>
      </w:r>
      <w:r>
        <w:br/>
      </w:r>
      <w:r>
        <w:rPr>
          <w:b/>
          <w:bCs/>
        </w:rPr>
        <w:t>4 Испания и Португалия</w:t>
      </w:r>
      <w:r>
        <w:br/>
      </w:r>
      <w:r>
        <w:rPr>
          <w:b/>
          <w:bCs/>
        </w:rPr>
        <w:t xml:space="preserve">5 Нидерланды </w:t>
      </w:r>
      <w:r>
        <w:rPr>
          <w:b/>
          <w:bCs/>
        </w:rPr>
        <w:br/>
        <w:t>5.1 Нидерланды до разделения</w:t>
      </w:r>
      <w:r>
        <w:rPr>
          <w:b/>
          <w:bCs/>
        </w:rPr>
        <w:br/>
        <w:t>5.2 Объединённые провинции</w:t>
      </w:r>
      <w:r>
        <w:rPr>
          <w:b/>
          <w:bCs/>
        </w:rPr>
        <w:br/>
        <w:t>5.3 Южные Нидерланды</w:t>
      </w:r>
      <w:r>
        <w:rPr>
          <w:b/>
          <w:bCs/>
        </w:rPr>
        <w:br/>
      </w:r>
      <w:r>
        <w:br/>
      </w:r>
      <w:r>
        <w:rPr>
          <w:b/>
          <w:bCs/>
        </w:rPr>
        <w:t>6 Трансвестизм</w:t>
      </w:r>
      <w:r>
        <w:br/>
      </w:r>
      <w:r>
        <w:rPr>
          <w:b/>
          <w:bCs/>
        </w:rPr>
        <w:t>7 Европа и другие народы</w:t>
      </w:r>
      <w:r>
        <w:br/>
      </w:r>
      <w:r>
        <w:rPr>
          <w:b/>
          <w:bCs/>
        </w:rPr>
        <w:t>Список литературы</w:t>
      </w:r>
    </w:p>
    <w:p w:rsidR="0012692D" w:rsidRDefault="00735D9D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12692D" w:rsidRDefault="00735D9D">
      <w:pPr>
        <w:pStyle w:val="a3"/>
      </w:pPr>
      <w:r>
        <w:t>Гомосексуальность в эпоху Возрождения. Статья рассматривает период второй половины XIV — начала XVII века в Европе.</w:t>
      </w:r>
    </w:p>
    <w:p w:rsidR="0012692D" w:rsidRDefault="00735D9D">
      <w:pPr>
        <w:pStyle w:val="a3"/>
      </w:pPr>
      <w:r>
        <w:t xml:space="preserve">Как отмечает М. Л. Андреев, в последние годы в ренессансистику активно внедряется изучение новомодных культурологических тем, включая изучение «сексуальных меньшинств» </w:t>
      </w:r>
      <w:r>
        <w:rPr>
          <w:position w:val="10"/>
        </w:rPr>
        <w:t>[1]</w:t>
      </w:r>
      <w:r>
        <w:t>.</w:t>
      </w:r>
    </w:p>
    <w:p w:rsidR="0012692D" w:rsidRDefault="00735D9D">
      <w:pPr>
        <w:pStyle w:val="21"/>
        <w:pageBreakBefore/>
        <w:numPr>
          <w:ilvl w:val="0"/>
          <w:numId w:val="0"/>
        </w:numPr>
      </w:pPr>
      <w:r>
        <w:t>1. Италия</w:t>
      </w:r>
    </w:p>
    <w:p w:rsidR="0012692D" w:rsidRDefault="00735D9D">
      <w:pPr>
        <w:pStyle w:val="a3"/>
      </w:pPr>
      <w:r>
        <w:t>Распространение однополой любви, в том числе среди духовенства — популярная тема сатирической литературы эпохи Возрождения.</w:t>
      </w:r>
    </w:p>
    <w:p w:rsidR="0012692D" w:rsidRDefault="00735D9D">
      <w:pPr>
        <w:pStyle w:val="a3"/>
      </w:pPr>
      <w:r>
        <w:t>Так, в «Декамероне» Боккаччо (середина XIV века) дано такое описание папского двора в Риме: «</w:t>
      </w:r>
      <w:r>
        <w:rPr>
          <w:i/>
          <w:iCs/>
        </w:rPr>
        <w:t>все они, от мала до велика, открыто распутничают, предаются не только разврату естественному, но и впадают в грех содомский, что ни у кого из них нет ни стыда, ни совести, что немалым влиянием пользуются здесь непотребные девки, а равно и мальчишки и что ежели кто пожелает испросить себе великую милость, то без их посредничества не обойтись</w:t>
      </w:r>
      <w:r>
        <w:t xml:space="preserve">» </w:t>
      </w:r>
      <w:r>
        <w:rPr>
          <w:position w:val="10"/>
        </w:rPr>
        <w:t>[2]</w:t>
      </w:r>
      <w:r>
        <w:t>.</w:t>
      </w:r>
    </w:p>
    <w:p w:rsidR="0012692D" w:rsidRDefault="00735D9D">
      <w:pPr>
        <w:pStyle w:val="a3"/>
      </w:pPr>
      <w:r>
        <w:t>В 1520 году в сатирическом диалоге «Вадиск, или Римская троица» Ульрих фон Гуттен писал: «</w:t>
      </w:r>
      <w:r>
        <w:rPr>
          <w:i/>
          <w:iCs/>
        </w:rPr>
        <w:t>Три вида граждан в городе Риме: Симон, Иуда и содомляне</w:t>
      </w:r>
      <w:r>
        <w:t xml:space="preserve">» </w:t>
      </w:r>
      <w:r>
        <w:rPr>
          <w:position w:val="10"/>
        </w:rPr>
        <w:t>[3]</w:t>
      </w:r>
      <w:r>
        <w:t>, а также «</w:t>
      </w:r>
      <w:r>
        <w:rPr>
          <w:i/>
          <w:iCs/>
        </w:rPr>
        <w:t>Мы видим в Германии священников, о которых говорят, что они собственным телом заплатили в Риме за свой приход</w:t>
      </w:r>
      <w:r>
        <w:t xml:space="preserve">» </w:t>
      </w:r>
      <w:r>
        <w:rPr>
          <w:position w:val="10"/>
        </w:rPr>
        <w:t>[4]</w:t>
      </w:r>
      <w:r>
        <w:t>, а о римских церковных чинах персонаж Гуттена отзывается: «</w:t>
      </w:r>
      <w:r>
        <w:rPr>
          <w:i/>
          <w:iCs/>
        </w:rPr>
        <w:t>А они за наш счёт кормят коней, собак, мулов и — какой срам! — содержат потаскух и развратных мальчишек</w:t>
      </w:r>
      <w:r>
        <w:t xml:space="preserve">» </w:t>
      </w:r>
      <w:r>
        <w:rPr>
          <w:position w:val="10"/>
        </w:rPr>
        <w:t>[5]</w:t>
      </w:r>
      <w:r>
        <w:t>.</w:t>
      </w:r>
    </w:p>
    <w:p w:rsidR="0012692D" w:rsidRDefault="00735D9D">
      <w:pPr>
        <w:pStyle w:val="a3"/>
      </w:pPr>
      <w:r>
        <w:t xml:space="preserve">Поджо Браччолини в диалоге «Против лицемеров» (1448) сатирически описывает, как христианский проповедник предостерегал паству рассказами о всевозможных сексуальных «извращениях», а простецы, которые ранее ничего об этом не знали, в восторге на руках относили священника домой </w:t>
      </w:r>
      <w:r>
        <w:rPr>
          <w:position w:val="10"/>
        </w:rPr>
        <w:t>[6]</w:t>
      </w:r>
      <w:r>
        <w:t>.</w:t>
      </w:r>
    </w:p>
    <w:p w:rsidR="0012692D" w:rsidRDefault="00735D9D">
      <w:pPr>
        <w:pStyle w:val="a3"/>
      </w:pPr>
      <w:r>
        <w:t>Мифологический мотив, делавший Орфея изобретателем однополой любви, который находили в «Метаморфозах» Овидия, вслед за «Романом о Розе» (XIII век) развит в поэме Анджело Полициано «Сказание об Орфее»: Орфей, лишившись Евридики, прославляет любовь к юношам</w:t>
      </w:r>
      <w:r>
        <w:rPr>
          <w:position w:val="10"/>
        </w:rPr>
        <w:t>[7]</w:t>
      </w:r>
      <w:r>
        <w:t xml:space="preserve">. На основании этого сторонники Савонаролы обвиняли в содомии и самого Полициано </w:t>
      </w:r>
      <w:r>
        <w:rPr>
          <w:position w:val="10"/>
        </w:rPr>
        <w:t>[8]</w:t>
      </w:r>
      <w:r>
        <w:t>.</w:t>
      </w:r>
    </w:p>
    <w:p w:rsidR="0012692D" w:rsidRDefault="00735D9D">
      <w:pPr>
        <w:pStyle w:val="a3"/>
      </w:pPr>
      <w:r>
        <w:t>В литературе зачастую использовались античные мотивы. Например, новелла 10 из пятого дня «Декамерона» Боккаччо использует сюжет «Метаморфоз» Апулея, когда муж обнаруживает дома любовника жены и в отместку отправляет молодого человека к себе в постель. В комедии Макиавелли «Клиция» представлена вариация на тему комедии Плавта «Касина», обыгрывающая подмену в постели юной девушки на слугу.</w:t>
      </w:r>
    </w:p>
    <w:p w:rsidR="0012692D" w:rsidRDefault="00735D9D">
      <w:pPr>
        <w:pStyle w:val="a3"/>
      </w:pPr>
      <w:r>
        <w:t xml:space="preserve">Антонио Беккаделли (Панормита) в сборнике «Гермафродит» вслед за Марциалом описывает разнообразие сексуального поведения, включая однополую любовь </w:t>
      </w:r>
      <w:r>
        <w:rPr>
          <w:position w:val="10"/>
        </w:rPr>
        <w:t>[9]</w:t>
      </w:r>
      <w:r>
        <w:t>.</w:t>
      </w:r>
    </w:p>
    <w:p w:rsidR="0012692D" w:rsidRDefault="00735D9D">
      <w:pPr>
        <w:pStyle w:val="a3"/>
      </w:pPr>
      <w:r>
        <w:t>В XLIII песне поэмы Ариосто «Неистовый Роланд» варьируется сюжет из Овидия о Кефале и Прокриде: герой Ансельм, прогнавший свою жену Аргию, ложно обвинив её в измене, соглашается возлечь с эфиопом, предлагающим ему в награду волшебный дворец, после чего жена посрамляет его.</w:t>
      </w:r>
    </w:p>
    <w:p w:rsidR="0012692D" w:rsidRDefault="00735D9D">
      <w:pPr>
        <w:pStyle w:val="a3"/>
      </w:pPr>
      <w:r>
        <w:t xml:space="preserve">В «Городе Солнца», изобретенном Кампанеллой, уличенным в содомии в первый раз делают выговор и заставляют два дня носить привешенные на шею башмаки в знак «извращения естественного порядка», а при повторении увеличивают наказание до смертной казни </w:t>
      </w:r>
      <w:r>
        <w:rPr>
          <w:position w:val="10"/>
        </w:rPr>
        <w:t>[10]</w:t>
      </w:r>
      <w:r>
        <w:t>. Для сравнения, «Утопия» Томаса Мора тему гомосексуальности игнорирует, а Фрэнсис Бэкон подчеркивает, что любовь между мужчинами в его Новой Атлантиде отсутствует, зато «нигде не найти такой верной и нерушимой дружбы».</w:t>
      </w:r>
    </w:p>
    <w:p w:rsidR="0012692D" w:rsidRDefault="00735D9D">
      <w:pPr>
        <w:pStyle w:val="a3"/>
      </w:pPr>
      <w:r>
        <w:t>Лица, чья возможная альтернативная сексуальность становилась предметом обсуждения современников и/или потомков:</w:t>
      </w:r>
    </w:p>
    <w:p w:rsidR="0012692D" w:rsidRDefault="00735D9D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 xml:space="preserve">Пара из Венеции в XIV веке: Джованни Браганца и Николето Марманья </w:t>
      </w:r>
      <w:r>
        <w:rPr>
          <w:position w:val="10"/>
        </w:rPr>
        <w:t>[11]</w:t>
      </w:r>
      <w:r>
        <w:t>.</w:t>
      </w:r>
    </w:p>
    <w:p w:rsidR="0012692D" w:rsidRDefault="00735D9D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 xml:space="preserve">Философ-платоник </w:t>
      </w:r>
      <w:r>
        <w:rPr>
          <w:b/>
          <w:bCs/>
        </w:rPr>
        <w:t>Марсилио Фичино</w:t>
      </w:r>
      <w:r>
        <w:t xml:space="preserve"> (1433—1499) и поэт Джованни Кавальканти (1444—1509). Фичино в своих сочинениях много и красочно писал о любви между мужчинами, но толковал её в платоническом духе, то есть порицал телесное соединение. Письма Фичино к Кавальканти, опубликованные в 1492 году, некоторыми авторами толковались в гомосексуальном контексте </w:t>
      </w:r>
      <w:r>
        <w:rPr>
          <w:position w:val="10"/>
        </w:rPr>
        <w:t>[12]</w:t>
      </w:r>
      <w:r>
        <w:t xml:space="preserve">. Сам Фичино, комментируя «Пир» Платона, указывал, что если кто предается любви «вопреки естественному порядку, с мужчинами … поистине злоупотребляет достоинствами любви» </w:t>
      </w:r>
      <w:r>
        <w:rPr>
          <w:position w:val="10"/>
        </w:rPr>
        <w:t>[13]</w:t>
      </w:r>
      <w:r>
        <w:t>.</w:t>
      </w:r>
    </w:p>
    <w:p w:rsidR="0012692D" w:rsidRDefault="00735D9D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rPr>
          <w:b/>
          <w:bCs/>
        </w:rPr>
        <w:t>Леонардо да Винчи</w:t>
      </w:r>
      <w:r>
        <w:t xml:space="preserve"> (1452—1519). Сексуальность Леонардо да Винчи часто обсуждается </w:t>
      </w:r>
      <w:r>
        <w:rPr>
          <w:position w:val="10"/>
        </w:rPr>
        <w:t>[14]</w:t>
      </w:r>
      <w:r>
        <w:t xml:space="preserve">. Женат он не был, о романах с женщинами достоверных сведений нет. Ряд авторов, вслед за словами Вазари, предполагают интимные отношения с юношами </w:t>
      </w:r>
      <w:r>
        <w:rPr>
          <w:position w:val="10"/>
        </w:rPr>
        <w:t>[15]</w:t>
      </w:r>
      <w:r>
        <w:t>, другие считают, что несмотря на гомосексуальность живописца, отношения с учениками не были интимными.</w:t>
      </w:r>
    </w:p>
    <w:p w:rsidR="0012692D" w:rsidRDefault="00735D9D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rPr>
          <w:b/>
          <w:bCs/>
        </w:rPr>
        <w:t>Микеланджело Буонарроти</w:t>
      </w:r>
      <w:r>
        <w:t xml:space="preserve"> (1475—1564) </w:t>
      </w:r>
      <w:r>
        <w:rPr>
          <w:position w:val="10"/>
        </w:rPr>
        <w:t>[16]</w:t>
      </w:r>
      <w:r>
        <w:t xml:space="preserve">. Никогда не был женат, известны его близкие отношения с молодыми людьми. Распространена также интерпретация большей части лирики Микеланджело как гомоэротической </w:t>
      </w:r>
      <w:r>
        <w:rPr>
          <w:position w:val="10"/>
        </w:rPr>
        <w:t>[17]</w:t>
      </w:r>
      <w:r>
        <w:t>, хотя нужно учитывать её платонический характер.</w:t>
      </w:r>
    </w:p>
    <w:p w:rsidR="0012692D" w:rsidRDefault="00735D9D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Джованни Бацци (</w:t>
      </w:r>
      <w:r>
        <w:rPr>
          <w:b/>
          <w:bCs/>
        </w:rPr>
        <w:t>Содома</w:t>
      </w:r>
      <w:r>
        <w:t>), художник (1477—1549).</w:t>
      </w:r>
    </w:p>
    <w:p w:rsidR="0012692D" w:rsidRDefault="00735D9D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 xml:space="preserve">Папа </w:t>
      </w:r>
      <w:r>
        <w:rPr>
          <w:b/>
          <w:bCs/>
        </w:rPr>
        <w:t>Лев X</w:t>
      </w:r>
      <w:r>
        <w:t xml:space="preserve"> (1475—1521). На его гомосексуальные наклонности намекает историк Франческо Гвиччардини </w:t>
      </w:r>
      <w:r>
        <w:rPr>
          <w:position w:val="10"/>
        </w:rPr>
        <w:t>[18]</w:t>
      </w:r>
      <w:r>
        <w:t xml:space="preserve">. По другому мнению, такие сведения были частью антипапской пропаганды </w:t>
      </w:r>
      <w:r>
        <w:rPr>
          <w:position w:val="10"/>
        </w:rPr>
        <w:t>[19]</w:t>
      </w:r>
      <w:r>
        <w:t>.</w:t>
      </w:r>
    </w:p>
    <w:p w:rsidR="0012692D" w:rsidRDefault="00735D9D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 xml:space="preserve">Папа </w:t>
      </w:r>
      <w:r>
        <w:rPr>
          <w:b/>
          <w:bCs/>
        </w:rPr>
        <w:t>Юлий III</w:t>
      </w:r>
      <w:r>
        <w:t xml:space="preserve"> (1487—1555). В 1546 году он познакомился с 14-летним неграмотным юношей Инноченцо, который был усыновлен братом будущего папы. В 1550 году, когда Юлий III был избран папой, он немедленно сделал 17-летнего Инноченцо кардиналом. Венецианский посол Маттео Дандоло и историк Онофрио Панвинио указывали на интимную связь между папой и его «племянником» </w:t>
      </w:r>
      <w:r>
        <w:rPr>
          <w:position w:val="10"/>
        </w:rPr>
        <w:t>[20]</w:t>
      </w:r>
      <w:r>
        <w:t xml:space="preserve">, а поэт Жоашен дю Белле называл юношу «Ганимедом, носящим красную шапку» </w:t>
      </w:r>
      <w:r>
        <w:rPr>
          <w:position w:val="10"/>
        </w:rPr>
        <w:t>[21]</w:t>
      </w:r>
      <w:r>
        <w:t>.</w:t>
      </w:r>
    </w:p>
    <w:p w:rsidR="0012692D" w:rsidRDefault="00735D9D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rPr>
          <w:b/>
          <w:bCs/>
        </w:rPr>
        <w:t>Пьетро Аретино</w:t>
      </w:r>
      <w:r>
        <w:t xml:space="preserve"> (1492—1556), писатель, хотя и имел внебрачных детей, по утверждениям был неравнодушен к мальчикам </w:t>
      </w:r>
      <w:r>
        <w:rPr>
          <w:position w:val="10"/>
        </w:rPr>
        <w:t>[22]</w:t>
      </w:r>
      <w:r>
        <w:t>.</w:t>
      </w:r>
    </w:p>
    <w:p w:rsidR="0012692D" w:rsidRDefault="00735D9D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rPr>
          <w:b/>
          <w:bCs/>
        </w:rPr>
        <w:t>Бенедетто Варки</w:t>
      </w:r>
      <w:r>
        <w:t xml:space="preserve"> (1502/3-1565), историк и поэт. Биографы сообщают о его романе с Джованни де Пацци, а также некоторых других </w:t>
      </w:r>
      <w:r>
        <w:rPr>
          <w:position w:val="10"/>
        </w:rPr>
        <w:t>[23]</w:t>
      </w:r>
      <w:r>
        <w:t>.</w:t>
      </w:r>
    </w:p>
    <w:p w:rsidR="0012692D" w:rsidRDefault="00735D9D">
      <w:pPr>
        <w:pStyle w:val="a3"/>
        <w:numPr>
          <w:ilvl w:val="0"/>
          <w:numId w:val="9"/>
        </w:numPr>
        <w:tabs>
          <w:tab w:val="left" w:pos="707"/>
        </w:tabs>
      </w:pPr>
      <w:r>
        <w:rPr>
          <w:b/>
          <w:bCs/>
        </w:rPr>
        <w:t>Микеланджело Караваджо</w:t>
      </w:r>
      <w:r>
        <w:t xml:space="preserve"> (1571—1610). Гомоэротический характер его работ является предметом обсуждения </w:t>
      </w:r>
      <w:r>
        <w:rPr>
          <w:position w:val="10"/>
        </w:rPr>
        <w:t>[24]</w:t>
      </w:r>
      <w:r>
        <w:t xml:space="preserve">. Иногда предполагается, что его ученик Чекко был его возлюбленным </w:t>
      </w:r>
      <w:r>
        <w:rPr>
          <w:position w:val="10"/>
        </w:rPr>
        <w:t>[25]</w:t>
      </w:r>
      <w:r>
        <w:t>.</w:t>
      </w:r>
    </w:p>
    <w:p w:rsidR="0012692D" w:rsidRDefault="00735D9D">
      <w:pPr>
        <w:pStyle w:val="a3"/>
      </w:pPr>
      <w:r>
        <w:t>Официально обвинявшиеся в содомии:</w:t>
      </w:r>
    </w:p>
    <w:p w:rsidR="0012692D" w:rsidRDefault="00735D9D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rPr>
          <w:b/>
          <w:bCs/>
        </w:rPr>
        <w:t>Помпоний Лет</w:t>
      </w:r>
      <w:r>
        <w:t xml:space="preserve"> (1425—1498), гуманист. В 1466 году заключен под стражу, но затем освобожден. Автор латинских гомоэротических эпиграмм </w:t>
      </w:r>
      <w:r>
        <w:rPr>
          <w:position w:val="10"/>
        </w:rPr>
        <w:t>[26]</w:t>
      </w:r>
      <w:r>
        <w:t>.</w:t>
      </w:r>
    </w:p>
    <w:p w:rsidR="0012692D" w:rsidRDefault="00735D9D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rPr>
          <w:b/>
          <w:bCs/>
        </w:rPr>
        <w:t>Леонардо да Винчи</w:t>
      </w:r>
      <w:r>
        <w:t xml:space="preserve">. Обвинен в 1476 году в содомии вместе с другими лицами после тайного доноса, после расследования освобождён </w:t>
      </w:r>
      <w:r>
        <w:rPr>
          <w:position w:val="10"/>
        </w:rPr>
        <w:t>[27]</w:t>
      </w:r>
      <w:r>
        <w:t>. Во Флоренции той эпохи процветали ложные доносы (так называемые «Рты истины»), поэтому истинность обвинения остается под вопросом.</w:t>
      </w:r>
    </w:p>
    <w:p w:rsidR="0012692D" w:rsidRDefault="00735D9D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rPr>
          <w:b/>
          <w:bCs/>
        </w:rPr>
        <w:t>Бенвенуто Челлини</w:t>
      </w:r>
      <w:r>
        <w:t xml:space="preserve">. Несколько раз обвинялся в содомии, и приговаривался к уплате штрафа </w:t>
      </w:r>
      <w:r>
        <w:rPr>
          <w:position w:val="10"/>
        </w:rPr>
        <w:t>[28]</w:t>
      </w:r>
      <w:r>
        <w:t>.</w:t>
      </w:r>
    </w:p>
    <w:p w:rsidR="0012692D" w:rsidRDefault="00735D9D">
      <w:pPr>
        <w:pStyle w:val="a3"/>
        <w:numPr>
          <w:ilvl w:val="0"/>
          <w:numId w:val="8"/>
        </w:numPr>
        <w:tabs>
          <w:tab w:val="left" w:pos="707"/>
        </w:tabs>
      </w:pPr>
      <w:r>
        <w:rPr>
          <w:b/>
          <w:bCs/>
        </w:rPr>
        <w:t>Просперо Фариначчи</w:t>
      </w:r>
      <w:r>
        <w:t xml:space="preserve"> (1554—1618). Судья из Рима, выносивший приговоры содомитам. Обвинен в 1595 году в интимных отношениях с 16-летним пажом Берардино Роччи </w:t>
      </w:r>
      <w:r>
        <w:rPr>
          <w:position w:val="10"/>
        </w:rPr>
        <w:t>[29]</w:t>
      </w:r>
      <w:r>
        <w:t>.</w:t>
      </w:r>
    </w:p>
    <w:p w:rsidR="0012692D" w:rsidRDefault="00735D9D">
      <w:pPr>
        <w:pStyle w:val="a3"/>
      </w:pPr>
      <w:r>
        <w:t>Казнённые или приговорённые к казни:</w:t>
      </w:r>
    </w:p>
    <w:p w:rsidR="0012692D" w:rsidRDefault="00735D9D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 xml:space="preserve">Джованни ди Джованни, подросток из Флоренции. Обвинен в пассивной содомии и казнён 7 мая 1365 года с помощью заливания расплавленного железа в задний проход </w:t>
      </w:r>
      <w:r>
        <w:rPr>
          <w:position w:val="10"/>
        </w:rPr>
        <w:t>[30]</w:t>
      </w:r>
      <w:r>
        <w:t>.</w:t>
      </w:r>
    </w:p>
    <w:p w:rsidR="0012692D" w:rsidRDefault="00735D9D">
      <w:pPr>
        <w:pStyle w:val="a3"/>
        <w:numPr>
          <w:ilvl w:val="0"/>
          <w:numId w:val="7"/>
        </w:numPr>
        <w:tabs>
          <w:tab w:val="left" w:pos="707"/>
        </w:tabs>
      </w:pPr>
      <w:r>
        <w:t xml:space="preserve">Гуманист и историк </w:t>
      </w:r>
      <w:r>
        <w:rPr>
          <w:b/>
          <w:bCs/>
        </w:rPr>
        <w:t>Джакопо Бонфадио</w:t>
      </w:r>
      <w:r>
        <w:t xml:space="preserve">, сожжен на костре 19 июля 1550 года в Генуе, обвиненный в соблазнении ученика </w:t>
      </w:r>
      <w:r>
        <w:rPr>
          <w:position w:val="10"/>
        </w:rPr>
        <w:t>[31]</w:t>
      </w:r>
      <w:r>
        <w:t>.</w:t>
      </w:r>
    </w:p>
    <w:p w:rsidR="0012692D" w:rsidRDefault="00735D9D">
      <w:pPr>
        <w:pStyle w:val="21"/>
        <w:pageBreakBefore/>
        <w:numPr>
          <w:ilvl w:val="0"/>
          <w:numId w:val="0"/>
        </w:numPr>
      </w:pPr>
      <w:r>
        <w:t>2. Франция</w:t>
      </w:r>
    </w:p>
    <w:p w:rsidR="0012692D" w:rsidRDefault="00735D9D">
      <w:pPr>
        <w:pStyle w:val="a3"/>
      </w:pPr>
      <w:r>
        <w:t>Лица, чья альтернативная сексуальность становилась предметом обсуждения:</w:t>
      </w:r>
    </w:p>
    <w:p w:rsidR="0012692D" w:rsidRDefault="00735D9D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rPr>
          <w:b/>
          <w:bCs/>
        </w:rPr>
        <w:t>Теодор де Без</w:t>
      </w:r>
      <w:r>
        <w:t xml:space="preserve"> (1519—1605). Уроженец Франции, переселился в Женеву. В стихотворном сборнике, опубликованном в 1548 году, включил гомоэротическое стихотворение </w:t>
      </w:r>
      <w:r>
        <w:rPr>
          <w:position w:val="10"/>
        </w:rPr>
        <w:t>[32]</w:t>
      </w:r>
      <w:r>
        <w:t>. Позднее, став протестантским теологом, осудил свои стихи, написанные в молодости.</w:t>
      </w:r>
    </w:p>
    <w:p w:rsidR="0012692D" w:rsidRDefault="00735D9D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 xml:space="preserve">Король </w:t>
      </w:r>
      <w:r>
        <w:rPr>
          <w:b/>
          <w:bCs/>
        </w:rPr>
        <w:t>Генрих III</w:t>
      </w:r>
      <w:r>
        <w:t xml:space="preserve"> (1551—1589). Мнение о его интимных отношениях с несколькими «миньонами» было широко распространено при жизни короля. Так, три сатирических сонета о Генрихе III и его миньонах приписываются Ронсару </w:t>
      </w:r>
      <w:r>
        <w:rPr>
          <w:position w:val="10"/>
        </w:rPr>
        <w:t>[33]</w:t>
      </w:r>
      <w:r>
        <w:t xml:space="preserve">. Как указывает Й. Хёйзинга, первоначально, в XIV—XV веках, институт миньонов считался почётным и обычно не возбуждал подозрений, но в случае с Генрихом III «предосудительный характер его миньонов не вызывает сомнений» </w:t>
      </w:r>
      <w:r>
        <w:rPr>
          <w:position w:val="10"/>
        </w:rPr>
        <w:t>[34]</w:t>
      </w:r>
      <w:r>
        <w:t>.</w:t>
      </w:r>
    </w:p>
    <w:p w:rsidR="0012692D" w:rsidRDefault="00735D9D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rPr>
          <w:b/>
          <w:bCs/>
        </w:rPr>
        <w:t>Анн де Жуайез</w:t>
      </w:r>
      <w:r>
        <w:t>, фаворит короля Генриха III.</w:t>
      </w:r>
    </w:p>
    <w:p w:rsidR="0012692D" w:rsidRDefault="00735D9D">
      <w:pPr>
        <w:pStyle w:val="a3"/>
        <w:numPr>
          <w:ilvl w:val="0"/>
          <w:numId w:val="6"/>
        </w:numPr>
        <w:tabs>
          <w:tab w:val="left" w:pos="707"/>
        </w:tabs>
      </w:pPr>
      <w:r>
        <w:rPr>
          <w:b/>
          <w:bCs/>
        </w:rPr>
        <w:t>Теофиль де Вио</w:t>
      </w:r>
      <w:r>
        <w:t>, поэт</w:t>
      </w:r>
      <w:r>
        <w:rPr>
          <w:position w:val="10"/>
        </w:rPr>
        <w:t>[35]</w:t>
      </w:r>
      <w:r>
        <w:t>. Покинул Францию.</w:t>
      </w:r>
    </w:p>
    <w:p w:rsidR="0012692D" w:rsidRDefault="00735D9D">
      <w:pPr>
        <w:pStyle w:val="a3"/>
      </w:pPr>
      <w:r>
        <w:t>Обвинённые в содомии:</w:t>
      </w:r>
    </w:p>
    <w:p w:rsidR="0012692D" w:rsidRDefault="00735D9D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rPr>
          <w:b/>
          <w:bCs/>
        </w:rPr>
        <w:t>Мюре, Марк-Антуан</w:t>
      </w:r>
      <w:r>
        <w:t xml:space="preserve"> (1526—1585), гуманист. Заключен под стражу, затем освобожден и бежал в Италию со своим возлюбленным Меммием Фремио, в 1554 году в Тулузе сожжено его изображение как гугенота и содомита </w:t>
      </w:r>
      <w:r>
        <w:rPr>
          <w:position w:val="10"/>
        </w:rPr>
        <w:t>[36]</w:t>
      </w:r>
      <w:r>
        <w:t>.</w:t>
      </w:r>
    </w:p>
    <w:p w:rsidR="0012692D" w:rsidRDefault="00735D9D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 xml:space="preserve">Композитор </w:t>
      </w:r>
      <w:r>
        <w:rPr>
          <w:b/>
          <w:bCs/>
        </w:rPr>
        <w:t>Доминик Фино</w:t>
      </w:r>
      <w:r>
        <w:t xml:space="preserve">, казнен за содомию в Лионе около 1556 году (по сообщению Джироламо Кардано в «Теоносте») </w:t>
      </w:r>
      <w:r>
        <w:rPr>
          <w:position w:val="10"/>
        </w:rPr>
        <w:t>[37]</w:t>
      </w:r>
      <w:r>
        <w:t>.</w:t>
      </w:r>
    </w:p>
    <w:p w:rsidR="0012692D" w:rsidRDefault="00735D9D">
      <w:pPr>
        <w:pStyle w:val="a3"/>
        <w:numPr>
          <w:ilvl w:val="0"/>
          <w:numId w:val="5"/>
        </w:numPr>
        <w:tabs>
          <w:tab w:val="left" w:pos="707"/>
        </w:tabs>
      </w:pPr>
      <w:r>
        <w:t xml:space="preserve">Энтони Бэкон (старший брат Фрэнсиса Бэкона), в 1587 году признан виновным в содомии, но избежал костра благодаря вмешательству Генриха IV </w:t>
      </w:r>
      <w:r>
        <w:rPr>
          <w:position w:val="10"/>
        </w:rPr>
        <w:t>[38]</w:t>
      </w:r>
      <w:r>
        <w:t>.</w:t>
      </w:r>
    </w:p>
    <w:p w:rsidR="0012692D" w:rsidRDefault="00735D9D">
      <w:pPr>
        <w:pStyle w:val="a3"/>
      </w:pPr>
      <w:r>
        <w:t>Во французской литературе:</w:t>
      </w:r>
    </w:p>
    <w:p w:rsidR="0012692D" w:rsidRDefault="00735D9D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Поэма Ронсара «Гилас» (1569) </w:t>
      </w:r>
      <w:r>
        <w:rPr>
          <w:position w:val="10"/>
        </w:rPr>
        <w:t>[39]</w:t>
      </w:r>
      <w:r>
        <w:t>. В поэме «Орфей» рассказывается история Ифиса из Овидия. (p.129)</w:t>
      </w:r>
    </w:p>
    <w:p w:rsidR="0012692D" w:rsidRDefault="00735D9D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Еще одна приписываемая Ронсару поэма об Антиное </w:t>
      </w:r>
      <w:r>
        <w:rPr>
          <w:position w:val="10"/>
        </w:rPr>
        <w:t>[40]</w:t>
      </w:r>
      <w:r>
        <w:t>.</w:t>
      </w:r>
    </w:p>
    <w:p w:rsidR="0012692D" w:rsidRDefault="00735D9D">
      <w:pPr>
        <w:pStyle w:val="a3"/>
        <w:numPr>
          <w:ilvl w:val="0"/>
          <w:numId w:val="4"/>
        </w:numPr>
        <w:tabs>
          <w:tab w:val="left" w:pos="707"/>
        </w:tabs>
      </w:pPr>
      <w:r>
        <w:t>Сатира на содомию, написанная Этьеном Жоделем.</w:t>
      </w:r>
    </w:p>
    <w:p w:rsidR="0012692D" w:rsidRDefault="00735D9D">
      <w:pPr>
        <w:pStyle w:val="21"/>
        <w:pageBreakBefore/>
        <w:numPr>
          <w:ilvl w:val="0"/>
          <w:numId w:val="0"/>
        </w:numPr>
      </w:pPr>
      <w:r>
        <w:t>3. Англия</w:t>
      </w:r>
    </w:p>
    <w:p w:rsidR="0012692D" w:rsidRDefault="00735D9D">
      <w:pPr>
        <w:pStyle w:val="a3"/>
      </w:pPr>
      <w:r>
        <w:t>Обвиненные в содомии:</w:t>
      </w:r>
    </w:p>
    <w:p w:rsidR="0012692D" w:rsidRDefault="00735D9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 xml:space="preserve">Сохранились материалы дела 1395 года, когда Джон Рикенер, трансвестит, занимавшийся проституцией, был арестован и допрошен </w:t>
      </w:r>
      <w:r>
        <w:rPr>
          <w:position w:val="10"/>
        </w:rPr>
        <w:t>[41]</w:t>
      </w:r>
      <w:r>
        <w:t>.</w:t>
      </w:r>
    </w:p>
    <w:p w:rsidR="0012692D" w:rsidRDefault="00735D9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b/>
          <w:bCs/>
        </w:rPr>
        <w:t>Уолтер, лорд Хангефорд</w:t>
      </w:r>
      <w:r>
        <w:t>, казнен в 1540 году за измену, но осужден также по английскому Статуту 1534 года</w:t>
      </w:r>
      <w:r>
        <w:rPr>
          <w:position w:val="10"/>
        </w:rPr>
        <w:t>[42][43]</w:t>
      </w:r>
      <w:r>
        <w:t>.</w:t>
      </w:r>
    </w:p>
    <w:p w:rsidR="0012692D" w:rsidRDefault="00735D9D">
      <w:pPr>
        <w:pStyle w:val="a3"/>
        <w:numPr>
          <w:ilvl w:val="0"/>
          <w:numId w:val="3"/>
        </w:numPr>
        <w:tabs>
          <w:tab w:val="left" w:pos="707"/>
        </w:tabs>
      </w:pPr>
      <w:r>
        <w:rPr>
          <w:b/>
          <w:bCs/>
        </w:rPr>
        <w:t>Николас Юдол</w:t>
      </w:r>
      <w:r>
        <w:t>, английский драматург. В 1541 году обвинен по Статуту 1534 года в отношениях с учеником Томасом Чейни, приговорён к году тюрьмы</w:t>
      </w:r>
      <w:r>
        <w:rPr>
          <w:position w:val="10"/>
        </w:rPr>
        <w:t>[43]</w:t>
      </w:r>
      <w:r>
        <w:t>.</w:t>
      </w:r>
    </w:p>
    <w:p w:rsidR="0012692D" w:rsidRDefault="00735D9D">
      <w:pPr>
        <w:pStyle w:val="a3"/>
      </w:pPr>
      <w:r>
        <w:t>Лица, чья альтернативная сексуальность становилась предметом обсуждения:</w:t>
      </w:r>
    </w:p>
    <w:p w:rsidR="0012692D" w:rsidRDefault="00735D9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Ричард II</w:t>
      </w:r>
      <w:r>
        <w:t xml:space="preserve">. Его упрекали в интимной связи с «официальным любимцем», Робертом де Вером </w:t>
      </w:r>
      <w:r>
        <w:rPr>
          <w:position w:val="10"/>
        </w:rPr>
        <w:t>[44][45]</w:t>
      </w:r>
      <w:r>
        <w:t>.</w:t>
      </w:r>
    </w:p>
    <w:p w:rsidR="0012692D" w:rsidRDefault="00735D9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Фрэнсис Бэкон</w:t>
      </w:r>
      <w:r>
        <w:t xml:space="preserve"> (1561—1626), философ. Ряд упоминаний о его гомосексуальных связях содержится в воспоминаниях современников</w:t>
      </w:r>
      <w:r>
        <w:rPr>
          <w:position w:val="10"/>
        </w:rPr>
        <w:t>[46]</w:t>
      </w:r>
      <w:r>
        <w:t>. Тем не менее, известно о его отношениях с женщинами: с Элизабет Хаттон, а позднее — с Алисой Барнхэм, ставшей его супругой.</w:t>
      </w:r>
    </w:p>
    <w:p w:rsidR="0012692D" w:rsidRDefault="00735D9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Кристофер Марло</w:t>
      </w:r>
      <w:r>
        <w:t xml:space="preserve"> (1564—1593), драматург. Сведения о его гомосексуальности фигурировали в допросах свидетелей по его делу. Однако ряд учёных считают, что полагаться на них нельзя. Сюжеты, связанные с однополой любовью, присутствуют в пьесе «Эдуард II» и в поэме «Геро и Леандр».</w:t>
      </w:r>
    </w:p>
    <w:p w:rsidR="0012692D" w:rsidRDefault="00735D9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Уильям Шекспир</w:t>
      </w:r>
      <w:r>
        <w:t xml:space="preserve"> (1564—1616), драматург и поэт. Автор цикла сонетов, часть которых обращена к юноше. Некоторые исследователи считают их содержание гомоэротическим; другие полагают, что имеются в виду близкие отношения без сексуального подтекста</w:t>
      </w:r>
      <w:r>
        <w:rPr>
          <w:position w:val="10"/>
        </w:rPr>
        <w:t>[47]</w:t>
      </w:r>
      <w:r>
        <w:t>.</w:t>
      </w:r>
    </w:p>
    <w:p w:rsidR="0012692D" w:rsidRDefault="00735D9D">
      <w:pPr>
        <w:pStyle w:val="a3"/>
        <w:numPr>
          <w:ilvl w:val="0"/>
          <w:numId w:val="2"/>
        </w:numPr>
        <w:tabs>
          <w:tab w:val="left" w:pos="707"/>
        </w:tabs>
        <w:rPr>
          <w:position w:val="10"/>
        </w:rPr>
      </w:pPr>
      <w:r>
        <w:t xml:space="preserve">Король Шотландии и Англии </w:t>
      </w:r>
      <w:r>
        <w:rPr>
          <w:b/>
          <w:bCs/>
        </w:rPr>
        <w:t>Иаков I</w:t>
      </w:r>
      <w:r>
        <w:t xml:space="preserve"> (1566—1625). Его отношениям с герцогом Бекингемом и другими фаворитами специально посвящены две монографии: Дэвида Берджерона (1999) и Майкла Янга (2000) </w:t>
      </w:r>
      <w:r>
        <w:rPr>
          <w:position w:val="10"/>
        </w:rPr>
        <w:t>[48]</w:t>
      </w:r>
    </w:p>
    <w:p w:rsidR="0012692D" w:rsidRDefault="00735D9D">
      <w:pPr>
        <w:pStyle w:val="21"/>
        <w:pageBreakBefore/>
        <w:numPr>
          <w:ilvl w:val="0"/>
          <w:numId w:val="0"/>
        </w:numPr>
      </w:pPr>
      <w:r>
        <w:t>4. Испания и Португалия</w:t>
      </w:r>
    </w:p>
    <w:p w:rsidR="0012692D" w:rsidRDefault="00735D9D">
      <w:pPr>
        <w:pStyle w:val="a3"/>
        <w:rPr>
          <w:position w:val="10"/>
        </w:rPr>
      </w:pPr>
      <w:r>
        <w:t xml:space="preserve">В Испании между 1540 и 1700 годами за содомию были привлечены около 1600 человек. </w:t>
      </w:r>
      <w:r>
        <w:rPr>
          <w:position w:val="10"/>
        </w:rPr>
        <w:t>[49]</w:t>
      </w:r>
    </w:p>
    <w:p w:rsidR="0012692D" w:rsidRDefault="00735D9D">
      <w:pPr>
        <w:pStyle w:val="a3"/>
      </w:pPr>
      <w:r>
        <w:t>В 1591 году Фелипа де Соуза из города Баия (Бразилия) была обвинена инквизицией в содомии</w:t>
      </w:r>
      <w:r>
        <w:rPr>
          <w:position w:val="10"/>
        </w:rPr>
        <w:t>[50]</w:t>
      </w:r>
      <w:r>
        <w:t>.</w:t>
      </w:r>
    </w:p>
    <w:p w:rsidR="0012692D" w:rsidRDefault="00735D9D">
      <w:pPr>
        <w:pStyle w:val="21"/>
        <w:pageBreakBefore/>
        <w:numPr>
          <w:ilvl w:val="0"/>
          <w:numId w:val="0"/>
        </w:numPr>
      </w:pPr>
      <w:r>
        <w:t xml:space="preserve">5. Нидерланды </w:t>
      </w:r>
    </w:p>
    <w:p w:rsidR="0012692D" w:rsidRDefault="00735D9D">
      <w:pPr>
        <w:pStyle w:val="31"/>
        <w:numPr>
          <w:ilvl w:val="0"/>
          <w:numId w:val="0"/>
        </w:numPr>
      </w:pPr>
      <w:r>
        <w:t>5.1. Нидерланды до разделения</w:t>
      </w:r>
    </w:p>
    <w:p w:rsidR="0012692D" w:rsidRDefault="00735D9D">
      <w:pPr>
        <w:pStyle w:val="a3"/>
      </w:pPr>
      <w:r>
        <w:t>В Брюгге с 1490 по 1515 год были сожжены шестнадцать содомитов, из которых шестеро были иностранцами, в ещё пяти случаях осуждение не повлекло за собой казнь</w:t>
      </w:r>
      <w:r>
        <w:rPr>
          <w:position w:val="10"/>
        </w:rPr>
        <w:t>[51]</w:t>
      </w:r>
      <w:r>
        <w:t xml:space="preserve">. 21 случай осуждения соответствует 15,4 %, содомия была вторым по распространённости преступлением после воровства (46.3 %). В пяти случаях осуждения но не казни, речь шла о ребёнке и о четырёх женщинах, обвинённых в </w:t>
      </w:r>
      <w:r>
        <w:rPr>
          <w:i/>
          <w:iCs/>
        </w:rPr>
        <w:t>некоем виде противоестественного греха содомии</w:t>
      </w:r>
      <w:r>
        <w:t xml:space="preserve"> (нидерл. (zekere specyen van der onnatuerlike zonde van zodomye).</w:t>
      </w:r>
    </w:p>
    <w:p w:rsidR="0012692D" w:rsidRDefault="00735D9D">
      <w:pPr>
        <w:pStyle w:val="a3"/>
      </w:pPr>
      <w:r>
        <w:t>В ходе Нидерландской революции в Брюгге к власти пришли протестанты (1578 — 1584) и к этому периоду относится казнь содомитов 26 июля 1578 года, изображённая Франсом Хогенбергом.</w:t>
      </w:r>
    </w:p>
    <w:p w:rsidR="0012692D" w:rsidRDefault="00735D9D">
      <w:pPr>
        <w:pStyle w:val="31"/>
        <w:numPr>
          <w:ilvl w:val="0"/>
          <w:numId w:val="0"/>
        </w:numPr>
      </w:pPr>
      <w:r>
        <w:t>Объединённые провинции Южные Нидерланды</w:t>
      </w:r>
    </w:p>
    <w:p w:rsidR="0012692D" w:rsidRDefault="00735D9D">
      <w:pPr>
        <w:pStyle w:val="21"/>
        <w:pageBreakBefore/>
        <w:numPr>
          <w:ilvl w:val="0"/>
          <w:numId w:val="0"/>
        </w:numPr>
      </w:pPr>
      <w:r>
        <w:t>6. Трансвестизм</w:t>
      </w:r>
    </w:p>
    <w:p w:rsidR="0012692D" w:rsidRDefault="00735D9D">
      <w:pPr>
        <w:pStyle w:val="a3"/>
      </w:pPr>
      <w:r>
        <w:t>Мотив переодевания в одежду противоположного пола использовался для создания парадоксальных литературных ситуаций.</w:t>
      </w:r>
    </w:p>
    <w:p w:rsidR="0012692D" w:rsidRDefault="00735D9D">
      <w:pPr>
        <w:pStyle w:val="a3"/>
      </w:pPr>
      <w:r>
        <w:t>В XXV песне поэмы Ариосто «Неистовый Роланд» героиня Флордеспина влюбляется в воительницу Брадаманту, приняв её за юного рыцаря, и страдает, узнав о том, что Брадаманта — девушка. Её брат Рикардет выдумывает историю якобы её чудесного превращения в мужчину, после чего соблазняет Флордеспину, ответившую на его любовь (это пародия на сюжет Овидия, где превращение Ифис в юношу происходит «на самом деле»).</w:t>
      </w:r>
    </w:p>
    <w:p w:rsidR="0012692D" w:rsidRDefault="00735D9D">
      <w:pPr>
        <w:pStyle w:val="a3"/>
      </w:pPr>
      <w:r>
        <w:t xml:space="preserve">В романе «Диана» испанского писателя Хорхе Монтемайора (1558) героиня Селия влюбляется в «пажа» (переодетую юношей Фелисмену) и умирает от неразделенной любви </w:t>
      </w:r>
      <w:r>
        <w:rPr>
          <w:position w:val="10"/>
        </w:rPr>
        <w:t>[52]</w:t>
      </w:r>
      <w:r>
        <w:t>.</w:t>
      </w:r>
    </w:p>
    <w:p w:rsidR="0012692D" w:rsidRDefault="00735D9D">
      <w:pPr>
        <w:pStyle w:val="21"/>
        <w:pageBreakBefore/>
        <w:numPr>
          <w:ilvl w:val="0"/>
          <w:numId w:val="0"/>
        </w:numPr>
      </w:pPr>
      <w:r>
        <w:t>7. Европа и другие народы</w:t>
      </w:r>
    </w:p>
    <w:p w:rsidR="0012692D" w:rsidRDefault="00735D9D">
      <w:pPr>
        <w:pStyle w:val="a3"/>
      </w:pPr>
      <w:r>
        <w:t xml:space="preserve">Эпоха Великих географических открытий привела к знакомству европейцев с обычаями многих народов. В частности, культовая гомосексуальность у многих индейских племён поражала европейцев и становилась одной из тем обсуждения в диспутах по индейскому вопросу </w:t>
      </w:r>
      <w:r>
        <w:rPr>
          <w:position w:val="10"/>
        </w:rPr>
        <w:t>[53]</w:t>
      </w:r>
      <w:r>
        <w:t>.</w:t>
      </w:r>
    </w:p>
    <w:p w:rsidR="0012692D" w:rsidRDefault="00735D9D">
      <w:pPr>
        <w:pStyle w:val="a3"/>
      </w:pPr>
      <w:r>
        <w:t>Епископ Томас Ортис в меморандуме 1530-х годов отмечал: «</w:t>
      </w:r>
      <w:r>
        <w:rPr>
          <w:i/>
          <w:iCs/>
        </w:rPr>
        <w:t>Люди из континентальных Индий едят человеческое мясо и подвержены содомскому греху более, чем любые другие индейцы. Они не знают никакой законности, ходят голыми, не знают ни любви, ни стыда… это дикие животные</w:t>
      </w:r>
      <w:r>
        <w:t xml:space="preserve">» </w:t>
      </w:r>
      <w:r>
        <w:rPr>
          <w:position w:val="10"/>
        </w:rPr>
        <w:t>[54]</w:t>
      </w:r>
      <w:r>
        <w:t>. Хуан Хинес де Сепульведа во время диспута 1550 года со ссылкой на «Всеобщую и естественную историю» Фернандеса де Овьедо приводил встречающиеся у индейцев антропофагию, человеческие жертвоприношения и содомский грех как обоснование того, что все индейцы — «</w:t>
      </w:r>
      <w:r>
        <w:rPr>
          <w:i/>
          <w:iCs/>
        </w:rPr>
        <w:t>варвары в своих обычаях и большей частью варвары по природе</w:t>
      </w:r>
      <w:r>
        <w:t xml:space="preserve">» </w:t>
      </w:r>
      <w:r>
        <w:rPr>
          <w:position w:val="10"/>
        </w:rPr>
        <w:t>[55]</w:t>
      </w:r>
      <w:r>
        <w:t>. Лас Касас, возражая оппонентам, писал: «</w:t>
      </w:r>
      <w:r>
        <w:rPr>
          <w:i/>
          <w:iCs/>
        </w:rPr>
        <w:t>И у Овиедо хватает духу утверждать, что все индейцы с Кубы и с Эспаньолы — содомиты! Думается мне, что где бы ни пребывал ныне Овиедо, не миновать ему расплаты за этот вымысел…</w:t>
      </w:r>
      <w:r>
        <w:t>»</w:t>
      </w:r>
      <w:r>
        <w:rPr>
          <w:position w:val="10"/>
        </w:rPr>
        <w:t>[56]</w:t>
      </w:r>
      <w:r>
        <w:t>.</w:t>
      </w:r>
    </w:p>
    <w:p w:rsidR="0012692D" w:rsidRDefault="00735D9D">
      <w:pPr>
        <w:pStyle w:val="a3"/>
      </w:pPr>
      <w:r>
        <w:t>Мишель Монтень приводит сведения европейских путешественников о том, что женщины царства Пегу ходят почти обнаженными. «</w:t>
      </w:r>
      <w:r>
        <w:rPr>
          <w:i/>
          <w:iCs/>
        </w:rPr>
        <w:t>Они утверждают, что это придумано с тем, чтобы привлекать мужчин к женскому полу и отвлекать от их собственного, к чему этот народ чрезвычайно привержен</w:t>
      </w:r>
      <w:r>
        <w:t>»</w:t>
      </w:r>
      <w:r>
        <w:rPr>
          <w:position w:val="10"/>
        </w:rPr>
        <w:t>[57]</w:t>
      </w:r>
      <w:r>
        <w:t>. Монтень, рассуждая о разнообразии и удивительности людских обычаев, отмечает: «</w:t>
      </w:r>
      <w:r>
        <w:rPr>
          <w:i/>
          <w:iCs/>
        </w:rPr>
        <w:t>Существуют народы, у которых можно увидеть публичные дома, где содержатся мальчики и где даже заключаются браки между мужчинами</w:t>
      </w:r>
      <w:r>
        <w:t>»</w:t>
      </w:r>
      <w:r>
        <w:rPr>
          <w:position w:val="10"/>
        </w:rPr>
        <w:t>[58]</w:t>
      </w:r>
      <w:r>
        <w:t>.</w:t>
      </w:r>
    </w:p>
    <w:p w:rsidR="0012692D" w:rsidRDefault="00735D9D">
      <w:pPr>
        <w:pStyle w:val="a3"/>
      </w:pPr>
      <w:r>
        <w:t xml:space="preserve">Кампанелла с возмущением указывает на существование публичных домов мужчин в Северной Африке </w:t>
      </w:r>
      <w:r>
        <w:rPr>
          <w:position w:val="10"/>
        </w:rPr>
        <w:t>[59]</w:t>
      </w:r>
      <w:r>
        <w:t>.</w:t>
      </w:r>
    </w:p>
    <w:p w:rsidR="0012692D" w:rsidRDefault="00735D9D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История литературы Италии. Т.2. Кн.1. М., ИМЛИ. 2007. С.11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Декамерон I 2, пер. Н. М. Любимова (Боккаччо Дж. Декамерон. М., 1989. С.36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Библиотека всемирной литературы, т.33. М., 1971. С.547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М., 1971. С.584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Библиотека всемирной литературы, т.33. М., 1971. С.584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История литературы Италии. Т.2. Кн.1. М., 2007. С.227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История литературы Италии. Т.2. Кн.1. М., 2007. С.512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История литературы Италии. Т.2. Кн.1. М., 2007. С.514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История литературы Италии. Т.2. Кн.1. М., 2007. С.287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Утопический роман XVI—XVII веков. (Серия «Библиотека всемирной литературы», т.34). М., 1971. С.157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Crompton, Louis. Homosexuality and Civilization. Cambridge &amp; London: Belknap Press of Harvard University Press, 2003; см. en:Timeline of LGBT history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Beurdeley, Cécile. L’amour bleu, Fribourg 1977, см. en:Historical pederastic relationships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Эстетика Ренессанса. В 2 т. Т.1. М., Искусство. 1981. С.157, см. также с.210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см. en:Leonardo da Vinci's personal life#Personal relationships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White, Michael (2000). Leonardo, the first scientist. London: Little, Brown. p. 95. ISBN 0316648469. http://books.google.co.uk/books?id=-OmWWh2BqYkC&amp;dq; Clark, Kenneth (1988). Leonardo da Vinci. Viking. pp. 274; Bramly, Serge (1994). Leonardo: The Artist and the Man. Penguin.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см. en:Michelangelo#Sexuality; «MICHELANGELO BUONARROTI» by Giovanni Dall’Orto Babilonia n. 85, January 1991, pp. 14-16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The New Encyclopaedia Britannica, Macropaedia, Volume 24, page 58, 1991.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Wotherspoon &amp; Aldrich (Eds), Who’s who in gay and lesbian history, London, 2001, см. en:Leo X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Ludwig von Pastor, The History of the Popes, vol. 8, London 1908, p. 80-81 with note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Who’s who in gay and lesbian history By Robert Aldrich, Garry Wotherspoon; p.278 см en:Historical pederastic relationships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см. источники в en:Innocenzo Ciocchi Del Monte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см. ссылки в статье о нём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Giovanni Dall’Orto, "'Socratic Love' as a Disguise for Same-Sex Love in the Italian Renaissance, " in The Pursuit of Sodomy: Male Homosexuality in Renaissance and Enlightenment Europe, pp.55-57; также </w:t>
      </w:r>
      <w:r>
        <w:rPr>
          <w:position w:val="10"/>
        </w:rPr>
        <w:t>[1]</w:t>
      </w:r>
      <w:r>
        <w:t>, см. en:Historical pederastic relationships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Donald Posner’s «Caravaggio’s Early Homo-erotic Works» (Art Quarterly 24 (1971), pp.301-26); Brian Tovar’s «Sins Against Nature:: Homoeroticism and the epistemology of Caravaggio», en:Caravaggio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M: The Man Who Became Caravaggio By Peter Robb p.10, см. en:Historical pederastic relationships;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см. en:Julius Pomponius Laetus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например, Гастев А. Леонардо да Винчи. М., 1984. С.179, см. также en:Jacopo Saltarelli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I. Arnaldi, La vita violenta di Benvenuto Cellini, Bari, 1986, см. en:Benvenuto Cellini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Who’s who in gay and lesbian history By Robert Aldrich, Garry Wotherspoon, p.186, см. en:Historical pederastic relationships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см. en:Giovanni di Giovanni, со ссылкой на: Rocke, Michael (1996). Forbidden Friendships, Homosexuality and Male Culture in Renaissance Florence. Oxford University Press. pp. 24, 227, 356, 360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position w:val="10"/>
        </w:rPr>
        <w:t>[2]</w:t>
      </w:r>
      <w:r>
        <w:t>, см. en:Jacopo Bonfadio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http://www.giovannidallorto.com/testi/latine/beze/beze.html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Gary Ferguson, Queer Re(Readings) in the French Renaissance, p.133-136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Хёйзинга Й. Осень Средневековья. М., 2002. С.69 и комм. на с.401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Kathleen Collins-Clark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en:Muretus, Maurice Lever, Les bûchers de Sodome, p.89; Gary Ferguson, Queer Re(Readings) in the French Renaissance, p.121-122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Reese, Gustave (1954), Music in the Renaissance, New York: W.W. Norton &amp; Co., см. en:Dominique Phinot и en:List of gay, lesbian or bisexual people: P–Q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Louis Crompton, Homosexuality and Civilization, p.390; Maurice Lever, Les bûchers de Sodome, p.90; en:Historical pederastic relationships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Gary Ferguson, Queer Re(Readings) in the French Renaissance, p.126-127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Ferguson, Queer Re(Readings) in the French Renaissance, p.138-139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position w:val="10"/>
        </w:rPr>
      </w:pPr>
      <w:r>
        <w:t xml:space="preserve">The Interrogation of a Male Transvestite Prostitute in Fourteenth-Century London, David Lorenzo Boyd and Ruth Mazo Karras, GLQ1 (1995): 459-65, см. en:John Rykener и </w:t>
      </w:r>
      <w:r>
        <w:rPr>
          <w:position w:val="10"/>
        </w:rPr>
        <w:t>[3]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en:Buggery Act 1533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Retha M. Warnicke. Sex and the Tudors. Cambridge University Press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см. en:Robert de Vere, Duke of Ireland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Хёйзинга Й. Осень Средневековья. М., 2002. С.69, со ссылкой на «Историю» Томаса Уолсингема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en:Francis Bacon#Personal relationships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Was Shakespeare gay? Sonnet 20 and the politics of pedagogy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Bergeron, David Moore (1999), King James and Letters of Homoerotic Desire, University of Iowa Press, ISBN 978-0877456698; Young, Michael B. (2000) King James and the History of Homosexuality. New York: New York University Press. ISBN 978-0814796931, см. также en:Personal relationships of James I of England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Fone, Byrne R. S. (2000). Homophobia: a history. New York: Metropolitan Books. ISBN 0-8050-4559-7.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Luiz Mott: O Lesbianismo no Brasil, Mercado Aberto (Brazil), 1987, см. pt:Filipa de Sousa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Marc Boone. «State power and illicit sexuality: the persecution of sodomy in late medieval Bruges». Journal of Medieval History, Vol. 22, No. 2, pp. 135—153, 1996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Плавскин З. И. Литература Испании. От зарождения до наших дней. Т.1. IX—XVIII века. СПб, 2005. С.261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История литератур Латинской Америки. От древнейших времен до Войны за независимость. М., 1985. С.138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История литератур Латинской Америки. От древнейших времен до Войны за независимость. М., 1985. С.145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История литератур Латинской Америки. От древнейших времен до Войны за независимость. М., 1985. С.182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История всемирной литературы. Т.3. М., 1985. С.410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«Опыты», кн.3, гл.5. Цит. по: Монтень М. Опыты. М., Терра. 1996. Т.2. С.77-78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«Опыты», кн.1, гл.22; цит. по: Монтень М. Опыты. М., Терра. В 2 т. Т.1. С.103.</w:t>
      </w:r>
    </w:p>
    <w:p w:rsidR="0012692D" w:rsidRDefault="00735D9D">
      <w:pPr>
        <w:pStyle w:val="a3"/>
        <w:numPr>
          <w:ilvl w:val="0"/>
          <w:numId w:val="1"/>
        </w:numPr>
        <w:tabs>
          <w:tab w:val="left" w:pos="707"/>
        </w:tabs>
      </w:pPr>
      <w:r>
        <w:t>Утопический роман XVI—XVII веков. (Серия «Библиотека всемирной литературы», т.34). М., 1971. С.188</w:t>
      </w:r>
    </w:p>
    <w:p w:rsidR="0012692D" w:rsidRDefault="00735D9D">
      <w:pPr>
        <w:pStyle w:val="a3"/>
        <w:spacing w:after="0"/>
      </w:pPr>
      <w:r>
        <w:t>Источник: http://ru.wikipedia.org/wiki/Гомосексуальность_в_эпоху_Возрождения</w:t>
      </w:r>
      <w:bookmarkStart w:id="0" w:name="_GoBack"/>
      <w:bookmarkEnd w:id="0"/>
    </w:p>
    <w:sectPr w:rsidR="0012692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RTF_Num 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name w:val="RTF_Num 1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5D9D"/>
    <w:rsid w:val="0012692D"/>
    <w:rsid w:val="00735D9D"/>
    <w:rsid w:val="00BB6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739CE7-C02F-47D7-AE05-75C064960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  <w:rPr>
      <w:rFonts w:ascii="StarSymbol" w:eastAsia="StarSymbol" w:hAnsi="StarSymbol" w:cs="StarSymbol"/>
      <w:sz w:val="18"/>
      <w:szCs w:val="18"/>
    </w:rPr>
  </w:style>
  <w:style w:type="character" w:customStyle="1" w:styleId="RTFNum82">
    <w:name w:val="RTF_Num 8 2"/>
    <w:rPr>
      <w:rFonts w:ascii="StarSymbol" w:eastAsia="StarSymbol" w:hAnsi="StarSymbol" w:cs="StarSymbol"/>
      <w:sz w:val="18"/>
      <w:szCs w:val="18"/>
    </w:rPr>
  </w:style>
  <w:style w:type="character" w:customStyle="1" w:styleId="RTFNum83">
    <w:name w:val="RTF_Num 8 3"/>
    <w:rPr>
      <w:rFonts w:ascii="StarSymbol" w:eastAsia="StarSymbol" w:hAnsi="StarSymbol" w:cs="StarSymbol"/>
      <w:sz w:val="18"/>
      <w:szCs w:val="18"/>
    </w:rPr>
  </w:style>
  <w:style w:type="character" w:customStyle="1" w:styleId="RTFNum84">
    <w:name w:val="RTF_Num 8 4"/>
    <w:rPr>
      <w:rFonts w:ascii="StarSymbol" w:eastAsia="StarSymbol" w:hAnsi="StarSymbol" w:cs="StarSymbol"/>
      <w:sz w:val="18"/>
      <w:szCs w:val="18"/>
    </w:rPr>
  </w:style>
  <w:style w:type="character" w:customStyle="1" w:styleId="RTFNum85">
    <w:name w:val="RTF_Num 8 5"/>
    <w:rPr>
      <w:rFonts w:ascii="StarSymbol" w:eastAsia="StarSymbol" w:hAnsi="StarSymbol" w:cs="StarSymbol"/>
      <w:sz w:val="18"/>
      <w:szCs w:val="18"/>
    </w:rPr>
  </w:style>
  <w:style w:type="character" w:customStyle="1" w:styleId="RTFNum86">
    <w:name w:val="RTF_Num 8 6"/>
    <w:rPr>
      <w:rFonts w:ascii="StarSymbol" w:eastAsia="StarSymbol" w:hAnsi="StarSymbol" w:cs="StarSymbol"/>
      <w:sz w:val="18"/>
      <w:szCs w:val="18"/>
    </w:rPr>
  </w:style>
  <w:style w:type="character" w:customStyle="1" w:styleId="RTFNum87">
    <w:name w:val="RTF_Num 8 7"/>
    <w:rPr>
      <w:rFonts w:ascii="StarSymbol" w:eastAsia="StarSymbol" w:hAnsi="StarSymbol" w:cs="StarSymbol"/>
      <w:sz w:val="18"/>
      <w:szCs w:val="18"/>
    </w:rPr>
  </w:style>
  <w:style w:type="character" w:customStyle="1" w:styleId="RTFNum88">
    <w:name w:val="RTF_Num 8 8"/>
    <w:rPr>
      <w:rFonts w:ascii="StarSymbol" w:eastAsia="StarSymbol" w:hAnsi="StarSymbol" w:cs="StarSymbol"/>
      <w:sz w:val="18"/>
      <w:szCs w:val="18"/>
    </w:rPr>
  </w:style>
  <w:style w:type="character" w:customStyle="1" w:styleId="RTFNum89">
    <w:name w:val="RTF_Num 8 9"/>
    <w:rPr>
      <w:rFonts w:ascii="StarSymbol" w:eastAsia="StarSymbol" w:hAnsi="StarSymbol" w:cs="StarSymbol"/>
      <w:sz w:val="18"/>
      <w:szCs w:val="18"/>
    </w:rPr>
  </w:style>
  <w:style w:type="character" w:customStyle="1" w:styleId="RTFNum810">
    <w:name w:val="RTF_Num 8 10"/>
    <w:rPr>
      <w:rFonts w:ascii="StarSymbol" w:eastAsia="StarSymbol" w:hAnsi="StarSymbol" w:cs="StarSymbol"/>
      <w:sz w:val="18"/>
      <w:szCs w:val="18"/>
    </w:rPr>
  </w:style>
  <w:style w:type="character" w:customStyle="1" w:styleId="RTFNum91">
    <w:name w:val="RTF_Num 9 1"/>
    <w:rPr>
      <w:rFonts w:ascii="StarSymbol" w:eastAsia="StarSymbol" w:hAnsi="StarSymbol" w:cs="StarSymbol"/>
      <w:sz w:val="18"/>
      <w:szCs w:val="18"/>
    </w:rPr>
  </w:style>
  <w:style w:type="character" w:customStyle="1" w:styleId="RTFNum92">
    <w:name w:val="RTF_Num 9 2"/>
    <w:rPr>
      <w:rFonts w:ascii="StarSymbol" w:eastAsia="StarSymbol" w:hAnsi="StarSymbol" w:cs="StarSymbol"/>
      <w:sz w:val="18"/>
      <w:szCs w:val="18"/>
    </w:rPr>
  </w:style>
  <w:style w:type="character" w:customStyle="1" w:styleId="RTFNum93">
    <w:name w:val="RTF_Num 9 3"/>
    <w:rPr>
      <w:rFonts w:ascii="StarSymbol" w:eastAsia="StarSymbol" w:hAnsi="StarSymbol" w:cs="StarSymbol"/>
      <w:sz w:val="18"/>
      <w:szCs w:val="18"/>
    </w:rPr>
  </w:style>
  <w:style w:type="character" w:customStyle="1" w:styleId="RTFNum94">
    <w:name w:val="RTF_Num 9 4"/>
    <w:rPr>
      <w:rFonts w:ascii="StarSymbol" w:eastAsia="StarSymbol" w:hAnsi="StarSymbol" w:cs="StarSymbol"/>
      <w:sz w:val="18"/>
      <w:szCs w:val="18"/>
    </w:rPr>
  </w:style>
  <w:style w:type="character" w:customStyle="1" w:styleId="RTFNum95">
    <w:name w:val="RTF_Num 9 5"/>
    <w:rPr>
      <w:rFonts w:ascii="StarSymbol" w:eastAsia="StarSymbol" w:hAnsi="StarSymbol" w:cs="StarSymbol"/>
      <w:sz w:val="18"/>
      <w:szCs w:val="18"/>
    </w:rPr>
  </w:style>
  <w:style w:type="character" w:customStyle="1" w:styleId="RTFNum96">
    <w:name w:val="RTF_Num 9 6"/>
    <w:rPr>
      <w:rFonts w:ascii="StarSymbol" w:eastAsia="StarSymbol" w:hAnsi="StarSymbol" w:cs="StarSymbol"/>
      <w:sz w:val="18"/>
      <w:szCs w:val="18"/>
    </w:rPr>
  </w:style>
  <w:style w:type="character" w:customStyle="1" w:styleId="RTFNum97">
    <w:name w:val="RTF_Num 9 7"/>
    <w:rPr>
      <w:rFonts w:ascii="StarSymbol" w:eastAsia="StarSymbol" w:hAnsi="StarSymbol" w:cs="StarSymbol"/>
      <w:sz w:val="18"/>
      <w:szCs w:val="18"/>
    </w:rPr>
  </w:style>
  <w:style w:type="character" w:customStyle="1" w:styleId="RTFNum98">
    <w:name w:val="RTF_Num 9 8"/>
    <w:rPr>
      <w:rFonts w:ascii="StarSymbol" w:eastAsia="StarSymbol" w:hAnsi="StarSymbol" w:cs="StarSymbol"/>
      <w:sz w:val="18"/>
      <w:szCs w:val="18"/>
    </w:rPr>
  </w:style>
  <w:style w:type="character" w:customStyle="1" w:styleId="RTFNum99">
    <w:name w:val="RTF_Num 9 9"/>
    <w:rPr>
      <w:rFonts w:ascii="StarSymbol" w:eastAsia="StarSymbol" w:hAnsi="StarSymbol" w:cs="StarSymbol"/>
      <w:sz w:val="18"/>
      <w:szCs w:val="18"/>
    </w:rPr>
  </w:style>
  <w:style w:type="character" w:customStyle="1" w:styleId="RTFNum910">
    <w:name w:val="RTF_Num 9 10"/>
    <w:rPr>
      <w:rFonts w:ascii="StarSymbol" w:eastAsia="StarSymbol" w:hAnsi="StarSymbol" w:cs="StarSymbol"/>
      <w:sz w:val="18"/>
      <w:szCs w:val="18"/>
    </w:rPr>
  </w:style>
  <w:style w:type="character" w:customStyle="1" w:styleId="RTFNum101">
    <w:name w:val="RTF_Num 10 1"/>
    <w:rPr>
      <w:rFonts w:ascii="StarSymbol" w:eastAsia="StarSymbol" w:hAnsi="StarSymbol" w:cs="StarSymbol"/>
      <w:sz w:val="18"/>
      <w:szCs w:val="18"/>
    </w:rPr>
  </w:style>
  <w:style w:type="character" w:customStyle="1" w:styleId="RTFNum102">
    <w:name w:val="RTF_Num 10 2"/>
    <w:rPr>
      <w:rFonts w:ascii="StarSymbol" w:eastAsia="StarSymbol" w:hAnsi="StarSymbol" w:cs="StarSymbol"/>
      <w:sz w:val="18"/>
      <w:szCs w:val="18"/>
    </w:rPr>
  </w:style>
  <w:style w:type="character" w:customStyle="1" w:styleId="RTFNum103">
    <w:name w:val="RTF_Num 10 3"/>
    <w:rPr>
      <w:rFonts w:ascii="StarSymbol" w:eastAsia="StarSymbol" w:hAnsi="StarSymbol" w:cs="StarSymbol"/>
      <w:sz w:val="18"/>
      <w:szCs w:val="18"/>
    </w:rPr>
  </w:style>
  <w:style w:type="character" w:customStyle="1" w:styleId="RTFNum104">
    <w:name w:val="RTF_Num 10 4"/>
    <w:rPr>
      <w:rFonts w:ascii="StarSymbol" w:eastAsia="StarSymbol" w:hAnsi="StarSymbol" w:cs="StarSymbol"/>
      <w:sz w:val="18"/>
      <w:szCs w:val="18"/>
    </w:rPr>
  </w:style>
  <w:style w:type="character" w:customStyle="1" w:styleId="RTFNum105">
    <w:name w:val="RTF_Num 10 5"/>
    <w:rPr>
      <w:rFonts w:ascii="StarSymbol" w:eastAsia="StarSymbol" w:hAnsi="StarSymbol" w:cs="StarSymbol"/>
      <w:sz w:val="18"/>
      <w:szCs w:val="18"/>
    </w:rPr>
  </w:style>
  <w:style w:type="character" w:customStyle="1" w:styleId="RTFNum106">
    <w:name w:val="RTF_Num 10 6"/>
    <w:rPr>
      <w:rFonts w:ascii="StarSymbol" w:eastAsia="StarSymbol" w:hAnsi="StarSymbol" w:cs="StarSymbol"/>
      <w:sz w:val="18"/>
      <w:szCs w:val="18"/>
    </w:rPr>
  </w:style>
  <w:style w:type="character" w:customStyle="1" w:styleId="RTFNum107">
    <w:name w:val="RTF_Num 10 7"/>
    <w:rPr>
      <w:rFonts w:ascii="StarSymbol" w:eastAsia="StarSymbol" w:hAnsi="StarSymbol" w:cs="StarSymbol"/>
      <w:sz w:val="18"/>
      <w:szCs w:val="18"/>
    </w:rPr>
  </w:style>
  <w:style w:type="character" w:customStyle="1" w:styleId="RTFNum108">
    <w:name w:val="RTF_Num 10 8"/>
    <w:rPr>
      <w:rFonts w:ascii="StarSymbol" w:eastAsia="StarSymbol" w:hAnsi="StarSymbol" w:cs="StarSymbol"/>
      <w:sz w:val="18"/>
      <w:szCs w:val="18"/>
    </w:rPr>
  </w:style>
  <w:style w:type="character" w:customStyle="1" w:styleId="RTFNum109">
    <w:name w:val="RTF_Num 10 9"/>
    <w:rPr>
      <w:rFonts w:ascii="StarSymbol" w:eastAsia="StarSymbol" w:hAnsi="StarSymbol" w:cs="StarSymbol"/>
      <w:sz w:val="18"/>
      <w:szCs w:val="18"/>
    </w:rPr>
  </w:style>
  <w:style w:type="character" w:customStyle="1" w:styleId="RTFNum1010">
    <w:name w:val="RTF_Num 10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0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0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10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2834</Words>
  <Characters>16160</Characters>
  <Application>Microsoft Office Word</Application>
  <DocSecurity>0</DocSecurity>
  <Lines>134</Lines>
  <Paragraphs>37</Paragraphs>
  <ScaleCrop>false</ScaleCrop>
  <Company/>
  <LinksUpToDate>false</LinksUpToDate>
  <CharactersWithSpaces>18957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2014-03-30T12:49:00Z</dcterms:created>
  <dcterms:modified xsi:type="dcterms:W3CDTF">2014-03-30T12:49:00Z</dcterms:modified>
</cp:coreProperties>
</file>