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959" w:rsidRDefault="00BF10D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Государственное устройство </w:t>
      </w:r>
      <w:r>
        <w:rPr>
          <w:b/>
          <w:bCs/>
        </w:rPr>
        <w:br/>
        <w:t>1.1 Правительство</w:t>
      </w:r>
      <w:r>
        <w:rPr>
          <w:b/>
          <w:bCs/>
        </w:rPr>
        <w:br/>
        <w:t>1.2 Права человека</w:t>
      </w:r>
      <w:r>
        <w:rPr>
          <w:b/>
          <w:bCs/>
        </w:rPr>
        <w:br/>
        <w:t>1.3 Внешняя политика</w:t>
      </w:r>
      <w:r>
        <w:rPr>
          <w:b/>
          <w:bCs/>
        </w:rPr>
        <w:br/>
      </w:r>
      <w:r>
        <w:br/>
      </w:r>
    </w:p>
    <w:p w:rsidR="00D10959" w:rsidRDefault="00BF10D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10959" w:rsidRDefault="00BF10D0">
      <w:pPr>
        <w:pStyle w:val="21"/>
        <w:pageBreakBefore/>
        <w:numPr>
          <w:ilvl w:val="0"/>
          <w:numId w:val="0"/>
        </w:numPr>
      </w:pPr>
      <w:r>
        <w:t xml:space="preserve">1. Государственное устройство </w:t>
      </w:r>
    </w:p>
    <w:p w:rsidR="00D10959" w:rsidRDefault="00BF10D0">
      <w:pPr>
        <w:pStyle w:val="a3"/>
      </w:pPr>
      <w:r>
        <w:t>Сирия — многопартийная парламентская республика. Однако все партии Сирии должны заявить о приверженности курсу социалистических преобразований страны. В конституции закреплена ведущая роль Партии арабского социалистического возрождения — ПАСВ (Баас).</w:t>
      </w:r>
    </w:p>
    <w:p w:rsidR="00D10959" w:rsidRDefault="00BF10D0">
      <w:pPr>
        <w:pStyle w:val="a3"/>
      </w:pPr>
      <w:r>
        <w:t>Глава государства — президент. Президент, как правило, является генеральным секретарем партии Баас. Согласно конституции страны, кандидатура президента выдвигается партией БаасКонституция Сирии. гл.2, ч.2 ст.84 , после чего выносится парламентом на всенародный референдум. Президент избирается на 7 лет, количество сроков пребывания у власти подряд не ограничено. Президент имеет право назначать кабинет министров, объявлять военное или чрезвычайное положение, подписывать законы, объявлять амнистию, а также производить поправки к конституции. Президент определяет внешнюю политику страны и является верховным главнокомандующим вооруженных сил. Согласно конституции президент Сирии обязан быть мусульманином, что, впрочем, не делает ислам государственной религией. Не оговорено также, к какой именно ветви ислама должен принадлежать президент. Так, нынешний глава государства, Башар Асад, является алавитом.</w:t>
      </w:r>
    </w:p>
    <w:p w:rsidR="00D10959" w:rsidRDefault="00BF10D0">
      <w:pPr>
        <w:pStyle w:val="a3"/>
      </w:pPr>
      <w:r>
        <w:t xml:space="preserve">Законодательная власть в стране представлена Народным советом (араб. </w:t>
      </w:r>
      <w:r>
        <w:rPr>
          <w:rtl/>
        </w:rPr>
        <w:t>مجلس الشعب</w:t>
      </w:r>
      <w:r>
        <w:rPr>
          <w:cs/>
        </w:rPr>
        <w:t xml:space="preserve">‎‎ — </w:t>
      </w:r>
      <w:r>
        <w:rPr>
          <w:i/>
          <w:iCs/>
        </w:rPr>
        <w:t>Меджлис аш-Шааб</w:t>
      </w:r>
      <w:r>
        <w:t>). Депутаты 250-местного парламента избираются прямым голосованием на 4-летний срок. По итогам парламентских выборов в 2003 в Народный совет прошли 7 партий. Во главе с Баас они формируют Национальный прогрессивный фронт Сирии (НПФ). 83 депутата не имеют партийной принадлежности. Народный совет утверждает бюджет страны, а также занимается законодательной деятельностью.</w:t>
      </w:r>
    </w:p>
    <w:p w:rsidR="00D10959" w:rsidRDefault="00BF10D0">
      <w:pPr>
        <w:pStyle w:val="a3"/>
      </w:pPr>
      <w:r>
        <w:t>Судебная система представляет собой уникальное сочетание исламских, османских и французских традиций. Основой законодательства Сирии является, согласно конституции исламское правоКонституция Сирии, гл.1, ч.1, ст. 3, хотя фактически действующее законодательство базируется на Кодексе Наполеона. Существуют три уровня судов: Суд первой инстанции, Апелляционный суд и Конституционный суд, являющийся высшей инстанцией. Конституционный суд состоит из пяти судей, одним из которых является президент Сирии, а четыре других назначаются президентом. Таким образом в руках президента сосредоточен полный контроль как за исполнительной, так и за законодательной и судебной властью.</w:t>
      </w:r>
    </w:p>
    <w:p w:rsidR="00D10959" w:rsidRDefault="00BF10D0">
      <w:pPr>
        <w:pStyle w:val="a3"/>
      </w:pPr>
      <w:r>
        <w:t>В дополнение к этому, система религиозных судов занимается вопросами семьи и прочими бытовыми делами.</w:t>
      </w:r>
    </w:p>
    <w:p w:rsidR="00D10959" w:rsidRDefault="00BF10D0">
      <w:pPr>
        <w:pStyle w:val="31"/>
        <w:numPr>
          <w:ilvl w:val="0"/>
          <w:numId w:val="0"/>
        </w:numPr>
      </w:pPr>
      <w:r>
        <w:t>1.1. Правительство</w:t>
      </w:r>
    </w:p>
    <w:p w:rsidR="00D10959" w:rsidRDefault="00BF10D0">
      <w:pPr>
        <w:pStyle w:val="a3"/>
      </w:pPr>
      <w:r>
        <w:t>Правительство Сирии возглавляется премьер-министром. Действующий председатель правительства — Мохаммед Наджи аль-Отари.</w:t>
      </w:r>
    </w:p>
    <w:p w:rsidR="00D10959" w:rsidRDefault="00BF10D0">
      <w:pPr>
        <w:pStyle w:val="a3"/>
      </w:pPr>
      <w:r>
        <w:t>15 февраля 2006 кадровый дипломат Фарук Шараа (глава сирийского МИДа с 1984) приведён к присяге в качестве вице-президента Сирии. Фарук Шараа, член руководства правящей Партии арабского социалистического возрождения (Баас), в качестве вице-президента будет курировать внешнюю политику страны и политику в области информации.</w:t>
      </w:r>
    </w:p>
    <w:p w:rsidR="00D10959" w:rsidRDefault="00BF10D0">
      <w:pPr>
        <w:pStyle w:val="a3"/>
      </w:pPr>
      <w:r>
        <w:t>Присягу также принесли новые министры, назначенные в ходе правительственных перестановок 11 февраля. МИД Сирии возглавил Валид Муаллем, который в течение десяти лет был послом Сирии в США, а с начала 2005 занимал пост заместителя главы МИДа. В правительство Мухаммеда Наджи Отри вошли ещё 14 новых министров. В частности, руководитель военной полиции Бассам Абдель Маджид занял пост министра внутренних дел, остававшийся вакантным после самоубийства бывшего руководителя МВД Сирии Гази Канаана в октябре 2005. Сохранили свои посты вице-премьер по экономике Абдалла Дардари, министр обороны Хасан Туркмани, министр финансов Мухаммед Аль-Хусейн, министр экономики и торговли Амер Лютфи.</w:t>
      </w:r>
    </w:p>
    <w:p w:rsidR="00D10959" w:rsidRDefault="00BF10D0">
      <w:pPr>
        <w:pStyle w:val="31"/>
        <w:numPr>
          <w:ilvl w:val="0"/>
          <w:numId w:val="0"/>
        </w:numPr>
      </w:pPr>
      <w:r>
        <w:t>1.2. Права человека</w:t>
      </w:r>
    </w:p>
    <w:p w:rsidR="00D10959" w:rsidRDefault="00BF10D0">
      <w:pPr>
        <w:pStyle w:val="a3"/>
      </w:pPr>
      <w:r>
        <w:t>С 1963 в Сирии действует чрезвычайное положение, в связи с чем имеют место расширенные полномочия правоохранительных органов. Из-за этого страна часто сталкивается с обвинениями в нарушении гражданских прав. В частности, организация Amnesty International утверждает о наличии в Сирии по крайней мере 600 политзаключенных.</w:t>
      </w:r>
    </w:p>
    <w:p w:rsidR="00D10959" w:rsidRDefault="00BF10D0">
      <w:pPr>
        <w:pStyle w:val="a3"/>
      </w:pPr>
      <w:r>
        <w:t>В стране применяется смертная казнь. Известно также, что около 300 тысяч курдов не имеют возможности получить сирийское гражданство.</w:t>
      </w:r>
    </w:p>
    <w:p w:rsidR="00D10959" w:rsidRDefault="00BF10D0">
      <w:pPr>
        <w:pStyle w:val="a3"/>
      </w:pPr>
      <w:r>
        <w:t>Ряд правозащитных организаций в своих отчетах регулярно характеризует Сирию как крайне неблагоприятную страну с точки зрения соблюдения прав человека. Human Rights Watch, Freedom House и другие обвиняют сирийские власти в ограничении свободы слова, свободы собраний также в политических репрессиях. По всем возможным шкалам Сирия традиционно имеет худший бал.</w:t>
      </w:r>
    </w:p>
    <w:p w:rsidR="00D10959" w:rsidRDefault="00BF10D0">
      <w:pPr>
        <w:pStyle w:val="31"/>
        <w:numPr>
          <w:ilvl w:val="0"/>
          <w:numId w:val="0"/>
        </w:numPr>
      </w:pPr>
      <w:r>
        <w:t>1.3. Внешняя политика</w:t>
      </w:r>
    </w:p>
    <w:p w:rsidR="00D10959" w:rsidRDefault="00BF10D0">
      <w:pPr>
        <w:pStyle w:val="a3"/>
      </w:pPr>
      <w:r>
        <w:t>Внешняя политика Сирии ориентирована прежде всего на урегулирование всех, в том числе территориальных — связанных с возвращением Голанских высот под юрисдикцию Дамаска, споров с Израилем. Хотя отношениям Сирии с прочими арабскими странами был нанесен ущерб после того, как Асад выступил в поддержку Ирана во время ирано-иракской войны, сирийская дипломатия всячески пытается сплотить арабский мир вокруг проблемы ближневосточного урегулирования.</w:t>
      </w:r>
    </w:p>
    <w:p w:rsidR="00D10959" w:rsidRDefault="00BF10D0">
      <w:pPr>
        <w:pStyle w:val="a3"/>
      </w:pPr>
      <w:r>
        <w:t>Особые отношения складываются у Сирии с Россией. Дамаск рассматривает Россию как главный источник инвестиций и основного военно-технического партнера. Рассматривается возможность размещения в средиземноморском порту Тартус российской военно-морской базы. Традиционно Россия является поставщиком вооружения в Сирию.</w:t>
      </w:r>
    </w:p>
    <w:p w:rsidR="00D10959" w:rsidRDefault="00BF10D0">
      <w:pPr>
        <w:pStyle w:val="a3"/>
      </w:pPr>
      <w:r>
        <w:t>С Западом отношения более натянутые. Вашингтон, в частности, обвиняет власти Сирии в спонсировании международного терроризма, поощрении иракского сопротивления, вооружении Хезболлы. Традиционны также обвинения американского руководства в адрес Асада в нарушении прав человека и диктаторских методах управления.</w:t>
      </w:r>
    </w:p>
    <w:p w:rsidR="00D10959" w:rsidRDefault="00BF10D0">
      <w:pPr>
        <w:pStyle w:val="a3"/>
      </w:pPr>
      <w:r>
        <w:t>Сирия в темах</w:t>
      </w:r>
    </w:p>
    <w:p w:rsidR="00D10959" w:rsidRDefault="00BF10D0">
      <w:pPr>
        <w:pStyle w:val="a3"/>
        <w:rPr>
          <w:b/>
          <w:bCs/>
        </w:rPr>
      </w:pPr>
      <w:r>
        <w:t>Герб • Флаг • Гимн • Государственный строй • Конституция • Парламент • Административное деление • География • Города • Столица • Население • Языки • История • Экономика • Валюта • Культура • Религия • Литература • Музыка • Праздники • Спорт • Образование • Наука • Транспорт • Туризм • Почта (история и марки) • Интернет • Вооружённые силы • Внешняя политика</w:t>
      </w:r>
      <w:r>
        <w:br/>
      </w:r>
      <w:r>
        <w:rPr>
          <w:b/>
          <w:bCs/>
        </w:rPr>
        <w:t>Портал «Сирия»</w:t>
      </w:r>
    </w:p>
    <w:p w:rsidR="00D10959" w:rsidRDefault="00BF10D0">
      <w:pPr>
        <w:pStyle w:val="a3"/>
      </w:pPr>
      <w:r>
        <w:t> </w:t>
      </w:r>
    </w:p>
    <w:p w:rsidR="00D10959" w:rsidRDefault="00BF10D0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{{{содержание}}}</w:t>
      </w:r>
    </w:p>
    <w:p w:rsidR="00D10959" w:rsidRDefault="00BF10D0">
      <w:pPr>
        <w:pStyle w:val="a3"/>
        <w:spacing w:after="0"/>
      </w:pPr>
      <w:r>
        <w:t> </w:t>
      </w:r>
    </w:p>
    <w:p w:rsidR="00D10959" w:rsidRDefault="00BF10D0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http://ru.wikipedia.org/wiki/Государственное_устройство_Сирии</w:t>
      </w:r>
      <w:bookmarkStart w:id="0" w:name="_GoBack"/>
      <w:bookmarkEnd w:id="0"/>
    </w:p>
    <w:sectPr w:rsidR="00D1095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0D0"/>
    <w:rsid w:val="00A46A50"/>
    <w:rsid w:val="00BF10D0"/>
    <w:rsid w:val="00D1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364F6-377C-4BAB-9851-02A00519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5200</Characters>
  <Application>Microsoft Office Word</Application>
  <DocSecurity>0</DocSecurity>
  <Lines>43</Lines>
  <Paragraphs>12</Paragraphs>
  <ScaleCrop>false</ScaleCrop>
  <Company/>
  <LinksUpToDate>false</LinksUpToDate>
  <CharactersWithSpaces>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2014-03-30T10:32:00Z</dcterms:created>
  <dcterms:modified xsi:type="dcterms:W3CDTF">2014-03-30T10:32:00Z</dcterms:modified>
</cp:coreProperties>
</file>