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8E" w:rsidRDefault="0053694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Внешний вид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 xml:space="preserve">3 Образ жизни </w:t>
      </w:r>
      <w:r>
        <w:rPr>
          <w:b/>
          <w:bCs/>
        </w:rPr>
        <w:br/>
        <w:t>3.1 Питание</w:t>
      </w:r>
      <w:r>
        <w:rPr>
          <w:b/>
          <w:bCs/>
        </w:rPr>
        <w:br/>
        <w:t>3.2 Размножение</w:t>
      </w:r>
      <w:r>
        <w:rPr>
          <w:b/>
          <w:bCs/>
        </w:rPr>
        <w:br/>
      </w:r>
      <w:r>
        <w:br/>
      </w:r>
      <w:r>
        <w:rPr>
          <w:b/>
          <w:bCs/>
        </w:rPr>
        <w:t>4 Природоохранный статус</w:t>
      </w:r>
      <w:r>
        <w:br/>
      </w:r>
      <w:r>
        <w:rPr>
          <w:b/>
          <w:bCs/>
        </w:rPr>
        <w:t>Список литературы</w:t>
      </w:r>
    </w:p>
    <w:p w:rsidR="006C728E" w:rsidRDefault="0053694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C728E" w:rsidRDefault="00536940">
      <w:pPr>
        <w:pStyle w:val="a3"/>
      </w:pPr>
      <w:r>
        <w:t>Рыжая (лесная) полёвка, или европейская рыжая полёвка, или европейская лесная полёвка</w:t>
      </w:r>
      <w:r>
        <w:rPr>
          <w:position w:val="10"/>
        </w:rPr>
        <w:t>[1]</w:t>
      </w:r>
      <w:r>
        <w:t xml:space="preserve"> (</w:t>
      </w:r>
      <w:r>
        <w:rPr>
          <w:i/>
          <w:iCs/>
        </w:rPr>
        <w:t>Myodes glareolus</w:t>
      </w:r>
      <w:r>
        <w:t>) — вид грызунов рода лесных полёвок.</w:t>
      </w:r>
    </w:p>
    <w:p w:rsidR="006C728E" w:rsidRDefault="00536940">
      <w:pPr>
        <w:pStyle w:val="21"/>
        <w:pageBreakBefore/>
        <w:numPr>
          <w:ilvl w:val="0"/>
          <w:numId w:val="0"/>
        </w:numPr>
      </w:pPr>
      <w:r>
        <w:t>1. Внешний вид</w:t>
      </w:r>
    </w:p>
    <w:p w:rsidR="006C728E" w:rsidRDefault="00536940">
      <w:pPr>
        <w:pStyle w:val="a3"/>
      </w:pPr>
      <w:r>
        <w:t>Мелкий мышеобразный грызун: длина тела 8—11,5 см, длина хвоста 3—6 см. Вес 17—35 г. Окраска меха спины ржаво-коричневая. Брюхо серовато-белесое. Хвост обычно резко двуцветный — тёмный сверху, беловатый снизу, покрыт короткими редкими волосами. Зимний мех светлее и рыжее летнего. Окраска в целом светлеет и желтеет к югу и рыжеет к востоку. Размеры тела возрастают к северо-востоку, уменьшаясь в горах. Отчетливого полового диморфизма ни в размерах тела, ни в строении черепа нет. Описано до 35 подвидов, из них в России обитают 5—6.</w:t>
      </w:r>
    </w:p>
    <w:p w:rsidR="006C728E" w:rsidRDefault="00536940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6C728E" w:rsidRDefault="00536940">
      <w:pPr>
        <w:pStyle w:val="a3"/>
      </w:pPr>
      <w:r>
        <w:t>Рыжая полёвка распространена в равнинных, предгорных и горных лесах Европы, севера Малой Азии и Сибири. В Европе водится от Южной Ирландии, Британских о-вов, центральных и восточных Пиренеев до причерноморских районов Турции; распространена почти повсеместно кроме Испании, южной части Апеннинского и Балканского полуострова и северной Скандинавии (Лапландия). Изолированно обитает в юго-западном Закавказье (Аджаро-Имеретинский хребет). Северная граница ареала в целом совпадает с границей распространения лесов; южная — с северной границей лесостепи. В тундру и степь проникает по пойменным лесам речных долин.</w:t>
      </w:r>
    </w:p>
    <w:p w:rsidR="006C728E" w:rsidRDefault="00536940">
      <w:pPr>
        <w:pStyle w:val="a3"/>
      </w:pPr>
      <w:r>
        <w:t>В России распространена до низовьев р. Енисей и северо-западных отрогов Восточного Саяна. Северная граница ареала проходит по центральным районам Кольского п-ова, Архангельску, низовьям Печоры, вдоль 65° с. ш. на Уральском хребте, Кондо-Сосьвинского заповеднику, среднему течению Надыма до Красноярска. Южная граница идёт через островные леса Воронежской, севера Ростовской, Саратовской и Самарской областей; в Заволжье уходит в Казахстан, где проходит южнее Уральска и Актюбинска; далее через Орск, по левобережью Тобола идёт до его устья. Затем граница опускается к югу, проходя от правобережья Оби до среднего течения Енисея. Рыжая полёвка обычна на Салаирском кряже, Кузнецком Алатау, Алтае (кроме его южной и юго-восточной частей), в Западных и Восточных Саянах.</w:t>
      </w:r>
    </w:p>
    <w:p w:rsidR="006C728E" w:rsidRDefault="00536940">
      <w:pPr>
        <w:pStyle w:val="21"/>
        <w:pageBreakBefore/>
        <w:numPr>
          <w:ilvl w:val="0"/>
          <w:numId w:val="0"/>
        </w:numPr>
      </w:pPr>
      <w:r>
        <w:t xml:space="preserve">3. Образ жизни </w:t>
      </w:r>
    </w:p>
    <w:p w:rsidR="006C728E" w:rsidRDefault="00536940">
      <w:pPr>
        <w:pStyle w:val="a3"/>
      </w:pPr>
      <w:r>
        <w:t>Распространена в разнообразных лесах; в Европе предпочитает смешанные и широколиственные леса, особенно липово-дубовые. В таёжной зоне наибольшей численности достигает в ягодных ельниках и граничащих с ними вырубках. Повсеместно избегает густых лесов, населяя освётленные участки по опушкам, редколесья. На юге ареала, помимо островных лесов, встречается в лесополосах, откуда выходит кормиться на окраины полей. На европейском севере селится в жилых и хозяйственных постройках, а в зимнее время встречается в стогах и скирдах, хотя и реже, чем серые полёвки. В горах поднимается до верхней границы леса (1900 м над ур. м. на Алтае, 1300 м на Южном Урале и 1600 м в Карпатах), а в Альпах даже до 2400 м над уровнем моря. Вынослива к антропогенным преобразованиям ландшафта.</w:t>
      </w:r>
    </w:p>
    <w:p w:rsidR="006C728E" w:rsidRDefault="00536940">
      <w:pPr>
        <w:pStyle w:val="a3"/>
      </w:pPr>
      <w:r>
        <w:t>Рыжие полёвки живут поодиночке, зимой могут объединяться в группы. Самки в сезон размножения активно изгоняют со своих участков всех посторонних. Размеры участков у взрослых самок составляют 400—1000 м²; у самцов 1000—8000 м² и охватывают участки нескольких самок.</w:t>
      </w:r>
    </w:p>
    <w:p w:rsidR="006C728E" w:rsidRDefault="00536940">
      <w:pPr>
        <w:pStyle w:val="a3"/>
      </w:pPr>
      <w:r>
        <w:t>Активны рыжие полёвки круглогодично и круглосуточно. На протяжении суток у них имеется 5—8 периодов активности. Фаза активности длится порядка 60 мин., причём до 80 % времени уходит на поиски корма, затем полёвка 60—90 минут отдыхает. Норы роет редко. Использует естественные пустоты под камнями, кочками, норы других видов, пустоты в корнях деревьев, в поваленных стволах, в кучах хвороста и валежника. Внутри убежища устраивает шарообразное гнездо из сухой травы и листьев. Входное отверстие норы полёвка часто закрывает сухими листьями. Структура участка обитания представлена системой постоянных троп, связывающих гнездовую нору с 3—5 кормовыми районами. Зимой эти тропы превращаются в подснежные туннели, которые зверьки прокапывают передними лапками или быстрыми движениями головы из стороны в сторону. Рыжие полёвки хорошо лазают по деревьям, забираясь на высоту до 12 м. Их гнёзда неоднократно находили в скворечниках и дуплянках на деревьях.</w:t>
      </w:r>
    </w:p>
    <w:p w:rsidR="006C728E" w:rsidRDefault="00536940">
      <w:pPr>
        <w:pStyle w:val="31"/>
        <w:numPr>
          <w:ilvl w:val="0"/>
          <w:numId w:val="0"/>
        </w:numPr>
      </w:pPr>
      <w:r>
        <w:t>3.1. Питание</w:t>
      </w:r>
    </w:p>
    <w:p w:rsidR="006C728E" w:rsidRDefault="00536940">
      <w:pPr>
        <w:pStyle w:val="a3"/>
      </w:pPr>
      <w:r>
        <w:t>В рационе преобладают семена различных трав и деревьев (ель, дуб, ясень, клён), лесные ягоды. Излюбленные корма — семена липы и жёлуди, на востоке ареала — семена кедра. В летние месяцы поедают зелёные части растений, а также животные корма; зимой — побеги ягодных кустарников, почки, кору. При неурожае основных кормов легко переходят на замещающие (грибы, подземные части растений). Корма чередуются даже при их обилии: полёвка обязательно заедает жёлуди зелёным кормом и наоборот. Недоеденный жёлудь полёвка прячет и довольно уверенно находит при необходимости. Делает небольшие запасы корма. Охотно пьёт росу и дождевую воду, ест снег.</w:t>
      </w:r>
    </w:p>
    <w:p w:rsidR="006C728E" w:rsidRDefault="00536940">
      <w:pPr>
        <w:pStyle w:val="31"/>
        <w:numPr>
          <w:ilvl w:val="0"/>
          <w:numId w:val="0"/>
        </w:numPr>
      </w:pPr>
      <w:r>
        <w:t>3.2. Размножение</w:t>
      </w:r>
    </w:p>
    <w:p w:rsidR="006C728E" w:rsidRDefault="00536940">
      <w:pPr>
        <w:pStyle w:val="a3"/>
      </w:pPr>
      <w:r>
        <w:t>Период размножения (в средней полосе) начинается в марте — апреле, иногда ещё под снегом, и заканчивается в августе — сентябре. Самка приносит 3—4 выводка в год по 5—6 детёнышей в каждом (максимум до 10—13). Беременность длится от 17 до 24 дней (во время лактации). Детёныши рождаются слепыми и голыми, весом 1—10 г; прозревают на 10—12 день. На 14—15 день выходят из норы, но зелёный корм начинают поедать ещё раньше. У большинства самок период лактации совмещён со следующей беременностью. За несколько дней до родов самка уходит от выводка в другую нору, и выводок через 5 дней распадается на группы, а к месяцу жизни переходит к полностью самостоятельной жизни. Самки способны забеременеть уже в 2—3 недели; самцы достигают половой зрелости к 6—8 неделе жизни. В европейских лесах сеголетки первого помёта успевают за лето дать до 3 выводков, второго — 1—2, третьего (в благоприятные годы) — 1. На востоке размножаются только сеголетки первого помёта (1—2 выводка).</w:t>
      </w:r>
    </w:p>
    <w:p w:rsidR="006C728E" w:rsidRDefault="00536940">
      <w:pPr>
        <w:pStyle w:val="a3"/>
      </w:pPr>
      <w:r>
        <w:t>В природе полёвки живут 0,5—1,5 года. Максимальная продолжительность жизни 750 дней (заповедник «Лес на Ворскле») и 1120 дней (в лаборатории). На них охотятся ласки, горностаи, норки, лисицы, хищные птицы.</w:t>
      </w:r>
    </w:p>
    <w:p w:rsidR="006C728E" w:rsidRDefault="00536940">
      <w:pPr>
        <w:pStyle w:val="21"/>
        <w:pageBreakBefore/>
        <w:numPr>
          <w:ilvl w:val="0"/>
          <w:numId w:val="0"/>
        </w:numPr>
      </w:pPr>
      <w:r>
        <w:t>4. Природоохранный статус</w:t>
      </w:r>
    </w:p>
    <w:p w:rsidR="006C728E" w:rsidRDefault="00536940">
      <w:pPr>
        <w:pStyle w:val="a3"/>
      </w:pPr>
      <w:r>
        <w:t>Практически на всём своём ареале это обычный и многочисленный вид; в европейской части ареала доминирует среди лесных грызунов. Плотность поселений в период размножения достигает 200 особей/га. Наиболее высокая и постоянная численность характерна для популяций европейских лиственных лесов с преобладанием липы и южнотаежных елово-липовых лесов. Популяционная динамика циклична. Кратковременные (1—2 года) пики численности повторяются через 2—5 года; особенно заметны колебания численности у границ ареала.</w:t>
      </w:r>
    </w:p>
    <w:p w:rsidR="006C728E" w:rsidRDefault="00536940">
      <w:pPr>
        <w:pStyle w:val="a3"/>
      </w:pPr>
      <w:r>
        <w:t>Рыжая полёвка вредит в лесопитомниках, садах и полезащитных лесополосах, а в годы высокой численности — и в лесах, преимущественно в зимнее время. Может повреждать продукты на складах и в жилых помещениях. Переносит ряд трансмиссивных заболеваний, включая геморрагическую лихорадку с почечным синдромом и клещевой энцефалит. Установлено также носительство возбудителей не менее 10 других зоонозов. Один из прокормителей нимф иксодовых клещей.</w:t>
      </w:r>
    </w:p>
    <w:p w:rsidR="006C728E" w:rsidRDefault="0053694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C728E" w:rsidRDefault="0053694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Соколов В. Е.</w:t>
      </w:r>
      <w:r>
        <w:t xml:space="preserve"> Пятиязычный словарь названий животных. Млекопитающие. Латинский, русский, английский, немецкий, французский. / под общей редакцией акад. В. Е. Соколова. — М.: Рус. яз., 1984. — 352 с. — 10 000 экз.</w:t>
      </w:r>
    </w:p>
    <w:p w:rsidR="006C728E" w:rsidRDefault="00536940">
      <w:pPr>
        <w:pStyle w:val="a3"/>
        <w:spacing w:after="0"/>
      </w:pPr>
      <w:r>
        <w:t>Источник: http://ru.wikipedia.org/wiki/Рыжая_полёвка</w:t>
      </w:r>
      <w:bookmarkStart w:id="0" w:name="_GoBack"/>
      <w:bookmarkEnd w:id="0"/>
    </w:p>
    <w:sectPr w:rsidR="006C728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940"/>
    <w:rsid w:val="00536940"/>
    <w:rsid w:val="006C728E"/>
    <w:rsid w:val="0073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19A55-AE99-4421-AEAC-DAE5BF6A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2014-03-30T08:15:00Z</dcterms:created>
  <dcterms:modified xsi:type="dcterms:W3CDTF">2014-03-30T08:15:00Z</dcterms:modified>
</cp:coreProperties>
</file>