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78D" w:rsidRDefault="00F0195E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Термины опубликованные в научной литературе России</w:t>
      </w:r>
      <w:r>
        <w:br/>
      </w:r>
      <w:r>
        <w:rPr>
          <w:b/>
          <w:bCs/>
        </w:rPr>
        <w:t xml:space="preserve">2 Официальное толкование </w:t>
      </w:r>
      <w:r>
        <w:rPr>
          <w:b/>
          <w:bCs/>
        </w:rPr>
        <w:br/>
        <w:t>2.1 Международные правовые акты</w:t>
      </w:r>
      <w:r>
        <w:rPr>
          <w:b/>
          <w:bCs/>
        </w:rPr>
        <w:br/>
        <w:t>2.2 Правовые акты РФ</w:t>
      </w:r>
      <w:r>
        <w:rPr>
          <w:b/>
          <w:bCs/>
        </w:rPr>
        <w:br/>
      </w:r>
      <w:r>
        <w:br/>
      </w:r>
      <w:r>
        <w:rPr>
          <w:b/>
          <w:bCs/>
        </w:rPr>
        <w:t>Список литературы</w:t>
      </w:r>
      <w:r>
        <w:br/>
      </w:r>
      <w:r>
        <w:br/>
        <w:t>style="page-break-before:always"&gt;1. Термины опубликованные в научной литературе России</w:t>
      </w:r>
    </w:p>
    <w:p w:rsidR="0061578D" w:rsidRDefault="00F0195E">
      <w:pPr>
        <w:pStyle w:val="a3"/>
        <w:rPr>
          <w:position w:val="10"/>
        </w:rPr>
      </w:pPr>
      <w:r>
        <w:t xml:space="preserve">Экспертиза культурных ценностей представляет собой особый вид бинарных взаимодействий субъекта и объекта, при которых количество субъектов и объектов может варьироваться от единицы до бесконечности. Как технологический процесс экспертиза представляет собой цикл трех параллельно протекающих действий: научной атрибуции, культурных ценностей, технико-технологического исследования материального носителя культурной ценности и маркетинговый анализ стоимости культурной ценности. Являясь оценкой нравственных ожиданий сведующего человека (знатока) экспертиза культурных ценностей всегда мнение, и поэтому имеет субъективный характер, который приобретает квазиобъективный статус после коллегиального утверждения результатов экспертизы. Основные параметры экспертизы культурных ценностей отражающие степень ее научности: надежность, вероятность, валидность. </w:t>
      </w:r>
      <w:r>
        <w:rPr>
          <w:position w:val="10"/>
        </w:rPr>
        <w:t>[1]</w:t>
      </w:r>
    </w:p>
    <w:p w:rsidR="0061578D" w:rsidRDefault="00F0195E">
      <w:pPr>
        <w:pStyle w:val="a3"/>
      </w:pPr>
      <w:r>
        <w:br/>
        <w:t>Ценность — есть определенная объективная объектность, находящаяся в обладании конкретного субъекта права (человека или группы людей).</w:t>
      </w:r>
    </w:p>
    <w:p w:rsidR="0061578D" w:rsidRDefault="00F0195E">
      <w:pPr>
        <w:pStyle w:val="a3"/>
      </w:pPr>
      <w:r>
        <w:br/>
        <w:t>Культурной ценностью называется определенная объективная объектность, которая находясь в обладании частного лица, группы лиц или государства, представляется универсальной (выдающейся универсальной) ценностью;</w:t>
      </w:r>
    </w:p>
    <w:p w:rsidR="0061578D" w:rsidRDefault="00F0195E">
      <w:pPr>
        <w:pStyle w:val="a3"/>
      </w:pPr>
      <w:r>
        <w:t>где Универсальная ценность — есть материальный предмет (объект), в котором выявлено содержание духовной ценности, значимой для широкого круга субъектов, как отдельных индивидов, так и различных социальных групп (сословий, корпораций, религиозных конфессий классов, народов, наций или всего человечества);</w:t>
      </w:r>
    </w:p>
    <w:p w:rsidR="0061578D" w:rsidRDefault="00F0195E">
      <w:pPr>
        <w:pStyle w:val="a3"/>
        <w:rPr>
          <w:position w:val="10"/>
        </w:rPr>
      </w:pPr>
      <w:r>
        <w:t xml:space="preserve">Выдающаяся универсальная ценность — это культурную ценность значимая для мирового сообщества </w:t>
      </w:r>
      <w:r>
        <w:rPr>
          <w:position w:val="10"/>
        </w:rPr>
        <w:t>[2]</w:t>
      </w:r>
      <w:r>
        <w:t xml:space="preserve"> . </w:t>
      </w:r>
      <w:r>
        <w:rPr>
          <w:position w:val="10"/>
        </w:rPr>
        <w:t>[3]</w:t>
      </w:r>
    </w:p>
    <w:p w:rsidR="0061578D" w:rsidRDefault="00F0195E">
      <w:pPr>
        <w:pStyle w:val="a3"/>
      </w:pPr>
      <w:r>
        <w:br/>
        <w:t>Всякая культурная ценность(КЦ), по своему составу может быть представлена в виде формулы:</w:t>
      </w:r>
    </w:p>
    <w:p w:rsidR="0061578D" w:rsidRDefault="00F0195E">
      <w:pPr>
        <w:pStyle w:val="a3"/>
      </w:pPr>
      <w:r>
        <w:t>КЦ = ρα,</w:t>
      </w:r>
    </w:p>
    <w:p w:rsidR="0061578D" w:rsidRDefault="00F0195E">
      <w:pPr>
        <w:pStyle w:val="a3"/>
        <w:rPr>
          <w:position w:val="10"/>
        </w:rPr>
      </w:pPr>
      <w:r>
        <w:t xml:space="preserve">где ρ — степень вероятности подлинности предмета, α - его ценность, выраженная в нравственных ожиданиях эксперта . </w:t>
      </w:r>
      <w:r>
        <w:rPr>
          <w:position w:val="10"/>
        </w:rPr>
        <w:t>[4]</w:t>
      </w:r>
    </w:p>
    <w:p w:rsidR="0061578D" w:rsidRDefault="00F0195E">
      <w:pPr>
        <w:pStyle w:val="a3"/>
      </w:pPr>
      <w:r>
        <w:br/>
        <w:t>Универсальная культурная ценность (КЦΣ), выявленная с учетом реалий общественного устройства, может быть представлена в форме:</w:t>
      </w:r>
    </w:p>
    <w:p w:rsidR="0061578D" w:rsidRDefault="00F0195E">
      <w:pPr>
        <w:pStyle w:val="a3"/>
      </w:pPr>
      <w:r>
        <w:t>КЦΣ= αρ + βq + γr ;</w:t>
      </w:r>
    </w:p>
    <w:p w:rsidR="0061578D" w:rsidRDefault="00F0195E">
      <w:pPr>
        <w:pStyle w:val="a3"/>
      </w:pPr>
      <w:r>
        <w:t>где α - ценность предмета (объекта) для государства</w:t>
      </w:r>
      <w:r>
        <w:rPr>
          <w:position w:val="10"/>
        </w:rPr>
        <w:t>[5]</w:t>
      </w:r>
      <w:r>
        <w:t>, β – ценность предмета (объекта) для религиозной организации</w:t>
      </w:r>
      <w:r>
        <w:rPr>
          <w:position w:val="10"/>
        </w:rPr>
        <w:t>[6]</w:t>
      </w:r>
      <w:r>
        <w:t>, γ – ценность (предмета) объекта для корпорации (сословия, самодеятельного профессионального союза, творческого объединения граждан, национального образования народов населяющих Российскую Федерацию)</w:t>
      </w:r>
      <w:r>
        <w:rPr>
          <w:position w:val="10"/>
        </w:rPr>
        <w:t>[7]</w:t>
      </w:r>
      <w:r>
        <w:t>. Знаки ρ, q, r – соответствующие вероятности</w:t>
      </w:r>
      <w:r>
        <w:rPr>
          <w:position w:val="10"/>
        </w:rPr>
        <w:t>[8]</w:t>
      </w:r>
      <w:r>
        <w:t xml:space="preserve"> подлинности предмета.</w:t>
      </w:r>
    </w:p>
    <w:p w:rsidR="0061578D" w:rsidRDefault="00F0195E">
      <w:pPr>
        <w:pStyle w:val="a3"/>
      </w:pPr>
      <w:r>
        <w:br/>
        <w:t>Первое условие существования ценности: ее обособленность от окружающего мира, выделение сознанием человека нечто из гомогенной среды, т. е нечто должно объективно существовать, а не потенциально представляться.</w:t>
      </w:r>
    </w:p>
    <w:p w:rsidR="0061578D" w:rsidRDefault="00F0195E">
      <w:pPr>
        <w:pStyle w:val="a3"/>
      </w:pPr>
      <w:r>
        <w:br/>
        <w:t>Второе условие существования ценности: закрепленность феномена в материальном носителе, объектная оформленность.</w:t>
      </w:r>
      <w:r>
        <w:br/>
        <w:t>Третье условие существования ценности (необходимое и достаточное): предмет обладающий ценностью должен иметь собственника, т. е. пройти операцию отчуждения.</w:t>
      </w:r>
    </w:p>
    <w:p w:rsidR="0061578D" w:rsidRDefault="00F0195E">
      <w:pPr>
        <w:pStyle w:val="a3"/>
      </w:pPr>
      <w:r>
        <w:br/>
        <w:t>Выявление культурной ценности (Антиномия первого порядка): «материальное — духовное» указывает на динамическую природу феномена культурных ценностей присущих материальной статической форме объекта реального мира.</w:t>
      </w:r>
    </w:p>
    <w:p w:rsidR="0061578D" w:rsidRDefault="00F0195E">
      <w:pPr>
        <w:pStyle w:val="a3"/>
      </w:pPr>
      <w:r>
        <w:br/>
        <w:t>При разрешении антиномии содержание понятия первоначально, в момент выявления, концентрируется антитезисе (духовной составляющей), в то время как тезис (предмет - носитель духовности), представляет собой форму материального объекта, на которую посредством творческой деятельности членов социума переносится носится содержание из антитезиса</w:t>
      </w:r>
      <w:r>
        <w:rPr>
          <w:position w:val="10"/>
        </w:rPr>
        <w:t>[9]</w:t>
      </w:r>
      <w:r>
        <w:t>.</w:t>
      </w:r>
    </w:p>
    <w:p w:rsidR="0061578D" w:rsidRDefault="00F0195E">
      <w:pPr>
        <w:pStyle w:val="a3"/>
        <w:rPr>
          <w:position w:val="10"/>
        </w:rPr>
      </w:pPr>
      <w:r>
        <w:br/>
        <w:t xml:space="preserve">Музейный предмет – культурная ценность, качество, либо особые признаки которой делают необходимым для общества ее сохранение, изучение и публичное представление. </w:t>
      </w:r>
      <w:r>
        <w:rPr>
          <w:position w:val="10"/>
        </w:rPr>
        <w:t>[10]</w:t>
      </w:r>
    </w:p>
    <w:p w:rsidR="0061578D" w:rsidRDefault="00F0195E">
      <w:pPr>
        <w:pStyle w:val="a3"/>
      </w:pPr>
      <w:r>
        <w:br/>
        <w:t>Процесс научной атрибуции культурной ценности: Субъект атрибуции (SA) соотносит некоторое количество визуально очевидных признаков и качественных показателей объекта атрибуции OA (a, b, c) некоторому количеству признаков (ai, bi, ci) объекта (Оi), принадлежащему подмножеству представлений субъекта атрибуции — OSA, которое является проекцией мира универсума множества - О на сознание субъекта атрибуции.</w:t>
      </w:r>
    </w:p>
    <w:p w:rsidR="0061578D" w:rsidRDefault="00F0195E">
      <w:pPr>
        <w:pStyle w:val="a3"/>
      </w:pPr>
      <w:r>
        <w:br/>
        <w:t>Если, по мнению субъекта атрибуции, имеется соответствие некоторого класса признаков объекта OA(a, b, c) э Оi(ai, bi, ci), то объекту атрибуции присваиваются имя и некоторые признаки объекта Оi(ai, bi, ci), который, вероятно, имеет место в реальном мире - O.</w:t>
      </w:r>
    </w:p>
    <w:p w:rsidR="0061578D" w:rsidRDefault="00F0195E">
      <w:pPr>
        <w:pStyle w:val="a3"/>
      </w:pPr>
      <w:r>
        <w:t>Фактор вероятности (ρ) заключает в себе уровень нравственных ожиданий субъекта атрибуции, или степень сознания насколько его представления об эталоне сравнения (Оi) соответствуют реальному положению его в Универсуме — O, и отражает всегда неполное соответствие признаков объекта атрибуции OA(a, b, c) — известным признакам объектов сравнения Оi,, Оj,, Оk.... Оn-1.</w:t>
      </w:r>
    </w:p>
    <w:p w:rsidR="0061578D" w:rsidRDefault="00F0195E">
      <w:pPr>
        <w:pStyle w:val="a3"/>
      </w:pPr>
      <w:r>
        <w:t>При этом не исключены варианты при которых объект атрибуции OA(a, b, c), или может относиться в данному классу объектов, или принадлежать к другому классу объектов, или являться представителем единичного класса объектов.</w:t>
      </w:r>
    </w:p>
    <w:p w:rsidR="0061578D" w:rsidRDefault="00F0195E">
      <w:pPr>
        <w:pStyle w:val="a3"/>
      </w:pPr>
      <w:r>
        <w:br/>
        <w:t>Следствие 1: Атрибуция культурных ценностей, чаще всего имеет в своей основе алгоритм полуэффективного процесса, при том, что каждая процедура атрибуции стремится быть завершенной</w:t>
      </w:r>
      <w:r>
        <w:rPr>
          <w:position w:val="10"/>
        </w:rPr>
        <w:t>[11]</w:t>
      </w:r>
      <w:r>
        <w:t>:</w:t>
      </w:r>
    </w:p>
    <w:p w:rsidR="0061578D" w:rsidRDefault="00F0195E">
      <w:pPr>
        <w:pStyle w:val="a3"/>
      </w:pPr>
      <w:r>
        <w:t>Аэn ⊃ Аэn-1.... ⊃ Ани ⊃ Афзк ⊃ Адх(1)</w:t>
      </w:r>
    </w:p>
    <w:p w:rsidR="0061578D" w:rsidRDefault="00F0195E">
      <w:pPr>
        <w:pStyle w:val="a3"/>
      </w:pPr>
      <w:r>
        <w:t>Где Адх – атрибуция предмета при поступлении в музей, Афзк — атрибуция предмета фондово-закупочной комиссией, Ани — атрибуция в процессе научной инвентаризации, Аэn, Аэn-1 — атрибуция дополнительными экспертными мероприятиями (экспертиза на подлинность, экспертиза при организации выставок, экспертиза при реставрации и т. п.).</w:t>
      </w:r>
    </w:p>
    <w:p w:rsidR="0061578D" w:rsidRDefault="00F0195E">
      <w:pPr>
        <w:pStyle w:val="a3"/>
      </w:pPr>
      <w:r>
        <w:t>Формула (1) показывает, что задача атрибуции предельна конкретна — провести идентификацию объекта атрибуции с некоторой степенью вероятности, а последовательность и зависимость атрибутивных действий указывает на глубинную цель атрибуции — выявить истинное имя предмета, получить которое можно только располагая всей полнотой знаний о культурной ценности и Универсуме.</w:t>
      </w:r>
    </w:p>
    <w:p w:rsidR="0061578D" w:rsidRDefault="00F0195E">
      <w:pPr>
        <w:pStyle w:val="a3"/>
      </w:pPr>
      <w:r>
        <w:br/>
        <w:t>Следствие 2: Атрибутивные признаки относятся к объектам не числовой природы, что предполагают возможность установить рефлексивные симметричные отношения ранжирования, разбиений и толерантности. Это указывает на принципиальную возможность применения для обработки данных атрибуции математических и статистических методов, без использования которых научная атрибуция культурных ценностей не представляется возможной.</w:t>
      </w:r>
    </w:p>
    <w:p w:rsidR="0061578D" w:rsidRDefault="00F0195E">
      <w:pPr>
        <w:pStyle w:val="a3"/>
        <w:rPr>
          <w:position w:val="10"/>
        </w:rPr>
      </w:pPr>
      <w:r>
        <w:br/>
        <w:t xml:space="preserve">Следствие 3: наличие структуры атрибуции культурных ценностей указывает на необходимость разработки алгоритма атрибуции на основе принципов структурно-функционального анализа, с учетом вероятности подлинности и коллективного согласия . </w:t>
      </w:r>
      <w:r>
        <w:rPr>
          <w:position w:val="10"/>
        </w:rPr>
        <w:t>[12]</w:t>
      </w:r>
    </w:p>
    <w:p w:rsidR="0061578D" w:rsidRDefault="00F0195E">
      <w:pPr>
        <w:pStyle w:val="21"/>
        <w:pageBreakBefore/>
        <w:numPr>
          <w:ilvl w:val="0"/>
          <w:numId w:val="0"/>
        </w:numPr>
      </w:pPr>
      <w:r>
        <w:t xml:space="preserve">2. Официальное толкование </w:t>
      </w:r>
    </w:p>
    <w:p w:rsidR="0061578D" w:rsidRDefault="00F0195E">
      <w:pPr>
        <w:pStyle w:val="31"/>
        <w:numPr>
          <w:ilvl w:val="0"/>
          <w:numId w:val="0"/>
        </w:numPr>
      </w:pPr>
      <w:r>
        <w:t>Международные правовые актыКонвенция об охране Всемирного культурного и природного наследия Правовые акты РФ</w:t>
      </w:r>
    </w:p>
    <w:p w:rsidR="0061578D" w:rsidRDefault="00F0195E">
      <w:pPr>
        <w:pStyle w:val="a3"/>
      </w:pPr>
      <w:r>
        <w:t>Ст. 3 Основ законодательства РФ о культуре от 09.10.1992 № 3612—1.</w:t>
      </w:r>
    </w:p>
    <w:p w:rsidR="0061578D" w:rsidRDefault="00F0195E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Шестаков В. А., Особенности экспертизы культурных ценностей // Вопросы культурологии. 2008, № 11. С.57-64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Термины универсальная культурная ценность и выдающаяся универсальная культурная ценность введены без определения «Конвенцией об охране всемирного культурного и природного наследия» (Принята в г. Париже 16.11.1972 на 17-ой сессии Генеральной конференции ЮНЕСКО) // Международные нормативные акты ЮНЕСКО.- М.: Логос, 1993. С. 290 - 302.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Шестаков В. Особенности экспертизы культурных ценностей // Вопросы культурологии. 2008, № 11. С.57-64.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Флоренский П. А. Столп и утверждение истины: Опыт православной теодицеи в двенадцати письмах, - Москва: Лепта, 2002.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Критерием светской ценности является наличие у предмета качеств (научного, исторического или культурного характера), либо особых признаков, которые делают необходимым для общества его сохранение, изучение и публичное представление.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Критерием религиозной ценности является ощущение у представителей религиозной концессии, что данный предмет приближает их к Богу.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Критерием корпоративной ценности (научной, сословной, кастовой, общественной, партийной и т. п.) является ощущение у его членов приобщенности к единому органическому образованию - корпорации.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Вероятность — суть правдоподобие.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Шестаков В. А. Музейный предмет как класс культурных ценностей / В. А. Шестаков //Вестник Волгоградского государственного университета. Серия 7. Философия. Социология и социальные технологии. - 2009. - №1(9). - С.80-89..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Федеральный закон от 26.05.1996 № 54-ФЗ «О Музейном фонде Российской Федерации и музеях в Российской Федерации» (ред. от 26.06.2007) (принят Государственной Думой Федеральным Собранием Российской Федерации 24.04.1996) / «Российская газета», № 104, 04.06.1996.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Поскольку не существует ограничений, что данные процесс не приобретет характер эффективного процесса при других обстоятельствах и в другое время.</w:t>
      </w:r>
    </w:p>
    <w:p w:rsidR="0061578D" w:rsidRDefault="00F0195E">
      <w:pPr>
        <w:pStyle w:val="a3"/>
        <w:numPr>
          <w:ilvl w:val="0"/>
          <w:numId w:val="1"/>
        </w:numPr>
        <w:tabs>
          <w:tab w:val="left" w:pos="707"/>
        </w:tabs>
      </w:pPr>
      <w:r>
        <w:t>Шестаков В. А. Формально-логическая структура атрибуции культурных ценностей / В. А. Шестаков // Вопросы культурологии. - 2009. -№ 9. С. 57-64</w:t>
      </w:r>
    </w:p>
    <w:p w:rsidR="0061578D" w:rsidRDefault="00F0195E">
      <w:pPr>
        <w:pStyle w:val="a3"/>
      </w:pPr>
      <w:r>
        <w:t>Источник: http://ru.wikipedia.org/wiki/Культурные_ценности</w:t>
      </w:r>
      <w:bookmarkStart w:id="0" w:name="_GoBack"/>
      <w:bookmarkEnd w:id="0"/>
    </w:p>
    <w:sectPr w:rsidR="0061578D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0195E"/>
    <w:rsid w:val="0061578D"/>
    <w:rsid w:val="007325EC"/>
    <w:rsid w:val="00F01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B8BFD1-8A48-41BE-8C36-29452480E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1338</Words>
  <Characters>7627</Characters>
  <Application>Microsoft Office Word</Application>
  <DocSecurity>0</DocSecurity>
  <Lines>63</Lines>
  <Paragraphs>17</Paragraphs>
  <ScaleCrop>false</ScaleCrop>
  <Company/>
  <LinksUpToDate>false</LinksUpToDate>
  <CharactersWithSpaces>8948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1899-12-31T22:00:00Z</cp:lastPrinted>
  <dcterms:created xsi:type="dcterms:W3CDTF">2014-03-29T21:48:00Z</dcterms:created>
  <dcterms:modified xsi:type="dcterms:W3CDTF">2014-03-29T21:48:00Z</dcterms:modified>
</cp:coreProperties>
</file>