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70" w:rsidRPr="00EB3781" w:rsidRDefault="00F16878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влиянию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приписывали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важнейшие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государственные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деяния.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b/>
          <w:bCs/>
          <w:iCs/>
          <w:sz w:val="28"/>
          <w:szCs w:val="28"/>
          <w:u w:val="single"/>
        </w:rPr>
        <w:t>В.О.</w:t>
      </w:r>
      <w:r w:rsidR="00EB3781" w:rsidRPr="00EB3781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</w:t>
      </w:r>
      <w:r w:rsidRPr="00EB3781">
        <w:rPr>
          <w:rFonts w:ascii="Times New Roman" w:hAnsi="Times New Roman"/>
          <w:b/>
          <w:bCs/>
          <w:iCs/>
          <w:sz w:val="28"/>
          <w:szCs w:val="28"/>
          <w:u w:val="single"/>
        </w:rPr>
        <w:t>Ключевский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считал: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нельзя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отказать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влиянии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декоративную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обстановку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закулисную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жизнь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Московского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двора,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придворные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интриги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личные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отношения;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политические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могла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действовать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только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внушениями,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вторившими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тайным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смутным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помыслам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самого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Ивана"</w:t>
      </w:r>
    </w:p>
    <w:p w:rsidR="00FE38C2" w:rsidRPr="00EB3781" w:rsidRDefault="00FE38C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феврале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1469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прибыл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посол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кардинала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Виссариона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письмом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князю,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предлагалось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сочетаться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законным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браком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дочерью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деспота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Морейского.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17506F" w:rsidRPr="00EB3781">
        <w:rPr>
          <w:rFonts w:ascii="Times New Roman" w:hAnsi="Times New Roman"/>
          <w:sz w:val="28"/>
          <w:szCs w:val="28"/>
        </w:rPr>
        <w:t>письме,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между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17506F" w:rsidRPr="00EB3781">
        <w:rPr>
          <w:rFonts w:ascii="Times New Roman" w:hAnsi="Times New Roman"/>
          <w:sz w:val="28"/>
          <w:szCs w:val="28"/>
        </w:rPr>
        <w:t>прочим,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упоминалось,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(имя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Зоя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дипломатично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заменили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православное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Софья)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отказала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двум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сватавшимся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венценосным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женихам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французскому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королю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герцогу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Медиоланскому,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желая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выходить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замуж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правителя-католика.</w:t>
      </w:r>
    </w:p>
    <w:p w:rsidR="00FE38C2" w:rsidRPr="00EB3781" w:rsidRDefault="00FE38C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представлениям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времени,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считалась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немолодой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женщиной,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очень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привлекательна,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удивительно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красивыми,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выразительными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глазами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нежной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матовой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кожей,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считалось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признаком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великолепного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здоровья.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главное,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отличалась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острым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умом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статью,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достойной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византийской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принцессы.</w:t>
      </w:r>
    </w:p>
    <w:p w:rsidR="00F16878" w:rsidRPr="00EB3781" w:rsidRDefault="00F16878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(Зоя)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Палеолог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(ум.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1503)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племянница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последнего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византийского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императора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Константина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XI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Палеолога</w:t>
      </w:r>
      <w:r w:rsidRPr="00EB3781">
        <w:rPr>
          <w:rFonts w:ascii="Times New Roman" w:hAnsi="Times New Roman"/>
          <w:sz w:val="28"/>
          <w:szCs w:val="28"/>
        </w:rPr>
        <w:t>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Ивана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III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Васильевича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251B09">
        <w:rPr>
          <w:rFonts w:ascii="Times New Roman" w:hAnsi="Times New Roman"/>
          <w:sz w:val="28"/>
          <w:szCs w:val="28"/>
        </w:rPr>
        <w:t>1472</w:t>
      </w:r>
      <w:r w:rsidRPr="00EB3781">
        <w:rPr>
          <w:rFonts w:ascii="Times New Roman" w:hAnsi="Times New Roman"/>
          <w:sz w:val="28"/>
          <w:szCs w:val="28"/>
        </w:rPr>
        <w:t>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Дочь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Фомы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Палеолога,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1453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году,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после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взятия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турками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Константинополя,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бежал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семьей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Рим.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После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смерти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отца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жила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попечении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папы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римского,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ряду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своих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соображений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решил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выдать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замуж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овдовевшего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1467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Ивана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III</w:t>
      </w:r>
      <w:r w:rsidRPr="00EB3781">
        <w:rPr>
          <w:rFonts w:ascii="Times New Roman" w:hAnsi="Times New Roman"/>
          <w:sz w:val="28"/>
          <w:szCs w:val="28"/>
        </w:rPr>
        <w:t>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ответившего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согласием.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Родила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1479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сына,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будущего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Василия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III</w:t>
      </w:r>
      <w:r w:rsidR="00EB3781" w:rsidRPr="00251B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1B09">
        <w:rPr>
          <w:rFonts w:ascii="Times New Roman" w:hAnsi="Times New Roman"/>
          <w:b/>
          <w:bCs/>
          <w:sz w:val="28"/>
          <w:szCs w:val="28"/>
        </w:rPr>
        <w:t>Ивановича</w:t>
      </w:r>
      <w:r w:rsidRPr="00EB3781">
        <w:rPr>
          <w:rFonts w:ascii="Times New Roman" w:hAnsi="Times New Roman"/>
          <w:sz w:val="28"/>
          <w:szCs w:val="28"/>
        </w:rPr>
        <w:t>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добилась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объявления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вместо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венчанного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царство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внука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Дмитрия.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Брак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использован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для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укрепления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международного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авторитета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Руси.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привезла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собой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несколько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православных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том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числе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предполагают,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редкую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Божией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Матери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"Благодатное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Небо".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находилась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местном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чине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иконостаса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кремлевского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Архангельского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собора.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Правда,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другому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преданию,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эта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была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привезена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древний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Смоленск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из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Константинополя,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когда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город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захватила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Литва,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этим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образом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благословили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литовскую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княжну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Софью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Витовтовну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брак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великим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московским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князем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Василием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I.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которая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сейчас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находится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соборе,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список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того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древнего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образа,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исполненный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повелению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Федора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Алексеевича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конце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XVII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века.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традиции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москвичи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приносили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образу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Божией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Матери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"Благодатное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Небо"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воду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лампадное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масло,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которые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исполнялись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лечебными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свойствами,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поскольку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эта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икона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обладала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особой,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чудодейственной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целительной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силой.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еще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после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свадьбы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Ивана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Архангельском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соборе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появилось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изображение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византийского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императора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Михаила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III,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родоначальника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династии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Палеолог,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которой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породнились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московские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правители.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Так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утверждалась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преемственность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Москвы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Византийской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империи,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московские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государи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представали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наследниками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византийских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CB7570" w:rsidRPr="00EB3781">
        <w:rPr>
          <w:rFonts w:ascii="Times New Roman" w:hAnsi="Times New Roman"/>
          <w:sz w:val="28"/>
          <w:szCs w:val="28"/>
        </w:rPr>
        <w:t>императоров.</w:t>
      </w:r>
    </w:p>
    <w:p w:rsidR="00FE38C2" w:rsidRPr="00EB3781" w:rsidRDefault="00F16878" w:rsidP="00EB37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B3781">
        <w:rPr>
          <w:sz w:val="28"/>
          <w:szCs w:val="28"/>
        </w:rPr>
        <w:t>Софья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Фоминична,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только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переступила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порог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Успенского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собора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великого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князя,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начала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думать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том,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укрепиться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новом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положении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настоящей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царицей.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Она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понимала,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что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для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этого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ей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нужно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поднести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великому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князю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такой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подарок,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какой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не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мог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бы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сделать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ему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никто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иной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в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мире: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она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должна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была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родить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ему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сына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-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наследника</w:t>
      </w:r>
      <w:r w:rsidR="00EB3781" w:rsidRPr="00EB3781">
        <w:rPr>
          <w:rStyle w:val="grame"/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престола.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Однако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первенцем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оказалась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дочь,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которая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почти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сразу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после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родов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померла</w:t>
      </w:r>
      <w:r w:rsidRPr="00EB3781">
        <w:rPr>
          <w:sz w:val="28"/>
          <w:szCs w:val="28"/>
        </w:rPr>
        <w:t>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Спустя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год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родилась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еще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одна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девочка,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почти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сразу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скончалась.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Софья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Фоминична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плакала,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молила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Матерь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spelle"/>
          <w:sz w:val="28"/>
          <w:szCs w:val="28"/>
        </w:rPr>
        <w:t>Божию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наследника-сына,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горстями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раздавала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убогим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милостыню,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кисами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жертвовала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храмы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-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услышала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Пречистая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молитвы: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снова,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третий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раз,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теплой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тьме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естества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завязалась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новая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жизнь.</w:t>
      </w:r>
    </w:p>
    <w:p w:rsidR="00F16878" w:rsidRPr="00EB3781" w:rsidRDefault="00F16878" w:rsidP="00EB37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B3781">
        <w:rPr>
          <w:sz w:val="28"/>
          <w:szCs w:val="28"/>
        </w:rPr>
        <w:t>Кто-то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беспокойный,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пока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человек,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только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еще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spelle"/>
          <w:sz w:val="28"/>
          <w:szCs w:val="28"/>
        </w:rPr>
        <w:t>неотторжимая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часть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тела,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требовательно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ткнул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Софью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Фоминичну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бок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-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резко,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упруго,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ощутимо.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grame"/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похоже,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это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было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совсем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так,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случалось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дважды,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совсем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иного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порядка: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сильно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толкался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младенец,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настойчиво,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часто.</w:t>
      </w:r>
    </w:p>
    <w:p w:rsidR="00FE38C2" w:rsidRPr="00EB3781" w:rsidRDefault="00F16878" w:rsidP="00EB37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B3781">
        <w:rPr>
          <w:sz w:val="28"/>
          <w:szCs w:val="28"/>
        </w:rPr>
        <w:t>"Мальчик,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-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уверовала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-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мальчик!"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Ребенок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еще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родился,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начала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великую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битву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будущее.</w:t>
      </w:r>
    </w:p>
    <w:p w:rsidR="00F16878" w:rsidRPr="00EB3781" w:rsidRDefault="00FE38C2" w:rsidP="00EB37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B3781">
        <w:rPr>
          <w:sz w:val="28"/>
          <w:szCs w:val="28"/>
        </w:rPr>
        <w:t>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когда,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известию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одной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из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летописей,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"в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лето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6987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(1479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от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Рождества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Христова)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марта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25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восемь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час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ночи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родился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Великому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князю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сын,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наречено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spelle"/>
          <w:sz w:val="28"/>
          <w:szCs w:val="28"/>
        </w:rPr>
        <w:t>быть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имя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ему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Василий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Парийский,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крести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архиепископ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ростовский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rStyle w:val="spelle"/>
          <w:sz w:val="28"/>
          <w:szCs w:val="28"/>
        </w:rPr>
        <w:t>Васиян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Сергееве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монастыре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Вербную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неделю.</w:t>
      </w:r>
    </w:p>
    <w:p w:rsidR="00FE38C2" w:rsidRPr="00EB3781" w:rsidRDefault="00FE38C2" w:rsidP="00EB37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B3781">
        <w:rPr>
          <w:sz w:val="28"/>
          <w:szCs w:val="28"/>
        </w:rPr>
        <w:t>Софья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могла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внушить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чем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дорожила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сама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понимали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ценили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Москве.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могла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привезти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сюда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предания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обычаи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византийского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двора,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гордость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своим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происхождением,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досаду,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выходит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замуж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татарского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данника.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Москве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едва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нравилась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простота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обстановки,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бесцеремонность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отношений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дворе,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где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самому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III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приходилось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выслушивать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выражению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внука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«многие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поносные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укоризненные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слова»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от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строптивых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бояр.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Москве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без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одного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III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было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желание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уменьшить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все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эти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старые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порядки,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столь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несоответствующие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новому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положению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государя,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Софья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привезенными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греками,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видевшими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византийский,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римские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виды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могла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ценные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указания,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каким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образцам</w:t>
      </w:r>
      <w:r w:rsidR="00EB3781" w:rsidRPr="00EB3781">
        <w:rPr>
          <w:sz w:val="28"/>
          <w:szCs w:val="28"/>
        </w:rPr>
        <w:t xml:space="preserve"> </w:t>
      </w:r>
      <w:r w:rsidR="0017506F" w:rsidRPr="00EB3781">
        <w:rPr>
          <w:sz w:val="28"/>
          <w:szCs w:val="28"/>
        </w:rPr>
        <w:t>вести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желательные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перемены.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нельзя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отказать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влиянии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декоративную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обстановку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закулисную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жизнь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двора,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придворные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интриги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личные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отношения,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политические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могла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действовать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только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внушениями,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вторившими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тайным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смутным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помыслам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самого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III.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Особенно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понятливо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могла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быть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воспринята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мысль,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царевна,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своим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московским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замужеством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делает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государей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приемниками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византийских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императоров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всеми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интересами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православного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востока,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держались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этих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императоров.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Поэтому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Софью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ценили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Москве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сама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себя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ценила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столько,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великая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княгиня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московская,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сколько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царевна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византийская.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Софья,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царевна,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пользовалась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Москве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правом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принимать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иностранные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посольства.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Таким</w:t>
      </w:r>
      <w:r w:rsidR="00EB3781" w:rsidRPr="00EB3781">
        <w:rPr>
          <w:sz w:val="28"/>
          <w:szCs w:val="28"/>
        </w:rPr>
        <w:t xml:space="preserve"> </w:t>
      </w:r>
      <w:r w:rsidR="0017506F" w:rsidRPr="00EB3781">
        <w:rPr>
          <w:sz w:val="28"/>
          <w:szCs w:val="28"/>
        </w:rPr>
        <w:t>образом,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брак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Софьи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получил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значение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политической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демонстрации,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которую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заявили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всему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свету,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царевна,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наследница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павшего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византийского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дома,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перенесла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державные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права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Москву,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Царьград,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где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разделяет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своим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супругом.</w:t>
      </w:r>
    </w:p>
    <w:p w:rsidR="00FE38C2" w:rsidRPr="00EB3781" w:rsidRDefault="00FE38C2" w:rsidP="00EB37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B3781">
        <w:rPr>
          <w:sz w:val="28"/>
          <w:szCs w:val="28"/>
        </w:rPr>
        <w:t>Почувствовав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себя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новом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положении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еще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рядом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такой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знатной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женой,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наследницей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византийских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императоров,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нашел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тесный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некрасивой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прежнюю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обстановку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Кремля,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жили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его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невзыскательные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предки.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след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царевной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из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Италии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выписаны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были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мастера,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которые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построили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Успенский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собор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(собор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Василия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Блаженного),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Грановитую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палату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каменный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дворец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месте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прежних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деревянных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хором.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это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время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Кремле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дворе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стал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заводиться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тот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сложный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строгий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церемониал,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который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сообщал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такую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чопорность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надменность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жизни.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Точно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у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себя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дома,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Кремле,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среди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придворных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слуг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своих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Иван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начал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выступать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более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торжественной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поступью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внешних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отношениях,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особенно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тех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пор,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как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само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собою,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без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бою,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татарском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же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содействии,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свалилось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плеч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татарское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иго,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тяготевшее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северо-восточной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Руси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два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половиной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столетия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(1238-1480).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В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московских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правительственных,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особенно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дипломатических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бумагах,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появляется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новый,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более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торжественный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язык,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складывается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пышная</w:t>
      </w:r>
      <w:r w:rsidR="00EB3781" w:rsidRPr="00EB3781">
        <w:rPr>
          <w:sz w:val="28"/>
          <w:szCs w:val="28"/>
        </w:rPr>
        <w:t xml:space="preserve"> </w:t>
      </w:r>
      <w:r w:rsidRPr="00EB3781">
        <w:rPr>
          <w:sz w:val="28"/>
          <w:szCs w:val="28"/>
        </w:rPr>
        <w:t>терминология.</w:t>
      </w:r>
    </w:p>
    <w:p w:rsidR="00CB7570" w:rsidRPr="00EB3781" w:rsidRDefault="00CB7570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Софью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любили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влияние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перемены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московской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жизни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"нестроения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великие",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выразился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боярин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Берсень-Беклемишев.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вмешивалась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внешнеполитические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дела,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настаивая,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перестал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платить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дань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ордынскому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хану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освободился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власти.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будто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однажды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молвила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мужу: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отказала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руке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своей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богатым,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сильным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князьям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королям,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для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веры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вышла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тебя,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теперь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хочешь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меня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детей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сделать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данниками;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разве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тебя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мало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войска?"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отметил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В.О.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Ключевский,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искусные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советы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всегда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отвечали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тайным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намерениям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мужа.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действительно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отказался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платить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дань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растоптал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ханскую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грамоту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прямо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ордынском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дворе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Замоскворечье,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где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потом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возвели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Преображенский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храм.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тогда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народ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"наговорил"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Софью.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Перед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выходом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стоянию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Угре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1480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отправил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малыми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детьми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Белоозеро,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приписали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тайные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намерения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бросить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власть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бежать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супругой,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если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Ахмат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возьмет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Москву.</w:t>
      </w:r>
    </w:p>
    <w:p w:rsidR="00FF2A2E" w:rsidRPr="00EB3781" w:rsidRDefault="00CB7570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Освободившись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ханского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ига,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ощутил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себя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полновластным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государем.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Стараниями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дворцовый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этикет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напоминать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византийский.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сделал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"подарок":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разрешил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иметь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собственную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"думу"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из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членов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свиты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устраивать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"дипломатические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приемы"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своей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половине.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принимала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иностранных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послов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заводила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ними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учтивую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беседу.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Для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это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неслыханное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новшество.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Изменилось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обращение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государевом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дворе.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Византийская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принцесса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принесла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мужу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державные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словам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историка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Ф.И.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Успенского,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трон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Византии,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пришлось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считаться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боярам.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Прежде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любил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"против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себя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встречу",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есть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возражения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споры,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изменил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обращение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придворными,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держать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себя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недоступно,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требовал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особого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почтения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легко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впадал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гнев,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дело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налагая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опалу.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Эти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напасти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приписали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пагубному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влиянию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17506F" w:rsidRPr="00EB3781">
        <w:rPr>
          <w:rFonts w:ascii="Times New Roman" w:hAnsi="Times New Roman"/>
          <w:sz w:val="28"/>
          <w:szCs w:val="28"/>
        </w:rPr>
        <w:t>Палеолог.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17506F" w:rsidRPr="00EB3781">
        <w:rPr>
          <w:rFonts w:ascii="Times New Roman" w:hAnsi="Times New Roman"/>
          <w:sz w:val="28"/>
          <w:szCs w:val="28"/>
        </w:rPr>
        <w:t>Между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семейная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жизнь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безоблачной.</w:t>
      </w:r>
    </w:p>
    <w:p w:rsidR="00CB7570" w:rsidRPr="00EB3781" w:rsidRDefault="00CB7570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"Герцогиню"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тут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обвинили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нарушении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законного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престолонаследия.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1497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недруги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наговорили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князю,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будто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хочет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отравить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внука,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посадить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престол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собственного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сына,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тайно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посещают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ворожеи,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готовящие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ядовитое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зелье,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сам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Василий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участвует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этом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заговоре.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принял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сторону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внука,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арестовал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Василия,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ворожей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велел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утопить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Москве-реке,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себя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удалил,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демонстративно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казнив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нескольких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членов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"думы".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1498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венчал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Успенском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соборе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Дмитрия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наследника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престола.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Ученые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считают,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именно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тогда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зародилось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знаменитое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"Сказание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князьях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Владимирских"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литературный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памятник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конца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XV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начала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XVI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веков,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где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повествуется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шапке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Мономаха,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византийский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император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Константин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Мономах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будто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прислал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регалиями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своему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внуку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-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киевскому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Владимиру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Мономаху.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Таким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17506F" w:rsidRPr="00EB3781">
        <w:rPr>
          <w:rFonts w:ascii="Times New Roman" w:hAnsi="Times New Roman"/>
          <w:sz w:val="28"/>
          <w:szCs w:val="28"/>
        </w:rPr>
        <w:t>образом,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доказывалось,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русские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породнились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византийскими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правителями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еще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времена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Киевской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потомок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старшей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ветви,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есть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Дмитрий,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обладает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законным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престол.</w:t>
      </w:r>
    </w:p>
    <w:p w:rsidR="00CB7570" w:rsidRPr="00EB3781" w:rsidRDefault="00CB7570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Однако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способность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плести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придворные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интриги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крови.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сумела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добиться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падения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Елены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Волошанки,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обвинив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приверженности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ереси.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Тогда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наложил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невестку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внука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опалу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1500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нарек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Василия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закон</w:t>
      </w:r>
      <w:r w:rsidR="00AE106D" w:rsidRPr="00EB3781">
        <w:rPr>
          <w:rFonts w:ascii="Times New Roman" w:hAnsi="Times New Roman"/>
          <w:sz w:val="28"/>
          <w:szCs w:val="28"/>
        </w:rPr>
        <w:t>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AE106D" w:rsidRPr="00EB3781">
        <w:rPr>
          <w:rFonts w:ascii="Times New Roman" w:hAnsi="Times New Roman"/>
          <w:sz w:val="28"/>
          <w:szCs w:val="28"/>
        </w:rPr>
        <w:t>наследником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AE106D" w:rsidRPr="00EB3781">
        <w:rPr>
          <w:rFonts w:ascii="Times New Roman" w:hAnsi="Times New Roman"/>
          <w:sz w:val="28"/>
          <w:szCs w:val="28"/>
        </w:rPr>
        <w:t>престола.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AE106D" w:rsidRPr="00EB3781">
        <w:rPr>
          <w:rFonts w:ascii="Times New Roman" w:hAnsi="Times New Roman"/>
          <w:sz w:val="28"/>
          <w:szCs w:val="28"/>
        </w:rPr>
        <w:t>Кто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="00AE106D" w:rsidRPr="00EB3781">
        <w:rPr>
          <w:rFonts w:ascii="Times New Roman" w:hAnsi="Times New Roman"/>
          <w:sz w:val="28"/>
          <w:szCs w:val="28"/>
        </w:rPr>
        <w:t>зн</w:t>
      </w:r>
      <w:r w:rsidRPr="00EB3781">
        <w:rPr>
          <w:rFonts w:ascii="Times New Roman" w:hAnsi="Times New Roman"/>
          <w:sz w:val="28"/>
          <w:szCs w:val="28"/>
        </w:rPr>
        <w:t>ает,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какому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пути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пошла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русская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история,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если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Софья!</w:t>
      </w:r>
    </w:p>
    <w:p w:rsidR="009E0443" w:rsidRPr="00EB3781" w:rsidRDefault="007B5AF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Внимательный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наблюдатель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московской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жизни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барон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Герберштейн,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два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раза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приезжавший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послом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германского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императора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княжение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Василия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наслушавшись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боярских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толков,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замечает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своих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записках,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это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женщина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необыкновенно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хитрая,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имевшая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большое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влияние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внушению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сделал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многое.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царевна,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София,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пользовалась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правом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принимать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иноземные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посольства.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Согласно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легенде,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приведенной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только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русскими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летописями,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английским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поэтом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Джоном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Милтоном,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1477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смогла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перехитрить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татарского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хана,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объявив,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что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имела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знак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свыше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строительстве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храма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святому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Николаю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месте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Кремле,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где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стоял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ханских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наместников,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контролировавших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сборы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ясака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действия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Кремля.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Этот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рассказ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представляет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решительной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натурой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(«</w:t>
      </w:r>
      <w:r w:rsidRPr="00EB3781">
        <w:rPr>
          <w:rFonts w:ascii="Times New Roman" w:hAnsi="Times New Roman"/>
          <w:iCs/>
          <w:sz w:val="28"/>
          <w:szCs w:val="28"/>
        </w:rPr>
        <w:t>выставила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их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из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Кремля,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дом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снесла,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хотя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храм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не</w:t>
      </w:r>
      <w:r w:rsidR="00EB3781" w:rsidRPr="00EB3781">
        <w:rPr>
          <w:rFonts w:ascii="Times New Roman" w:hAnsi="Times New Roman"/>
          <w:iCs/>
          <w:sz w:val="28"/>
          <w:szCs w:val="28"/>
        </w:rPr>
        <w:t xml:space="preserve"> </w:t>
      </w:r>
      <w:r w:rsidRPr="00EB3781">
        <w:rPr>
          <w:rFonts w:ascii="Times New Roman" w:hAnsi="Times New Roman"/>
          <w:iCs/>
          <w:sz w:val="28"/>
          <w:szCs w:val="28"/>
        </w:rPr>
        <w:t>построила</w:t>
      </w:r>
      <w:r w:rsidRPr="00EB3781">
        <w:rPr>
          <w:rFonts w:ascii="Times New Roman" w:hAnsi="Times New Roman"/>
          <w:sz w:val="28"/>
          <w:szCs w:val="28"/>
        </w:rPr>
        <w:t>»).</w:t>
      </w:r>
    </w:p>
    <w:p w:rsidR="007B5AF2" w:rsidRPr="00EB3781" w:rsidRDefault="007B5AF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сумела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привлечь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врачей,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деятелей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культуры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особенно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архитекторов.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Творения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последних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могли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сделать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равной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красоте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величественности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европейским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столицам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поддержать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престиж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московского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государя,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также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подчеркнуть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преемственность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только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Второму,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Первому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Риму.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Прибывшие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архитекторы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Аристотель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Фиораванти,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Марко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Руффо,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Алевиз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Фрязин,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Антонио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Петро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Солари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возвели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Кремле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Грановитую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палату,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Успенский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Благовещенский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соборына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Соборной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площади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Кремля;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завершилось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строительство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Архангельского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собора.</w:t>
      </w:r>
    </w:p>
    <w:p w:rsidR="007B5AF2" w:rsidRPr="00EB3781" w:rsidRDefault="007B5AF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Все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пять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посольств,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которые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отправил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Италию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князь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конце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XV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века,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возвращались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сопровождении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архитекторов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врачей,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ювелиров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мастеров-денежников,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специалистов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области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оружия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крепостного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дела.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Потянулась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греческая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итальянская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знать,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представители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которой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подвизались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дипломатической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службе;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многие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из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осели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Руси.</w:t>
      </w:r>
    </w:p>
    <w:p w:rsidR="007B5AF2" w:rsidRPr="00EB3781" w:rsidRDefault="007B5AF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Брак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Ивана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III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Палеолог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несомненно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усилил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Московское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государство,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способствуя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обращению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великий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Третий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Рим.</w:t>
      </w:r>
    </w:p>
    <w:p w:rsidR="009E0443" w:rsidRPr="00EB3781" w:rsidRDefault="009E0443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Прожив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России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30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лишним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лет,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родив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мужу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12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детей,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Палеолог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так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смогла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конца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понять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чужую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для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страну,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традиции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законы.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Даже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официальных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хрониках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можно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встретить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записи,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осуждавшие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поведение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княгини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некоторых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сложных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для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страны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ситуациях.</w:t>
      </w:r>
    </w:p>
    <w:p w:rsidR="00AE10AA" w:rsidRPr="00EB3781" w:rsidRDefault="00AE10AA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Софья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скончалась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7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августа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1503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года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Москве.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погребли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московском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Вознесенском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девичьем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монастыре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Кремля.</w:t>
      </w:r>
    </w:p>
    <w:p w:rsidR="007B5AF2" w:rsidRPr="00EB3781" w:rsidRDefault="007B5AF2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декабре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1994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связи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перенесением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останков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княжеских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царских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жён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подвальную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палату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Архангельского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собора,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хорошо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сохранившемуся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черепу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Софии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С.А.Никитиным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был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восстановлен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ее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скульптурный</w:t>
      </w:r>
      <w:r w:rsidR="00EB3781" w:rsidRPr="00EB3781">
        <w:rPr>
          <w:rFonts w:ascii="Times New Roman" w:hAnsi="Times New Roman"/>
          <w:sz w:val="28"/>
          <w:szCs w:val="28"/>
        </w:rPr>
        <w:t xml:space="preserve"> </w:t>
      </w:r>
      <w:r w:rsidRPr="00EB3781">
        <w:rPr>
          <w:rFonts w:ascii="Times New Roman" w:hAnsi="Times New Roman"/>
          <w:sz w:val="28"/>
          <w:szCs w:val="28"/>
        </w:rPr>
        <w:t>портрет.</w:t>
      </w:r>
    </w:p>
    <w:p w:rsidR="00FF2A2E" w:rsidRPr="00251B09" w:rsidRDefault="00881227" w:rsidP="00EB3781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FFFFFF"/>
          <w:sz w:val="28"/>
          <w:szCs w:val="28"/>
        </w:rPr>
      </w:pPr>
      <w:r w:rsidRPr="00251B09">
        <w:rPr>
          <w:rFonts w:ascii="Times New Roman" w:hAnsi="Times New Roman"/>
          <w:b/>
          <w:bCs/>
          <w:color w:val="FFFFFF"/>
          <w:sz w:val="28"/>
          <w:szCs w:val="28"/>
        </w:rPr>
        <w:t>софья палеолог московский двор</w:t>
      </w:r>
    </w:p>
    <w:p w:rsidR="009E0443" w:rsidRPr="00251B09" w:rsidRDefault="009E0443" w:rsidP="00EB3781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FFFFFF"/>
          <w:sz w:val="28"/>
          <w:szCs w:val="28"/>
        </w:rPr>
      </w:pPr>
    </w:p>
    <w:p w:rsidR="00EB3781" w:rsidRDefault="00EB378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7B5AF2" w:rsidRPr="00EB3781" w:rsidRDefault="007B5AF2" w:rsidP="00EB3781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B3781">
        <w:rPr>
          <w:rFonts w:ascii="Times New Roman" w:hAnsi="Times New Roman"/>
          <w:b/>
          <w:bCs/>
          <w:sz w:val="28"/>
          <w:szCs w:val="28"/>
        </w:rPr>
        <w:t>Литература</w:t>
      </w:r>
    </w:p>
    <w:p w:rsidR="00EC5DB3" w:rsidRPr="00EB3781" w:rsidRDefault="00EC5DB3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1.http://www.spsl.nsc.ru/history/karam/kar06_02.htm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2.http://www.spsl.nsc.ru/history/kluch/kluch26.htm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3.http://www.spsl.nsc.ru/history/solov/main/solv05p2.htm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4.Карамзин Н.М. История государства Российского. Том VI.Глава II. Продолжение государствования Иоаннова. Г. 1472-1477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5.Ключевский В.О. Курс русской истории. Лекция XXVI.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6.Лурье Я. С. Первые идеологи моск. самодержавия (Софья Палеологи ее противники) // Ученые записки Ленинградского, гос. пед.ин-та им. А.И. Герцена. Л., 1948. Т. 78;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7.Панова Т.Д. Великая княгиня Софья Палеолог. Монография</w:t>
      </w:r>
    </w:p>
    <w:p w:rsidR="00EB3781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8.С.М. Соловьев. История России с древнейших времен. Том 5.Глава 2.София Палеолог</w:t>
      </w:r>
    </w:p>
    <w:p w:rsidR="00F16878" w:rsidRPr="00EB3781" w:rsidRDefault="00EB3781" w:rsidP="00EB37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3781">
        <w:rPr>
          <w:rFonts w:ascii="Times New Roman" w:hAnsi="Times New Roman"/>
          <w:sz w:val="28"/>
          <w:szCs w:val="28"/>
        </w:rPr>
        <w:t>9.Успенский Ф.И.Брак царя Ивана III Васильевича с Софьей</w:t>
      </w:r>
    </w:p>
    <w:p w:rsidR="00881227" w:rsidRDefault="00881227" w:rsidP="00881227">
      <w:pPr>
        <w:tabs>
          <w:tab w:val="left" w:pos="6720"/>
        </w:tabs>
        <w:spacing w:line="360" w:lineRule="auto"/>
        <w:ind w:firstLine="709"/>
        <w:rPr>
          <w:bCs/>
          <w:sz w:val="28"/>
          <w:szCs w:val="28"/>
        </w:rPr>
      </w:pPr>
    </w:p>
    <w:p w:rsidR="00881227" w:rsidRPr="00251B09" w:rsidRDefault="00881227" w:rsidP="00881227">
      <w:pPr>
        <w:pStyle w:val="a6"/>
        <w:jc w:val="center"/>
        <w:rPr>
          <w:color w:val="FFFFFF"/>
          <w:sz w:val="28"/>
          <w:szCs w:val="28"/>
        </w:rPr>
      </w:pPr>
    </w:p>
    <w:p w:rsidR="00881227" w:rsidRPr="00251B09" w:rsidRDefault="00881227" w:rsidP="00881227">
      <w:pPr>
        <w:tabs>
          <w:tab w:val="left" w:pos="6720"/>
        </w:tabs>
        <w:spacing w:line="360" w:lineRule="auto"/>
        <w:ind w:firstLine="709"/>
        <w:rPr>
          <w:bCs/>
          <w:color w:val="FFFFFF"/>
          <w:sz w:val="28"/>
          <w:szCs w:val="28"/>
        </w:rPr>
      </w:pPr>
    </w:p>
    <w:p w:rsidR="006874A8" w:rsidRPr="00EB3781" w:rsidRDefault="006874A8" w:rsidP="00EB37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874A8" w:rsidRPr="00EB3781" w:rsidSect="00EB3781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4E6" w:rsidRDefault="00B864E6" w:rsidP="0017506F">
      <w:pPr>
        <w:spacing w:after="0" w:line="240" w:lineRule="auto"/>
      </w:pPr>
      <w:r>
        <w:separator/>
      </w:r>
    </w:p>
  </w:endnote>
  <w:endnote w:type="continuationSeparator" w:id="0">
    <w:p w:rsidR="00B864E6" w:rsidRDefault="00B864E6" w:rsidP="0017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9A5" w:rsidRDefault="009A29A5">
    <w:pPr>
      <w:pStyle w:val="a8"/>
      <w:jc w:val="right"/>
    </w:pPr>
  </w:p>
  <w:p w:rsidR="0017506F" w:rsidRDefault="001750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4E6" w:rsidRDefault="00B864E6" w:rsidP="0017506F">
      <w:pPr>
        <w:spacing w:after="0" w:line="240" w:lineRule="auto"/>
      </w:pPr>
      <w:r>
        <w:separator/>
      </w:r>
    </w:p>
  </w:footnote>
  <w:footnote w:type="continuationSeparator" w:id="0">
    <w:p w:rsidR="00B864E6" w:rsidRDefault="00B864E6" w:rsidP="0017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27" w:rsidRPr="00881227" w:rsidRDefault="00881227" w:rsidP="00881227">
    <w:pPr>
      <w:pStyle w:val="a6"/>
      <w:jc w:val="center"/>
      <w:rPr>
        <w:rFonts w:ascii="Times New Roman" w:hAnsi="Times New Roman"/>
        <w:sz w:val="28"/>
        <w:szCs w:val="28"/>
      </w:rPr>
    </w:pPr>
    <w:r w:rsidRPr="00881227">
      <w:rPr>
        <w:rFonts w:ascii="Times New Roman" w:hAnsi="Times New Roman"/>
        <w:sz w:val="28"/>
        <w:szCs w:val="28"/>
      </w:rPr>
      <w:t xml:space="preserve">Размещено на </w:t>
    </w:r>
    <w:r w:rsidRPr="00251B09">
      <w:rPr>
        <w:rFonts w:ascii="Times New Roman" w:hAnsi="Times New Roman"/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042A2"/>
    <w:multiLevelType w:val="multilevel"/>
    <w:tmpl w:val="CF465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E37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6C9F6E2F"/>
    <w:multiLevelType w:val="hybridMultilevel"/>
    <w:tmpl w:val="B190824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878"/>
    <w:rsid w:val="000B0DD2"/>
    <w:rsid w:val="000B323F"/>
    <w:rsid w:val="00122A7A"/>
    <w:rsid w:val="0017506F"/>
    <w:rsid w:val="00182194"/>
    <w:rsid w:val="00225B54"/>
    <w:rsid w:val="00251B09"/>
    <w:rsid w:val="004775E1"/>
    <w:rsid w:val="004D5DAF"/>
    <w:rsid w:val="006874A8"/>
    <w:rsid w:val="00692363"/>
    <w:rsid w:val="006F7B7C"/>
    <w:rsid w:val="007B5AF2"/>
    <w:rsid w:val="0080513E"/>
    <w:rsid w:val="00881227"/>
    <w:rsid w:val="009A29A5"/>
    <w:rsid w:val="009A4D70"/>
    <w:rsid w:val="009E0443"/>
    <w:rsid w:val="009F2D59"/>
    <w:rsid w:val="00AE106D"/>
    <w:rsid w:val="00AE10AA"/>
    <w:rsid w:val="00B81DB6"/>
    <w:rsid w:val="00B864E6"/>
    <w:rsid w:val="00C1019F"/>
    <w:rsid w:val="00CB7570"/>
    <w:rsid w:val="00D93500"/>
    <w:rsid w:val="00EB3781"/>
    <w:rsid w:val="00EC5DB3"/>
    <w:rsid w:val="00F16878"/>
    <w:rsid w:val="00FE38C2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EC4F5F-01F7-4EAA-8128-671D29B6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DB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"/>
    <w:qFormat/>
    <w:rsid w:val="00F1687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F16878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Hyperlink"/>
    <w:uiPriority w:val="99"/>
    <w:semiHidden/>
    <w:unhideWhenUsed/>
    <w:rsid w:val="00F1687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F168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rame">
    <w:name w:val="grame"/>
    <w:rsid w:val="00F16878"/>
    <w:rPr>
      <w:rFonts w:cs="Times New Roman"/>
    </w:rPr>
  </w:style>
  <w:style w:type="character" w:customStyle="1" w:styleId="spelle">
    <w:name w:val="spelle"/>
    <w:rsid w:val="00F16878"/>
    <w:rPr>
      <w:rFonts w:cs="Times New Roman"/>
    </w:rPr>
  </w:style>
  <w:style w:type="paragraph" w:customStyle="1" w:styleId="western">
    <w:name w:val="western"/>
    <w:basedOn w:val="a"/>
    <w:rsid w:val="000B3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rsid w:val="000B323F"/>
    <w:rPr>
      <w:rFonts w:cs="Times New Roman"/>
    </w:rPr>
  </w:style>
  <w:style w:type="character" w:customStyle="1" w:styleId="apple-converted-space">
    <w:name w:val="apple-converted-space"/>
    <w:rsid w:val="000B323F"/>
    <w:rPr>
      <w:rFonts w:cs="Times New Roman"/>
    </w:rPr>
  </w:style>
  <w:style w:type="paragraph" w:styleId="a5">
    <w:name w:val="List Paragraph"/>
    <w:basedOn w:val="a"/>
    <w:uiPriority w:val="34"/>
    <w:qFormat/>
    <w:rsid w:val="00FF2A2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7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17506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17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17506F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A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9A2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A59A3-7C9F-405B-8EDD-935E692A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admin</cp:lastModifiedBy>
  <cp:revision>2</cp:revision>
  <dcterms:created xsi:type="dcterms:W3CDTF">2014-03-22T22:12:00Z</dcterms:created>
  <dcterms:modified xsi:type="dcterms:W3CDTF">2014-03-22T22:12:00Z</dcterms:modified>
</cp:coreProperties>
</file>