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4E6" w:rsidRDefault="006964E6">
      <w:pPr>
        <w:pStyle w:val="1"/>
        <w:rPr>
          <w:sz w:val="32"/>
          <w:szCs w:val="32"/>
        </w:rPr>
      </w:pPr>
      <w:r>
        <w:rPr>
          <w:sz w:val="32"/>
          <w:szCs w:val="32"/>
        </w:rPr>
        <w:t>Восточно-славянские племена и союзы накануне образования государства</w:t>
      </w:r>
    </w:p>
    <w:p w:rsidR="006964E6" w:rsidRDefault="006964E6">
      <w:pPr>
        <w:jc w:val="center"/>
        <w:rPr>
          <w:rFonts w:ascii="Arial" w:hAnsi="Arial" w:cs="Arial"/>
          <w:b/>
          <w:bCs/>
          <w:caps/>
          <w:color w:val="0000FF"/>
          <w:sz w:val="32"/>
          <w:szCs w:val="32"/>
        </w:rPr>
      </w:pPr>
    </w:p>
    <w:p w:rsidR="006964E6" w:rsidRDefault="006964E6">
      <w:pPr>
        <w:jc w:val="center"/>
        <w:rPr>
          <w:rFonts w:ascii="Arial" w:hAnsi="Arial" w:cs="Arial"/>
          <w:b/>
          <w:bCs/>
          <w:caps/>
          <w:color w:val="0000FF"/>
          <w:sz w:val="32"/>
          <w:szCs w:val="32"/>
        </w:rPr>
      </w:pPr>
    </w:p>
    <w:p w:rsidR="006964E6" w:rsidRDefault="006964E6">
      <w:pPr>
        <w:pStyle w:val="1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П Л А Н:</w:t>
      </w:r>
    </w:p>
    <w:p w:rsidR="006964E6" w:rsidRDefault="006964E6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</w:p>
    <w:p w:rsidR="006964E6" w:rsidRDefault="006964E6">
      <w:pPr>
        <w:pStyle w:val="1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Введение.</w:t>
      </w:r>
      <w:r>
        <w:rPr>
          <w:sz w:val="32"/>
          <w:szCs w:val="32"/>
        </w:rPr>
        <w:tab/>
        <w:t>2</w:t>
      </w:r>
    </w:p>
    <w:p w:rsidR="006964E6" w:rsidRDefault="006964E6">
      <w:pPr>
        <w:pStyle w:val="1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 xml:space="preserve">1. </w:t>
      </w:r>
      <w:r w:rsidR="00206BAF">
        <w:rPr>
          <w:caps w:val="0"/>
          <w:sz w:val="32"/>
          <w:szCs w:val="32"/>
        </w:rPr>
        <w:t>Происхождение и расселение славян.</w:t>
      </w:r>
      <w:r w:rsidR="00206BAF">
        <w:rPr>
          <w:caps w:val="0"/>
          <w:sz w:val="32"/>
          <w:szCs w:val="32"/>
        </w:rPr>
        <w:tab/>
      </w:r>
      <w:r>
        <w:rPr>
          <w:sz w:val="32"/>
          <w:szCs w:val="32"/>
        </w:rPr>
        <w:t>3</w:t>
      </w:r>
    </w:p>
    <w:p w:rsidR="006964E6" w:rsidRDefault="00206BAF">
      <w:pPr>
        <w:pStyle w:val="11"/>
        <w:spacing w:line="360" w:lineRule="auto"/>
        <w:rPr>
          <w:sz w:val="32"/>
          <w:szCs w:val="32"/>
        </w:rPr>
      </w:pPr>
      <w:r>
        <w:rPr>
          <w:caps w:val="0"/>
          <w:sz w:val="32"/>
          <w:szCs w:val="32"/>
        </w:rPr>
        <w:t>2. Общественный строй, хозяйство и религия восточных славян.</w:t>
      </w:r>
      <w:r w:rsidR="006964E6">
        <w:rPr>
          <w:sz w:val="32"/>
          <w:szCs w:val="32"/>
        </w:rPr>
        <w:tab/>
        <w:t>6</w:t>
      </w:r>
    </w:p>
    <w:p w:rsidR="006964E6" w:rsidRDefault="006964E6">
      <w:pPr>
        <w:pStyle w:val="1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Заключение.</w:t>
      </w:r>
      <w:r>
        <w:rPr>
          <w:sz w:val="32"/>
          <w:szCs w:val="32"/>
        </w:rPr>
        <w:tab/>
        <w:t>11</w:t>
      </w:r>
    </w:p>
    <w:p w:rsidR="006964E6" w:rsidRDefault="006964E6">
      <w:pPr>
        <w:pStyle w:val="1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Список использованной литературы.</w:t>
      </w:r>
      <w:r>
        <w:rPr>
          <w:sz w:val="32"/>
          <w:szCs w:val="32"/>
        </w:rPr>
        <w:tab/>
        <w:t>12</w:t>
      </w:r>
    </w:p>
    <w:p w:rsidR="006964E6" w:rsidRDefault="006964E6">
      <w:pPr>
        <w:spacing w:line="360" w:lineRule="auto"/>
        <w:rPr>
          <w:sz w:val="24"/>
          <w:szCs w:val="24"/>
        </w:rPr>
        <w:sectPr w:rsidR="006964E6">
          <w:headerReference w:type="default" r:id="rId7"/>
          <w:pgSz w:w="11907" w:h="16840" w:code="9"/>
          <w:pgMar w:top="1418" w:right="851" w:bottom="851" w:left="1701" w:header="720" w:footer="720" w:gutter="0"/>
          <w:cols w:space="720"/>
        </w:sectPr>
      </w:pPr>
      <w:r>
        <w:rPr>
          <w:sz w:val="24"/>
          <w:szCs w:val="24"/>
        </w:rPr>
        <w:t xml:space="preserve"> </w:t>
      </w:r>
    </w:p>
    <w:p w:rsidR="006964E6" w:rsidRDefault="006964E6">
      <w:pPr>
        <w:pStyle w:val="2"/>
      </w:pPr>
      <w:bookmarkStart w:id="0" w:name="_Toc500162046"/>
      <w:r>
        <w:t>Введение.</w:t>
      </w:r>
      <w:bookmarkEnd w:id="0"/>
    </w:p>
    <w:p w:rsidR="006964E6" w:rsidRDefault="006964E6">
      <w:pPr>
        <w:spacing w:line="380" w:lineRule="exact"/>
        <w:ind w:left="284" w:hanging="284"/>
        <w:rPr>
          <w:rFonts w:ascii="Arial" w:hAnsi="Arial" w:cs="Arial"/>
          <w:b/>
          <w:bCs/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Попробуем представить, что к нашим современникам (не историкам) обратились с вопросом: кто были предки русского народа? Наверняка большинство ответит – славяне. Нередким будет уточнение – восточные славяне. Многие добавят, что от тех же предков произошли также украинцы и белорусы. Кажется, что ответ на этот вопрос прост до очевидности. Но тем и увлекательна историческая наука, что очевидный ответ не обязательно правильный. Если вдуматься, то за этим, простым на первый взгляд, вопросом обнаружится множество других – «спрятанных». Всегда ли жили славяне в Восточной Европе или пришли из других земель? Если они были здесь коренным, исконным населением, то с какого времени отсчитывать эту «исконность»? А если пришли, то откуда?</w:t>
      </w: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"/>
      </w:pPr>
      <w:bookmarkStart w:id="1" w:name="_Toc500162047"/>
      <w:r>
        <w:t>1. Происхождение и расселение славян.</w:t>
      </w:r>
      <w:bookmarkEnd w:id="1"/>
    </w:p>
    <w:p w:rsidR="006964E6" w:rsidRDefault="006964E6">
      <w:pPr>
        <w:spacing w:line="380" w:lineRule="exact"/>
        <w:ind w:firstLine="567"/>
        <w:jc w:val="both"/>
        <w:rPr>
          <w:rFonts w:ascii="Arial" w:hAnsi="Arial" w:cs="Arial"/>
          <w:sz w:val="24"/>
          <w:szCs w:val="24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В наше время восточные славян (Русские, украинцы, белорусы) составляют около 85% населения России, 96% Украины и 98% Белоруссии</w:t>
      </w:r>
      <w:r>
        <w:rPr>
          <w:rStyle w:val="aa"/>
          <w:sz w:val="28"/>
          <w:szCs w:val="28"/>
        </w:rPr>
        <w:footnoteReference w:id="1"/>
      </w:r>
      <w:r>
        <w:rPr>
          <w:sz w:val="28"/>
          <w:szCs w:val="28"/>
        </w:rPr>
        <w:t>. Даже в Казахстане к ним относится около половины населения республики. Однако такое положение сложилось относительно недавно. Сам процесс расширения территории сначала древних русов (восточных славян), а затем трех народов, их потомков, занял многие столетия сложного и изменчивого исторического развития.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Вопрос о времени появления славян на Балканском полуострове, в Центральной и Восточной Европе принадлежит к числу самых дискуссионных в исторической науке. Трудности здесь объективные: археологические источники не дают сведений о языке населения и, следовательно, не позволяют этнически идентифицировать археологические культуры; трудно положиться на сведения греческих и византийских авторов.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Славяне, как считает большинство историков, обособились из индоевропейской общности в середине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тысячелетия до н.э. Прародиной ранних славян (праславян), по археологическим данным, была территория к востоку от германцев – от р. Одер на западе до Карпатских гор на востоке. Ряд исследователей считает, что праславянский язык начал складываться позднее, в середине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тысячелетия до н.э.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Первые письменные свидетельства о славянах относятся к началу </w:t>
      </w:r>
      <w:r>
        <w:rPr>
          <w:sz w:val="28"/>
          <w:szCs w:val="28"/>
          <w:lang w:val="en-US"/>
        </w:rPr>
        <w:t xml:space="preserve">I </w:t>
      </w:r>
      <w:r>
        <w:rPr>
          <w:sz w:val="28"/>
          <w:szCs w:val="28"/>
        </w:rPr>
        <w:t xml:space="preserve">тысячелетия н.э. О славянах сообщают греческие, римские, арабские, византийские источники. Античные авторы упоминают славян под именем венедов (римский писатель Плиний Старший, историк Тацит,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в. н.э.; географ Птолемей Клавдий,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в. н.э.).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В эпоху Великого переселения народов (</w:t>
      </w:r>
      <w:r>
        <w:rPr>
          <w:sz w:val="28"/>
          <w:szCs w:val="28"/>
          <w:lang w:val="en-US"/>
        </w:rPr>
        <w:t>III – VI</w:t>
      </w:r>
      <w:r>
        <w:rPr>
          <w:sz w:val="28"/>
          <w:szCs w:val="28"/>
        </w:rPr>
        <w:t xml:space="preserve"> вв. н.э.), совпавшего с кризисом рабовладельческой цивилизации, славяне освоили территорию Центральной, восточной и Юго-Восточной Европы. Они жили в лесной и лесостепной зоне, где в результате распространения орудий труда из железа стало возможно вести оседлое земледельческой хозяйство. Заселив Балканы, славяне сыграли значительную роль в разрушении дунайской границы Византии. 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Особое место в жизни славянского мира занимали отношения с кочевыми народами степи. Через них кочевые племена вторгались в Восточную Европу.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Крупнейшими политическими образованиями</w:t>
      </w:r>
      <w:r>
        <w:rPr>
          <w:sz w:val="28"/>
          <w:szCs w:val="28"/>
          <w:lang w:val="en-US"/>
        </w:rPr>
        <w:t xml:space="preserve"> VII-VIII</w:t>
      </w:r>
      <w:r>
        <w:rPr>
          <w:sz w:val="28"/>
          <w:szCs w:val="28"/>
        </w:rPr>
        <w:t xml:space="preserve"> веках в южнорусских степях были Болгарское царство и Хазарский каганат, а в районе Алтая - Тюркский каганат. Государства кочевников были непрочными конгломератами степняков, промышлявших военной добычей. 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Восточные славяне занимали территорию от Карпатских гор на западе до Средней Оки и верховьев Дона на востоке, от Невы и Ладожского озера на севере до Среднего Поднепровья на юге. Славяне, осваивавшие Восточно-европейскую равнину, вступали в контакт с немногочисленными финно-угорскими и балтийскими племенами. Происходил процесс ассимиляции (смешивания) народов. В </w:t>
      </w:r>
      <w:r>
        <w:rPr>
          <w:sz w:val="28"/>
          <w:szCs w:val="28"/>
          <w:lang w:val="en-US"/>
        </w:rPr>
        <w:t>VI-IX</w:t>
      </w:r>
      <w:r>
        <w:rPr>
          <w:sz w:val="28"/>
          <w:szCs w:val="28"/>
        </w:rPr>
        <w:t xml:space="preserve"> вв. славяне объединялись в общности, имевшие уже не только родовой, но и территориально-политический характер. Племенные союзы – «этап на пути складывания государственности восточных славян»</w:t>
      </w:r>
      <w:r>
        <w:rPr>
          <w:rStyle w:val="aa"/>
          <w:sz w:val="28"/>
          <w:szCs w:val="28"/>
        </w:rPr>
        <w:footnoteReference w:id="2"/>
      </w:r>
      <w:r>
        <w:rPr>
          <w:sz w:val="28"/>
          <w:szCs w:val="28"/>
        </w:rPr>
        <w:t>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летописном рассказе о расселении славянских племен названо полтора десятка объединений восточных славян: поляне, северяне, древляне, дреговичи, полочане, волыняне, уличи, тиверцы, вятичи, кривичи, радимичи, хорваты, ильменские словене. 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Летописцы отмечали неравномерность развития отдельных племенных объединений восточного славянства. В центре их повествования – земля полян. Земля полян, как указывали летописцы, носила также название «русь». Историки полагают, что так звали одно из племен, жившее по реке Рось и давшее имя племенному союзу, историю которого наследовали поляне. Это лишь одно из возможных объяснений термина «русь». Вопрос о происхождении этого названия до конца не выяснен.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Соседями восточных славян были на северо-западе балтийские летто-литовские (жмудь, литва, пруссы, латгалы, земгалы, курши) и финно-угорские (чудь-эсты, ливы) племена. Финно-угры соседствовали с восточными славянами и с севера, и на северо-востоке (водь, ижора, карелы, саами, весь, пермь). В верховьях Вычегды, Печоры и Камы жили югры, меря, черемисы-мары, мурома, мещера, мордва, буртасы. На востоке от впадения р. Белой в Каму до средней Волки располагалась Волжско-Камская Булгария, ее население составляли тюрки. Их соседями были башкиры. Южнорусские степи в </w:t>
      </w:r>
      <w:r>
        <w:rPr>
          <w:sz w:val="28"/>
          <w:szCs w:val="28"/>
          <w:lang w:val="en-US"/>
        </w:rPr>
        <w:t>VIII-IX</w:t>
      </w:r>
      <w:r>
        <w:rPr>
          <w:sz w:val="28"/>
          <w:szCs w:val="28"/>
        </w:rPr>
        <w:t xml:space="preserve"> вв. занимали мадьяры (венгры) – финно-угорские скотоводы, которых после их переселения в район озера Балатон сменили в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в. печенеги. На Нижней волге и степных просторах между Каспийским и Азовским морями господствовал Хазарский каганат. В районе Черного моря доминировали Дунайская Болгария и византийская империя.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истории всего славянства огромную роль сыграли события, происходившие в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в. В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в. началось массовое вторжение славян на Балканский полуостров. Славяне дошли до древней Спарты и островов Средиземного моря, и, таким образом, в </w:t>
      </w:r>
      <w:r>
        <w:rPr>
          <w:sz w:val="28"/>
          <w:szCs w:val="28"/>
          <w:lang w:val="en-US"/>
        </w:rPr>
        <w:t>VII-VIII</w:t>
      </w:r>
      <w:r>
        <w:rPr>
          <w:sz w:val="28"/>
          <w:szCs w:val="28"/>
        </w:rPr>
        <w:t xml:space="preserve"> вв. восточные славяне составляли значительную часть населения Восточной Европы. Именно в это время славяне постепенно осваивают покрытые густыми лесами пространства современного Центра – территории России. Плотность населения здесь была настолько мала, что пришельцам не приходилось вступать в конфликты с местными жителями. Высокая земледельческая культура Славян, приобретенная на плодородных землях юга, положительно воспринимались коренными жителями. Мирное сотрудничество славян с балтским и угро-финским населением постепенно приводило к ославяниванию его значительной части. Исследования антропологов показывают, что предками современных русских, украинцев и белорусов являются не только славяне, но и древние угро-финны и балты.</w:t>
      </w:r>
    </w:p>
    <w:p w:rsidR="006964E6" w:rsidRDefault="006964E6">
      <w:pPr>
        <w:pStyle w:val="2"/>
      </w:pPr>
      <w:r>
        <w:rPr>
          <w:lang w:val="en-US"/>
        </w:rPr>
        <w:br w:type="page"/>
      </w:r>
      <w:bookmarkStart w:id="2" w:name="_Toc500162048"/>
      <w:r>
        <w:rPr>
          <w:lang w:val="en-US"/>
        </w:rPr>
        <w:t xml:space="preserve">2. </w:t>
      </w:r>
      <w:r>
        <w:t>Общественный строй, хозяйство и религия восточных славян.</w:t>
      </w:r>
      <w:bookmarkEnd w:id="2"/>
    </w:p>
    <w:p w:rsidR="006964E6" w:rsidRDefault="006964E6">
      <w:pPr>
        <w:spacing w:line="380" w:lineRule="exact"/>
        <w:ind w:firstLine="567"/>
        <w:jc w:val="both"/>
        <w:rPr>
          <w:rFonts w:ascii="Arial" w:hAnsi="Arial" w:cs="Arial"/>
          <w:sz w:val="24"/>
          <w:szCs w:val="24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Основу экономической жизни восточных славян составляло земледелие. Это подтверждается археологическими раскопками, обнаружившими семена злаков (рожь, пшеница, ячмень, просо) и огородных культур (репа, капуста, свекла, морковь, редька, чеснок и др.). Человек в те времена отождествлял жизнь с пашней и хлебом, отсюда и название зерновых культур – «жито», сохранившееся до наших дней. О земледельческих традициях говорит и заимствование славянами римской хлебной нормы – квадрантала (26, 26 л), называвшегося на Руси четвериком и просуществовавшего в нашей системе мер и весов до 1924 г.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С природно-климатическими условиями тесно связаны основные системы земледелия восточных славян. Носили они первоначально экстенсивный характер. В лесных и лесостепных районах выжигали траву, удобряя почву золой, и использовали землю до ее истощения. Затем участок забрасывали, пока на нем не восстановится полностью естественный травяной покров. Такая система земледелия носит название залежной. В лесах же применялась подсечная (или подсечно-огневая) система: деревья рубили и оставляли до следующего года сохнуть, затем сжигали вместе с выкорчеванными пнями. Полученный удобренный участок, как и при залежной системе, использовали до истощения.</w:t>
      </w:r>
      <w:r>
        <w:rPr>
          <w:rStyle w:val="aa"/>
          <w:sz w:val="28"/>
          <w:szCs w:val="28"/>
        </w:rPr>
        <w:footnoteReference w:id="3"/>
      </w:r>
      <w:r>
        <w:rPr>
          <w:sz w:val="28"/>
          <w:szCs w:val="28"/>
        </w:rPr>
        <w:t xml:space="preserve"> Основными орудиями труда были топор, мотыга, соха, бороне-суковатка и заступ, которыми взрыхляли почву. Серпами собирали урожай, молотили цепами, размалывали зерно каменными зернетерками и ручными жерновами. В южных районах ведущей системой земледелия был перелог. Там плодородных земель было много и участки земли засевали в течение двух-трех и более лет. С истощением почвы переходили (перекладывались) на новые участки. В качестве основных орудий труда здесь использовали соху, рало, деревянный плуг с железным лемехом, т.е. орудия, приспособленные для горизонтальной вспашки.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С земледельческим занятием было тесно связано скотоводство. Славяне разводили свиней, коров, мелкий рогатый скот. В качестве рабочего скота использовали на юге волов, в лесной полосе – лошадей. Из других занятий славян следует назвать рыболовство, охоту, бортничество (сбор меда диких пчел), имевшие большой удельный вес в северных регионах. Выращивались и технические культуры (лен, конопля).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Большую роль в экономике восточных славян, как во всех обществах, стоящих на стадии разложения родоплеменного строя, играла военная добыча: племенные вожди совершали набеги на Византию, добывая там рабов и предметы роскоши. Часть добычи князья распределяли между своими соплеменниками, что, естественно, повышало их престиж не только как предводителей походов, но и как щедрых благотворителей. Одновременно вокруг князей складываются дружины – группы постоянных боевых соратников, друзей князя, своего рода профессиональных воинов и советников князя. Появление дружины не означало на первых порах ликвидации всеобщего вооружения народа, ополчения, но создавало предпосылки для этого процесса. Выделение дружины – существенный этап в создании классового общества и в превращении власти князя из родоплеменной в государственную.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По археологическим данным мы можем судить в какой-то степени о быте древних славян. Их располагавшиеся по берегам рек поселения группировались в своего рода гнезда из 3-4 поселков. Если между этими поселками расстояние не превышало 5 км, то между «гнездами» оно достигало не менее 30, а то и 100 км. В каждом поселке жило несколько семей; иногда они исчислялись десятками. Дома были небольшие, тип полуземлянок: пол на метр-полтора ниже уровня земли, деревянные стены, глинобитная или каменная печь, топящаяся по-черному, крыша, обмазанная глиной и порой доходящая концами кровли до самой земли. Площадь такой полуземлянки была обычно невелика: 10-20 кв. метров.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Несколько поселков, вероятно, составляли древнеславянскую общину – вервь.  К моменту образования государства у восточных славян на смену родовой общине пришла территориальная, или соседская, община. Общинников объединяло теперь, прежде всего не родство, а общность территории и хозяйственной жизни. Каждая такая община владела определенной территорией, на которой жили несколько семей. Все владения общины делились на общественные и личные. Дом, приусадебная земля, скот, инвентарь составляли личную собственность каждого общинника. В общем пользовании находились пахотная земля, луга, леса, водоемы, промысловые угодья. Пахотная земля и покосы подлежали разделу между семьями. 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Прочность общинных институтов была настолько велика, что даже повышение производительности труда и общего уровня жизни далеко не сразу привели к имущественной, а тем более социальной дифференциации внутри верви. Так, в поселении </w:t>
      </w:r>
      <w:r>
        <w:rPr>
          <w:sz w:val="28"/>
          <w:szCs w:val="28"/>
          <w:lang w:val="en-US"/>
        </w:rPr>
        <w:t>X</w:t>
      </w:r>
      <w:r>
        <w:rPr>
          <w:sz w:val="28"/>
          <w:szCs w:val="28"/>
        </w:rPr>
        <w:t xml:space="preserve"> в. (т.е. когда уже существовало Древнерусское государство) – городище Новотроицком – не обнаружено следов более и менее богатых хозяйств. Даже скот был, видимо, еще в общинном владении: дома стояли очень тесно, порой соприкасаясь крышами, и не оставалось места для индивидуальных хлевов или загонов скота. Прочность общины на первых порах тормозила, несмотря на сравнительно высокий уровень развития производительных сил, расслоение общины и выделение из нее более богатых семей.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В результате передачи князьями права на владение землей феодалам часть общин попала под их власть. Другим путем подчинения соседских общин феодалам был захват их дружинниками и князьями. Общины, не попавшие под власть феодалов, обязаны были платить подати государств, которое по отношению к этим общинам выступало и как верховная власть, и как феодал.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Крестьянские хозяйства и хозяйства феодалов имели натуральный характер. И те, и другие стремились обеспечить себя за счет внутренних ресурсов и еще не работали на рынок. Однако полностью без рынка феодальное хозяйство прожить не могло. С появлением излишков стало возможным обменивать продукты земледелия на ремесленные товары; начали складываться города как центры ремесла, торговли и обмена и одновременно как опорные пункты власти феодалов и обороны от внешних врагов.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Точные даты основания древних городов неизвестны, но многие из них существовали ко времени первого упоминания в летописи. Например, Киев (легендарное летописное свидетельство о его основании восходит к концу </w:t>
      </w:r>
      <w:r>
        <w:rPr>
          <w:sz w:val="28"/>
          <w:szCs w:val="28"/>
          <w:lang w:val="en-US"/>
        </w:rPr>
        <w:t>V-VI</w:t>
      </w:r>
      <w:r>
        <w:rPr>
          <w:sz w:val="28"/>
          <w:szCs w:val="28"/>
        </w:rPr>
        <w:t xml:space="preserve"> вв.), Новгород, Чернигов, Переяславль Южный, Смоленск, Суздаль муром и др. По подсчетам историков, в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в. на Руси было не менее 24 крупных городов, имевших крепостные укрепления.</w:t>
      </w:r>
      <w:r>
        <w:rPr>
          <w:rStyle w:val="aa"/>
          <w:sz w:val="28"/>
          <w:szCs w:val="28"/>
        </w:rPr>
        <w:footnoteReference w:id="4"/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Как уже стало понятным, общественно-политическая организация восточных славян в </w:t>
      </w:r>
      <w:r>
        <w:rPr>
          <w:sz w:val="28"/>
          <w:szCs w:val="28"/>
          <w:lang w:val="en-US"/>
        </w:rPr>
        <w:t>VI-IX</w:t>
      </w:r>
      <w:r>
        <w:rPr>
          <w:sz w:val="28"/>
          <w:szCs w:val="28"/>
        </w:rPr>
        <w:t xml:space="preserve"> вв. соответствовала первобытнообщинному строю, ее основу сначала составляла родовая, затем соседская община. В процессе роста населения и совершенствования орудий труда племена распадались на несколько родственных. Они селились в небольших поселках, которые объединялись в союзы (территориальные или соседские). Объединение в союзы было следствием как экономических, так и политических причин (необходимость совместной обороны от внешних врагов). 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Возглавляли такие объединения племен вожди, которые по своему положению стояли выше племенных князей. Вождь или князь возглавляли военную дружину, на которой желали конкретные общественные функции. По археологическим данным и византийским источникам, восточно-славянские дружины появились уже в </w:t>
      </w:r>
      <w:r>
        <w:rPr>
          <w:sz w:val="28"/>
          <w:szCs w:val="28"/>
          <w:lang w:val="en-US"/>
        </w:rPr>
        <w:t>VI-VII</w:t>
      </w:r>
      <w:r>
        <w:rPr>
          <w:sz w:val="28"/>
          <w:szCs w:val="28"/>
        </w:rPr>
        <w:t xml:space="preserve"> вв. Дружина делилась на старшую, из которой выходили послы и княжеские управители, имевшие свою землю, и младшую, жившую при князе и обслуживавшую его двор и хозяйство. Дружинники по поручению князя собирали с покоренных племен дань. Такие походы за сбором дани назывались «полюдье». Сбор дани обычно проходил в ноябре-апреле и продолжался до весеннего вскрытия рек, когда князья возвращались в Киев. Единицей обложения данью были дым (крестьянский двор) или земельная площадь, обрабатываемая крестьянским двором (рало, плуг).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Кроме того, важнейшими элементами политической организации славянских племен были совет старейшин и вече – общее собрание свободного мужского населения племени.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Славяне были язычниками. В их верованиях различались два направления: поклонение явлениям природы и культ предков. Языческая мифология славян – предмет научных дискуссий. Славяне не имели храмов, только языческие святилища, где стояли изображения наиболее почитаемых богов. Не было и особого сословия жрецов, хотя волхвы и кудесники, по-видимому, выполняли определенные функции служителей богов и толкователей их воли. Наиболее почитаемыми богами славянского пантеона были: Дажбог – Бог солнца, Перун – Бог грома и молнии, Стрибог – Бог ветра, Волос (Велес) – покровитель скотоводства. Культ предков выражался в поклонении различным духам. Ими выступали умершие предки, которые в представлении славян покровительствовали роду, а впоследствии – отдельным семьям.</w:t>
      </w: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"/>
      </w:pPr>
      <w:r>
        <w:br w:type="page"/>
      </w:r>
      <w:bookmarkStart w:id="3" w:name="_Toc500162049"/>
      <w:r>
        <w:t>Заключение.</w:t>
      </w:r>
      <w:bookmarkEnd w:id="3"/>
    </w:p>
    <w:p w:rsidR="006964E6" w:rsidRDefault="006964E6">
      <w:pPr>
        <w:spacing w:line="380" w:lineRule="exact"/>
        <w:jc w:val="both"/>
        <w:rPr>
          <w:rFonts w:ascii="Arial" w:hAnsi="Arial" w:cs="Arial"/>
          <w:b/>
          <w:bCs/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>Рассмотренный исторический период имеет большое значение в российской истории. Восточные славяне явились предками не только русского человека, но и украинцев, белорусов, латышей и других. В этот период происходило освоение Восточно-европейской равнины, налаживание межплеменных контактов, процесс смешивания народов. Впоследствии начали образовываться племенные союзы – один из основных шагов по направлению к возникновению государственности.</w:t>
      </w:r>
    </w:p>
    <w:p w:rsidR="006964E6" w:rsidRDefault="006964E6">
      <w:pPr>
        <w:pStyle w:val="21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Таким образом, с </w:t>
      </w:r>
      <w:r>
        <w:rPr>
          <w:sz w:val="28"/>
          <w:szCs w:val="28"/>
          <w:lang w:val="en-US"/>
        </w:rPr>
        <w:t xml:space="preserve">VI </w:t>
      </w:r>
      <w:r>
        <w:rPr>
          <w:sz w:val="28"/>
          <w:szCs w:val="28"/>
        </w:rPr>
        <w:t xml:space="preserve">по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в. восточные славяне и их соседи находились на общественно-первобытном уровне развития, который в этот же период начал постепенно трансформироваться в феодальный. Появляются территориальные общины, союзы племен, во главе которых стояли «лучшие мужи». Эти зачатки властных отношений способствовали тому, что в </w:t>
      </w:r>
      <w:r>
        <w:rPr>
          <w:sz w:val="28"/>
          <w:szCs w:val="28"/>
          <w:lang w:val="en-US"/>
        </w:rPr>
        <w:t>IX</w:t>
      </w:r>
      <w:r>
        <w:rPr>
          <w:sz w:val="28"/>
          <w:szCs w:val="28"/>
        </w:rPr>
        <w:t xml:space="preserve"> веке на территории расселения восточных славян  образовалось Древнерусское государство и начался новый этап в российской истории.</w:t>
      </w: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1"/>
        <w:ind w:firstLine="709"/>
        <w:rPr>
          <w:sz w:val="28"/>
          <w:szCs w:val="28"/>
        </w:rPr>
      </w:pPr>
    </w:p>
    <w:p w:rsidR="006964E6" w:rsidRDefault="006964E6">
      <w:pPr>
        <w:pStyle w:val="2"/>
      </w:pPr>
      <w:bookmarkStart w:id="4" w:name="_Toc500162050"/>
      <w:r>
        <w:t>Список использованной литературы.</w:t>
      </w:r>
      <w:bookmarkEnd w:id="4"/>
    </w:p>
    <w:p w:rsidR="006964E6" w:rsidRDefault="006964E6">
      <w:pPr>
        <w:spacing w:line="340" w:lineRule="exact"/>
        <w:ind w:firstLine="567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</w:p>
    <w:p w:rsidR="006964E6" w:rsidRDefault="006964E6">
      <w:pPr>
        <w:spacing w:line="340" w:lineRule="exact"/>
        <w:ind w:firstLine="567"/>
        <w:rPr>
          <w:rFonts w:ascii="Arial" w:hAnsi="Arial" w:cs="Arial"/>
          <w:sz w:val="24"/>
          <w:szCs w:val="24"/>
        </w:rPr>
      </w:pPr>
    </w:p>
    <w:p w:rsidR="006964E6" w:rsidRDefault="006964E6">
      <w:pPr>
        <w:pStyle w:val="21"/>
        <w:numPr>
          <w:ilvl w:val="0"/>
          <w:numId w:val="11"/>
        </w:numPr>
        <w:tabs>
          <w:tab w:val="clear" w:pos="360"/>
          <w:tab w:val="num" w:pos="1069"/>
        </w:tabs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История России. </w:t>
      </w:r>
      <w:r>
        <w:rPr>
          <w:sz w:val="28"/>
          <w:szCs w:val="28"/>
          <w:lang w:val="en-US"/>
        </w:rPr>
        <w:t>IX – XX</w:t>
      </w:r>
      <w:r>
        <w:rPr>
          <w:sz w:val="28"/>
          <w:szCs w:val="28"/>
        </w:rPr>
        <w:t xml:space="preserve"> вв. Тот Ю.В., Шумилов М.М. и др. – Санкт-Петербург, Нева, 1996.</w:t>
      </w:r>
    </w:p>
    <w:p w:rsidR="006964E6" w:rsidRDefault="006964E6">
      <w:pPr>
        <w:pStyle w:val="21"/>
        <w:numPr>
          <w:ilvl w:val="0"/>
          <w:numId w:val="11"/>
        </w:numPr>
        <w:tabs>
          <w:tab w:val="clear" w:pos="360"/>
          <w:tab w:val="num" w:pos="1069"/>
        </w:tabs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История России с древнейших времен до конца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века / А.П. Новосельцев, А.Н. Сахаров, В.И. Буганов, В.Д. Назаров. – М.: Издательство АСТ, 1996.</w:t>
      </w:r>
    </w:p>
    <w:p w:rsidR="006964E6" w:rsidRDefault="006964E6">
      <w:pPr>
        <w:pStyle w:val="21"/>
        <w:numPr>
          <w:ilvl w:val="0"/>
          <w:numId w:val="11"/>
        </w:numPr>
        <w:tabs>
          <w:tab w:val="clear" w:pos="360"/>
          <w:tab w:val="num" w:pos="1069"/>
        </w:tabs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История России с древнейших времен до 1861 года: Учеб. для вузов. / Н.И. Павленко, И.Л. Андреев, В.Б. Кобрин, В.А. Федоров. – М.: Высш. шк., 1998.</w:t>
      </w:r>
    </w:p>
    <w:p w:rsidR="006964E6" w:rsidRDefault="006964E6">
      <w:pPr>
        <w:pStyle w:val="21"/>
        <w:numPr>
          <w:ilvl w:val="0"/>
          <w:numId w:val="11"/>
        </w:numPr>
        <w:tabs>
          <w:tab w:val="clear" w:pos="360"/>
          <w:tab w:val="num" w:pos="1069"/>
        </w:tabs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Кацва Л.А., Юрганов А.Л. История России </w:t>
      </w:r>
      <w:r>
        <w:rPr>
          <w:sz w:val="28"/>
          <w:szCs w:val="28"/>
          <w:lang w:val="en-US"/>
        </w:rPr>
        <w:t>VIII-XV</w:t>
      </w:r>
      <w:r>
        <w:rPr>
          <w:sz w:val="28"/>
          <w:szCs w:val="28"/>
        </w:rPr>
        <w:t xml:space="preserve"> вв. Учебник. – М.: МИРОС-Аргус, 1996.</w:t>
      </w:r>
    </w:p>
    <w:p w:rsidR="006964E6" w:rsidRDefault="006964E6">
      <w:pPr>
        <w:pStyle w:val="21"/>
        <w:numPr>
          <w:ilvl w:val="0"/>
          <w:numId w:val="11"/>
        </w:numPr>
        <w:tabs>
          <w:tab w:val="clear" w:pos="360"/>
          <w:tab w:val="num" w:pos="1069"/>
        </w:tabs>
        <w:spacing w:line="48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Мунчаев Ш.М., Устинов В.М. История России. – М.: Издательская группа ИНФРА-М – НОРМА, 1997.</w:t>
      </w:r>
    </w:p>
    <w:p w:rsidR="006964E6" w:rsidRDefault="006964E6">
      <w:pPr>
        <w:pStyle w:val="21"/>
        <w:numPr>
          <w:ilvl w:val="0"/>
          <w:numId w:val="11"/>
        </w:numPr>
        <w:tabs>
          <w:tab w:val="clear" w:pos="360"/>
          <w:tab w:val="num" w:pos="1069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Орлов А.С., Георгиев В.А., Георгиева Н.Г., Сивохина Т.А. История России с древнейших времен до наших дней. Учебник. – М.: Проспект, 1999.</w:t>
      </w:r>
      <w:bookmarkStart w:id="5" w:name="_GoBack"/>
      <w:bookmarkEnd w:id="5"/>
    </w:p>
    <w:sectPr w:rsidR="006964E6">
      <w:pgSz w:w="11907" w:h="16840" w:code="9"/>
      <w:pgMar w:top="1418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247" w:rsidRDefault="00242247">
      <w:r>
        <w:separator/>
      </w:r>
    </w:p>
  </w:endnote>
  <w:endnote w:type="continuationSeparator" w:id="0">
    <w:p w:rsidR="00242247" w:rsidRDefault="0024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247" w:rsidRDefault="00242247">
      <w:r>
        <w:separator/>
      </w:r>
    </w:p>
  </w:footnote>
  <w:footnote w:type="continuationSeparator" w:id="0">
    <w:p w:rsidR="00242247" w:rsidRDefault="00242247">
      <w:r>
        <w:continuationSeparator/>
      </w:r>
    </w:p>
  </w:footnote>
  <w:footnote w:id="1">
    <w:p w:rsidR="00242247" w:rsidRDefault="006964E6">
      <w:pPr>
        <w:pStyle w:val="a8"/>
      </w:pPr>
      <w:r>
        <w:rPr>
          <w:rStyle w:val="aa"/>
        </w:rPr>
        <w:footnoteRef/>
      </w:r>
      <w:r>
        <w:t xml:space="preserve"> История России с древнейших времен до конца </w:t>
      </w:r>
      <w:r>
        <w:rPr>
          <w:rFonts w:ascii="Times New Roman" w:hAnsi="Times New Roman" w:cs="Times New Roman"/>
          <w:lang w:val="en-US"/>
        </w:rPr>
        <w:t>XVII</w:t>
      </w:r>
      <w:r>
        <w:rPr>
          <w:rFonts w:ascii="Times New Roman" w:hAnsi="Times New Roman" w:cs="Times New Roman"/>
        </w:rPr>
        <w:t xml:space="preserve"> века / А.П. Новосельцев; А.Н. Сахаров, В.И. Буганов, В.Д. Назаров. – М.: издательство АСТ, 1996. – с. 39.</w:t>
      </w:r>
    </w:p>
  </w:footnote>
  <w:footnote w:id="2">
    <w:p w:rsidR="00242247" w:rsidRDefault="006964E6">
      <w:pPr>
        <w:pStyle w:val="a8"/>
      </w:pPr>
      <w:r>
        <w:rPr>
          <w:rStyle w:val="aa"/>
        </w:rPr>
        <w:footnoteRef/>
      </w:r>
      <w:r>
        <w:t xml:space="preserve"> Орлов А.С., Георгиев В.А., Георгиева Н.Г., Сивохина Т.А. История России с древнейших времен до наших дней. Учебник. – М.: Проспект, 1999. – с. 17.</w:t>
      </w:r>
    </w:p>
  </w:footnote>
  <w:footnote w:id="3">
    <w:p w:rsidR="00242247" w:rsidRDefault="006964E6">
      <w:pPr>
        <w:pStyle w:val="a8"/>
      </w:pPr>
      <w:r>
        <w:rPr>
          <w:rStyle w:val="aa"/>
        </w:rPr>
        <w:footnoteRef/>
      </w:r>
      <w:r>
        <w:t xml:space="preserve"> История России с древнейших времен до 1861 года: Учеб. для вузов / Н.И. Павленко, И.Л. Андреев, В.Б. Кобрин, В.А. Федоров. – М.: Высш. шк., 1998. – с. 33-34.</w:t>
      </w:r>
    </w:p>
  </w:footnote>
  <w:footnote w:id="4">
    <w:p w:rsidR="00242247" w:rsidRDefault="006964E6">
      <w:pPr>
        <w:pStyle w:val="a8"/>
      </w:pPr>
      <w:r>
        <w:rPr>
          <w:rStyle w:val="aa"/>
        </w:rPr>
        <w:footnoteRef/>
      </w:r>
      <w:r>
        <w:t xml:space="preserve"> Орлов А.С. и др. Указ. соч. – с. 20-21.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4E6" w:rsidRDefault="00CF5290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6964E6" w:rsidRDefault="006964E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5F80"/>
    <w:multiLevelType w:val="singleLevel"/>
    <w:tmpl w:val="16F4DCD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10606D2E"/>
    <w:multiLevelType w:val="singleLevel"/>
    <w:tmpl w:val="633A015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2">
    <w:nsid w:val="44942479"/>
    <w:multiLevelType w:val="singleLevel"/>
    <w:tmpl w:val="C7022AF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32"/>
        <w:szCs w:val="32"/>
      </w:rPr>
    </w:lvl>
  </w:abstractNum>
  <w:abstractNum w:abstractNumId="3">
    <w:nsid w:val="573B3D47"/>
    <w:multiLevelType w:val="singleLevel"/>
    <w:tmpl w:val="D87CBF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BE9336D"/>
    <w:multiLevelType w:val="singleLevel"/>
    <w:tmpl w:val="633A015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5">
    <w:nsid w:val="5F2A0B22"/>
    <w:multiLevelType w:val="singleLevel"/>
    <w:tmpl w:val="9CA25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</w:abstractNum>
  <w:abstractNum w:abstractNumId="6">
    <w:nsid w:val="69F3590C"/>
    <w:multiLevelType w:val="singleLevel"/>
    <w:tmpl w:val="742087EC"/>
    <w:lvl w:ilvl="0">
      <w:start w:val="1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7">
    <w:nsid w:val="6EE47A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FC5293F"/>
    <w:multiLevelType w:val="singleLevel"/>
    <w:tmpl w:val="633A015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9">
    <w:nsid w:val="6FDA5E0C"/>
    <w:multiLevelType w:val="singleLevel"/>
    <w:tmpl w:val="633A015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abstractNum w:abstractNumId="10">
    <w:nsid w:val="74244D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77E97320"/>
    <w:multiLevelType w:val="singleLevel"/>
    <w:tmpl w:val="550C17A0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bCs/>
        <w:i w:val="0"/>
        <w:iCs w:val="0"/>
        <w:sz w:val="28"/>
        <w:szCs w:val="28"/>
      </w:rPr>
    </w:lvl>
  </w:abstractNum>
  <w:abstractNum w:abstractNumId="12">
    <w:nsid w:val="7DA62A4C"/>
    <w:multiLevelType w:val="singleLevel"/>
    <w:tmpl w:val="153E3782"/>
    <w:lvl w:ilvl="0">
      <w:start w:val="1"/>
      <w:numFmt w:val="decimal"/>
      <w:pStyle w:val="4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bCs w:val="0"/>
        <w:i w:val="0"/>
        <w:iCs w:val="0"/>
        <w:sz w:val="32"/>
        <w:szCs w:val="32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0"/>
  </w:num>
  <w:num w:numId="5">
    <w:abstractNumId w:val="10"/>
  </w:num>
  <w:num w:numId="6">
    <w:abstractNumId w:val="4"/>
  </w:num>
  <w:num w:numId="7">
    <w:abstractNumId w:val="11"/>
  </w:num>
  <w:num w:numId="8">
    <w:abstractNumId w:val="6"/>
  </w:num>
  <w:num w:numId="9">
    <w:abstractNumId w:val="8"/>
  </w:num>
  <w:num w:numId="10">
    <w:abstractNumId w:val="12"/>
  </w:num>
  <w:num w:numId="11">
    <w:abstractNumId w:val="9"/>
  </w:num>
  <w:num w:numId="12">
    <w:abstractNumId w:val="1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4E6"/>
    <w:rsid w:val="00113FD2"/>
    <w:rsid w:val="00206BAF"/>
    <w:rsid w:val="00242247"/>
    <w:rsid w:val="004765B3"/>
    <w:rsid w:val="00610EAC"/>
    <w:rsid w:val="006964E6"/>
    <w:rsid w:val="00BB09DA"/>
    <w:rsid w:val="00C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DE20BD-D3EA-4FEA-976F-FAC5DCE07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 CYR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40" w:lineRule="exact"/>
      <w:ind w:firstLine="567"/>
      <w:jc w:val="center"/>
      <w:outlineLvl w:val="0"/>
    </w:pPr>
    <w:rPr>
      <w:rFonts w:ascii="Arial" w:hAnsi="Arial" w:cs="Arial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numPr>
        <w:numId w:val="7"/>
      </w:numPr>
      <w:spacing w:before="240" w:after="60"/>
      <w:outlineLvl w:val="2"/>
    </w:pPr>
    <w:rPr>
      <w:rFonts w:ascii="Arial" w:hAnsi="Arial" w:cs="Arial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cs="Times New Roman CYR"/>
      <w:sz w:val="20"/>
      <w:szCs w:val="20"/>
    </w:rPr>
  </w:style>
  <w:style w:type="character" w:styleId="a5">
    <w:name w:val="page number"/>
    <w:uiPriority w:val="99"/>
  </w:style>
  <w:style w:type="paragraph" w:styleId="a6">
    <w:name w:val="Body Text"/>
    <w:basedOn w:val="a"/>
    <w:link w:val="a7"/>
    <w:uiPriority w:val="99"/>
    <w:pPr>
      <w:spacing w:line="440" w:lineRule="exact"/>
      <w:jc w:val="center"/>
    </w:pPr>
    <w:rPr>
      <w:rFonts w:ascii="Arial" w:hAnsi="Arial" w:cs="Arial"/>
      <w:sz w:val="28"/>
      <w:szCs w:val="28"/>
    </w:rPr>
  </w:style>
  <w:style w:type="character" w:customStyle="1" w:styleId="a7">
    <w:name w:val="Основной текст Знак"/>
    <w:link w:val="a6"/>
    <w:uiPriority w:val="99"/>
    <w:semiHidden/>
    <w:rPr>
      <w:rFonts w:cs="Times New Roman CYR"/>
      <w:sz w:val="20"/>
      <w:szCs w:val="20"/>
    </w:rPr>
  </w:style>
  <w:style w:type="paragraph" w:styleId="a8">
    <w:name w:val="footnote text"/>
    <w:basedOn w:val="a"/>
    <w:link w:val="a9"/>
    <w:uiPriority w:val="99"/>
    <w:semiHidden/>
  </w:style>
  <w:style w:type="character" w:customStyle="1" w:styleId="a9">
    <w:name w:val="Текст сноски Знак"/>
    <w:link w:val="a8"/>
    <w:uiPriority w:val="99"/>
    <w:semiHidden/>
    <w:rPr>
      <w:rFonts w:cs="Times New Roman CYR"/>
      <w:sz w:val="20"/>
      <w:szCs w:val="20"/>
    </w:rPr>
  </w:style>
  <w:style w:type="character" w:styleId="aa">
    <w:name w:val="footnote reference"/>
    <w:uiPriority w:val="99"/>
    <w:semiHidden/>
    <w:rPr>
      <w:vertAlign w:val="superscript"/>
    </w:rPr>
  </w:style>
  <w:style w:type="paragraph" w:styleId="21">
    <w:name w:val="Body Text 2"/>
    <w:basedOn w:val="a"/>
    <w:link w:val="22"/>
    <w:uiPriority w:val="99"/>
    <w:pPr>
      <w:spacing w:line="440" w:lineRule="exact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rFonts w:cs="Times New Roman CYR"/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line="440" w:lineRule="exact"/>
      <w:ind w:firstLine="709"/>
    </w:pPr>
    <w:rPr>
      <w:rFonts w:ascii="Arial" w:hAnsi="Arial" w:cs="Arial"/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rPr>
      <w:rFonts w:cs="Times New Roman CYR"/>
      <w:sz w:val="20"/>
      <w:szCs w:val="20"/>
    </w:rPr>
  </w:style>
  <w:style w:type="paragraph" w:styleId="ab">
    <w:name w:val="Document Map"/>
    <w:basedOn w:val="a"/>
    <w:link w:val="ac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ac">
    <w:name w:val="Схема документа Знак"/>
    <w:link w:val="ab"/>
    <w:uiPriority w:val="99"/>
    <w:semiHidden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pPr>
      <w:spacing w:after="120" w:line="440" w:lineRule="exact"/>
    </w:pPr>
    <w:rPr>
      <w:rFonts w:ascii="Arial" w:hAnsi="Arial" w:cs="Arial"/>
      <w:sz w:val="32"/>
      <w:szCs w:val="32"/>
    </w:rPr>
  </w:style>
  <w:style w:type="character" w:customStyle="1" w:styleId="32">
    <w:name w:val="Основной текст 3 Знак"/>
    <w:link w:val="31"/>
    <w:uiPriority w:val="99"/>
    <w:semiHidden/>
    <w:rPr>
      <w:rFonts w:cs="Times New Roman CYR"/>
      <w:sz w:val="16"/>
      <w:szCs w:val="16"/>
    </w:rPr>
  </w:style>
  <w:style w:type="paragraph" w:styleId="33">
    <w:name w:val="Body Text Indent 3"/>
    <w:basedOn w:val="a"/>
    <w:link w:val="34"/>
    <w:uiPriority w:val="99"/>
    <w:pPr>
      <w:spacing w:after="120" w:line="440" w:lineRule="exact"/>
      <w:ind w:left="284" w:firstLine="709"/>
    </w:pPr>
    <w:rPr>
      <w:rFonts w:ascii="Arial" w:hAnsi="Arial" w:cs="Arial"/>
      <w:sz w:val="32"/>
      <w:szCs w:val="32"/>
    </w:rPr>
  </w:style>
  <w:style w:type="character" w:customStyle="1" w:styleId="34">
    <w:name w:val="Основной текст с отступом 3 Знак"/>
    <w:link w:val="33"/>
    <w:uiPriority w:val="99"/>
    <w:semiHidden/>
    <w:rPr>
      <w:rFonts w:cs="Times New Roman CYR"/>
      <w:sz w:val="16"/>
      <w:szCs w:val="16"/>
    </w:rPr>
  </w:style>
  <w:style w:type="paragraph" w:styleId="11">
    <w:name w:val="toc 1"/>
    <w:basedOn w:val="a"/>
    <w:next w:val="a"/>
    <w:autoRedefine/>
    <w:uiPriority w:val="99"/>
    <w:semiHidden/>
    <w:pPr>
      <w:tabs>
        <w:tab w:val="left" w:pos="567"/>
        <w:tab w:val="right" w:pos="9345"/>
      </w:tabs>
      <w:spacing w:before="360"/>
      <w:jc w:val="both"/>
    </w:pPr>
    <w:rPr>
      <w:rFonts w:ascii="Arial" w:hAnsi="Arial" w:cs="Arial"/>
      <w:b/>
      <w:bCs/>
      <w:caps/>
      <w:noProof/>
      <w:sz w:val="28"/>
      <w:szCs w:val="28"/>
    </w:rPr>
  </w:style>
  <w:style w:type="paragraph" w:styleId="25">
    <w:name w:val="toc 2"/>
    <w:basedOn w:val="a"/>
    <w:next w:val="a"/>
    <w:autoRedefine/>
    <w:uiPriority w:val="99"/>
    <w:semiHidden/>
    <w:pPr>
      <w:spacing w:before="240"/>
    </w:pPr>
    <w:rPr>
      <w:b/>
      <w:bCs/>
    </w:rPr>
  </w:style>
  <w:style w:type="paragraph" w:styleId="35">
    <w:name w:val="toc 3"/>
    <w:basedOn w:val="a"/>
    <w:next w:val="a"/>
    <w:autoRedefine/>
    <w:uiPriority w:val="99"/>
    <w:semiHidden/>
    <w:pPr>
      <w:ind w:left="200"/>
    </w:pPr>
  </w:style>
  <w:style w:type="paragraph" w:styleId="40">
    <w:name w:val="toc 4"/>
    <w:basedOn w:val="a"/>
    <w:next w:val="a"/>
    <w:autoRedefine/>
    <w:uiPriority w:val="99"/>
    <w:semiHidden/>
    <w:pPr>
      <w:ind w:left="400"/>
    </w:pPr>
  </w:style>
  <w:style w:type="paragraph" w:styleId="5">
    <w:name w:val="toc 5"/>
    <w:basedOn w:val="a"/>
    <w:next w:val="a"/>
    <w:autoRedefine/>
    <w:uiPriority w:val="99"/>
    <w:semiHidden/>
    <w:pPr>
      <w:ind w:left="600"/>
    </w:pPr>
  </w:style>
  <w:style w:type="paragraph" w:styleId="61">
    <w:name w:val="toc 6"/>
    <w:basedOn w:val="a"/>
    <w:next w:val="a"/>
    <w:autoRedefine/>
    <w:uiPriority w:val="99"/>
    <w:semiHidden/>
    <w:pPr>
      <w:ind w:left="800"/>
    </w:pPr>
  </w:style>
  <w:style w:type="paragraph" w:styleId="71">
    <w:name w:val="toc 7"/>
    <w:basedOn w:val="a"/>
    <w:next w:val="a"/>
    <w:autoRedefine/>
    <w:uiPriority w:val="99"/>
    <w:semiHidden/>
    <w:pPr>
      <w:ind w:left="1000"/>
    </w:pPr>
  </w:style>
  <w:style w:type="paragraph" w:styleId="81">
    <w:name w:val="toc 8"/>
    <w:basedOn w:val="a"/>
    <w:next w:val="a"/>
    <w:autoRedefine/>
    <w:uiPriority w:val="99"/>
    <w:semiHidden/>
    <w:pPr>
      <w:ind w:left="1200"/>
    </w:pPr>
  </w:style>
  <w:style w:type="paragraph" w:styleId="91">
    <w:name w:val="toc 9"/>
    <w:basedOn w:val="a"/>
    <w:next w:val="a"/>
    <w:autoRedefine/>
    <w:uiPriority w:val="99"/>
    <w:semiHidden/>
    <w:pPr>
      <w:ind w:left="1400"/>
    </w:pPr>
  </w:style>
  <w:style w:type="paragraph" w:customStyle="1" w:styleId="4">
    <w:name w:val="Основной текст 4"/>
    <w:basedOn w:val="31"/>
    <w:uiPriority w:val="99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2515</Words>
  <Characters>14337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Восточные славяне и их соседи в VI-IX вв.</vt:lpstr>
    </vt:vector>
  </TitlesOfParts>
  <Company>JV Company</Company>
  <LinksUpToDate>false</LinksUpToDate>
  <CharactersWithSpaces>16819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Восточные славяне и их соседи в VI-IX вв.</dc:title>
  <dc:subject>История России</dc:subject>
  <dc:creator>Фролова Анна Владимировна</dc:creator>
  <cp:keywords/>
  <dc:description>контрольная работа</dc:description>
  <cp:lastModifiedBy>admin</cp:lastModifiedBy>
  <cp:revision>2</cp:revision>
  <cp:lastPrinted>2000-11-29T17:57:00Z</cp:lastPrinted>
  <dcterms:created xsi:type="dcterms:W3CDTF">2014-03-09T12:36:00Z</dcterms:created>
  <dcterms:modified xsi:type="dcterms:W3CDTF">2014-03-09T12:36:00Z</dcterms:modified>
</cp:coreProperties>
</file>