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 xml:space="preserve">Происхождение понятия «Возрождение» (Ренессанс) восходит к </w:t>
      </w:r>
      <w:r w:rsidRPr="00251B82">
        <w:rPr>
          <w:rFonts w:cs="Arial"/>
          <w:sz w:val="28"/>
          <w:szCs w:val="22"/>
          <w:lang w:val="en-US"/>
        </w:rPr>
        <w:t>XVI</w:t>
      </w:r>
      <w:r w:rsidRPr="00251B82">
        <w:rPr>
          <w:rFonts w:cs="Arial"/>
          <w:sz w:val="28"/>
          <w:szCs w:val="22"/>
        </w:rPr>
        <w:t xml:space="preserve"> в., к работам итальянского художника и историка искусства Дж.Вазари. Сод</w:t>
      </w:r>
      <w:r w:rsidR="00251B82">
        <w:rPr>
          <w:rFonts w:cs="Arial"/>
          <w:sz w:val="28"/>
          <w:szCs w:val="22"/>
        </w:rPr>
        <w:t>ержание этого понятия формирова</w:t>
      </w:r>
      <w:r w:rsidRPr="00251B82">
        <w:rPr>
          <w:rFonts w:cs="Arial"/>
          <w:sz w:val="28"/>
          <w:szCs w:val="22"/>
        </w:rPr>
        <w:t>лось на протяжении трех веков (</w:t>
      </w:r>
      <w:r w:rsidRPr="00251B82">
        <w:rPr>
          <w:rFonts w:cs="Arial"/>
          <w:sz w:val="28"/>
          <w:szCs w:val="22"/>
          <w:lang w:val="en-US"/>
        </w:rPr>
        <w:t>XIV</w:t>
      </w:r>
      <w:r w:rsidRPr="00251B82">
        <w:rPr>
          <w:rFonts w:cs="Arial"/>
          <w:sz w:val="28"/>
          <w:szCs w:val="22"/>
        </w:rPr>
        <w:t>—</w:t>
      </w:r>
      <w:r w:rsidRPr="00251B82">
        <w:rPr>
          <w:rFonts w:cs="Arial"/>
          <w:sz w:val="28"/>
          <w:szCs w:val="22"/>
          <w:lang w:val="en-US"/>
        </w:rPr>
        <w:t>XVI</w:t>
      </w:r>
      <w:r w:rsidRPr="00251B82">
        <w:rPr>
          <w:rFonts w:cs="Arial"/>
          <w:sz w:val="28"/>
          <w:szCs w:val="22"/>
        </w:rPr>
        <w:t>). Предшественники Вазари, начиная с Петрарки, вкладывали в него двойной смысл: во-первых, оно трактовалось как возвращение к идеалам и ценностям античности; во-вторых, отождествлялось с Христовым Воскресением — Пасхой (возрождением к новой жизни после страданий и смерти). Свою эпоху современники Возрождения переживали как время перехода от «средневековой дикости, темноты и невеже</w:t>
      </w:r>
      <w:r w:rsidR="00251B82">
        <w:rPr>
          <w:rFonts w:cs="Arial"/>
          <w:sz w:val="28"/>
          <w:szCs w:val="22"/>
        </w:rPr>
        <w:t>ства» (состояние смерти) «к све</w:t>
      </w:r>
      <w:r w:rsidRPr="00251B82">
        <w:rPr>
          <w:rFonts w:cs="Arial"/>
          <w:sz w:val="28"/>
          <w:szCs w:val="22"/>
        </w:rPr>
        <w:t>ту культуры и человечности» (радостное и светлое состояние возвращения к новой жизни — Воскресение).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В Италии не только появляется термин «Возрождение», там эта эпоха зарождается, там формируются ее основные черты и особенности. Из Италии возрожденческая культура распространяется по всей Европе. Хронология Возрождения выглядит следующим образом.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iCs/>
          <w:sz w:val="28"/>
          <w:szCs w:val="22"/>
          <w:lang w:val="en-US"/>
        </w:rPr>
        <w:t>XII</w:t>
      </w:r>
      <w:r w:rsidRPr="00251B82">
        <w:rPr>
          <w:rFonts w:cs="Arial"/>
          <w:iCs/>
          <w:sz w:val="28"/>
          <w:szCs w:val="22"/>
        </w:rPr>
        <w:t>-</w:t>
      </w:r>
      <w:r w:rsidRPr="00251B82">
        <w:rPr>
          <w:rFonts w:cs="Arial"/>
          <w:iCs/>
          <w:sz w:val="28"/>
          <w:szCs w:val="22"/>
          <w:lang w:val="en-US"/>
        </w:rPr>
        <w:t>XIV</w:t>
      </w:r>
      <w:r w:rsidRPr="00251B82">
        <w:rPr>
          <w:rFonts w:cs="Arial"/>
          <w:iCs/>
          <w:sz w:val="28"/>
          <w:szCs w:val="22"/>
        </w:rPr>
        <w:t xml:space="preserve"> ее. </w:t>
      </w:r>
      <w:r w:rsidRPr="00251B82">
        <w:rPr>
          <w:rFonts w:cs="Arial"/>
          <w:sz w:val="28"/>
          <w:szCs w:val="22"/>
        </w:rPr>
        <w:t>— Проторенессанс, или Предвозрождение в Италии. Представлено именами художника Джотто, поэта Данте, мыслителя и монаха Франциска Ассизского. Русский философ Н.Бердяев именно Проторенессанс считал наиболее совершенным проявлением возрожденческой культуры, так как с его точки зрения в это время человек еще не утратил связи со своим духовным центром, с Бого</w:t>
      </w:r>
      <w:r w:rsidR="00251B82">
        <w:rPr>
          <w:rFonts w:cs="Arial"/>
          <w:sz w:val="28"/>
          <w:szCs w:val="22"/>
        </w:rPr>
        <w:t>м, как это произошло в более по</w:t>
      </w:r>
      <w:r w:rsidRPr="00251B82">
        <w:rPr>
          <w:rFonts w:cs="Arial"/>
          <w:sz w:val="28"/>
          <w:szCs w:val="22"/>
        </w:rPr>
        <w:t>зднее время. Проторенессанс, по мнению Бердяева, потому так совершенен, что соединяет гуманизм и религиозную духовность.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iCs/>
          <w:sz w:val="28"/>
          <w:szCs w:val="22"/>
          <w:lang w:val="en-US"/>
        </w:rPr>
        <w:t>XIV</w:t>
      </w:r>
      <w:r w:rsidRPr="00251B82">
        <w:rPr>
          <w:rFonts w:cs="Arial"/>
          <w:iCs/>
          <w:sz w:val="28"/>
          <w:szCs w:val="22"/>
        </w:rPr>
        <w:t>-</w:t>
      </w:r>
      <w:r w:rsidRPr="00251B82">
        <w:rPr>
          <w:rFonts w:cs="Arial"/>
          <w:iCs/>
          <w:sz w:val="28"/>
          <w:szCs w:val="22"/>
          <w:lang w:val="en-US"/>
        </w:rPr>
        <w:t>XV</w:t>
      </w:r>
      <w:r w:rsidRPr="00251B82">
        <w:rPr>
          <w:rFonts w:cs="Arial"/>
          <w:iCs/>
          <w:sz w:val="28"/>
          <w:szCs w:val="22"/>
        </w:rPr>
        <w:t xml:space="preserve"> вв. — </w:t>
      </w:r>
      <w:r w:rsidRPr="00251B82">
        <w:rPr>
          <w:rFonts w:cs="Arial"/>
          <w:sz w:val="28"/>
          <w:szCs w:val="22"/>
        </w:rPr>
        <w:t>раннее Возрождение, проявившееся сначала в литературе, а затем в изобразительном искусстве, представленное, в частности, именами Петрарки, Боккаччо (литература), Донателло, Верроккьо (живопись, скульптура).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iCs/>
          <w:sz w:val="28"/>
          <w:szCs w:val="22"/>
        </w:rPr>
        <w:t xml:space="preserve">Период с </w:t>
      </w:r>
      <w:r w:rsidRPr="00251B82">
        <w:rPr>
          <w:rFonts w:cs="Arial"/>
          <w:iCs/>
          <w:sz w:val="28"/>
          <w:szCs w:val="22"/>
          <w:lang w:val="en-US"/>
        </w:rPr>
        <w:t>XV</w:t>
      </w:r>
      <w:r w:rsidRPr="00251B82">
        <w:rPr>
          <w:rFonts w:cs="Arial"/>
          <w:iCs/>
          <w:sz w:val="28"/>
          <w:szCs w:val="22"/>
        </w:rPr>
        <w:t xml:space="preserve"> в. (конец) по </w:t>
      </w:r>
      <w:r w:rsidRPr="00251B82">
        <w:rPr>
          <w:rFonts w:cs="Arial"/>
          <w:iCs/>
          <w:sz w:val="28"/>
          <w:szCs w:val="22"/>
          <w:lang w:val="en-US"/>
        </w:rPr>
        <w:t>XVI</w:t>
      </w:r>
      <w:r w:rsidRPr="00251B82">
        <w:rPr>
          <w:rFonts w:cs="Arial"/>
          <w:iCs/>
          <w:sz w:val="28"/>
          <w:szCs w:val="22"/>
        </w:rPr>
        <w:t xml:space="preserve"> в. (20-40-е годы) — </w:t>
      </w:r>
      <w:r w:rsidRPr="00251B82">
        <w:rPr>
          <w:rFonts w:cs="Arial"/>
          <w:sz w:val="28"/>
          <w:szCs w:val="22"/>
        </w:rPr>
        <w:t>Высокое Возрождение, воплотившееся в философском, научном, художественном творчестве Л.</w:t>
      </w:r>
      <w:r w:rsidR="00251B82">
        <w:rPr>
          <w:rFonts w:cs="Arial"/>
          <w:sz w:val="28"/>
          <w:szCs w:val="22"/>
        </w:rPr>
        <w:t xml:space="preserve"> </w:t>
      </w:r>
      <w:r w:rsidRPr="00251B82">
        <w:rPr>
          <w:rFonts w:cs="Arial"/>
          <w:sz w:val="28"/>
          <w:szCs w:val="22"/>
        </w:rPr>
        <w:t>Валлы, Пико делла Мирандолы, Д.</w:t>
      </w:r>
      <w:r w:rsidR="00251B82">
        <w:rPr>
          <w:rFonts w:cs="Arial"/>
          <w:sz w:val="28"/>
          <w:szCs w:val="22"/>
        </w:rPr>
        <w:t xml:space="preserve"> </w:t>
      </w:r>
      <w:r w:rsidRPr="00251B82">
        <w:rPr>
          <w:rFonts w:cs="Arial"/>
          <w:sz w:val="28"/>
          <w:szCs w:val="22"/>
        </w:rPr>
        <w:t xml:space="preserve">Бруно, Н. Макиавелли, Леонардо да Винчи, Рафаэля, </w:t>
      </w:r>
      <w:r w:rsidR="00251B82" w:rsidRPr="00251B82">
        <w:rPr>
          <w:rFonts w:cs="Arial"/>
          <w:sz w:val="28"/>
          <w:szCs w:val="22"/>
        </w:rPr>
        <w:t>Микеланджело</w:t>
      </w:r>
      <w:r w:rsidRPr="00251B82">
        <w:rPr>
          <w:rFonts w:cs="Arial"/>
          <w:sz w:val="28"/>
          <w:szCs w:val="22"/>
        </w:rPr>
        <w:t xml:space="preserve"> и в творчестве целой плеяды других блистательных талантов.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iCs/>
          <w:sz w:val="28"/>
          <w:szCs w:val="22"/>
          <w:lang w:val="en-US"/>
        </w:rPr>
        <w:t>XVI</w:t>
      </w:r>
      <w:r w:rsidRPr="00251B82">
        <w:rPr>
          <w:rFonts w:cs="Arial"/>
          <w:iCs/>
          <w:sz w:val="28"/>
          <w:szCs w:val="22"/>
        </w:rPr>
        <w:t xml:space="preserve"> в. (с 1520 по 1540 е. и с 1570 по 1590 г.) — </w:t>
      </w:r>
      <w:r w:rsidRPr="00251B82">
        <w:rPr>
          <w:rFonts w:cs="Arial"/>
          <w:sz w:val="28"/>
          <w:szCs w:val="22"/>
        </w:rPr>
        <w:t xml:space="preserve">позднее Возрождение. Это закат возрожденческой культуры в Италии, сопровождавшийся экономическим кризисом, наступлением церковной реакции. В </w:t>
      </w:r>
      <w:r w:rsidRPr="00251B82">
        <w:rPr>
          <w:rFonts w:cs="Arial"/>
          <w:sz w:val="28"/>
          <w:szCs w:val="22"/>
          <w:lang w:val="en-US"/>
        </w:rPr>
        <w:t>XVI</w:t>
      </w:r>
      <w:r w:rsidRPr="00251B82">
        <w:rPr>
          <w:rFonts w:cs="Arial"/>
          <w:sz w:val="28"/>
          <w:szCs w:val="22"/>
        </w:rPr>
        <w:t xml:space="preserve"> в. происходит кризис ренессансных гуманистических идеалов, нашедший выражение в позднем т</w:t>
      </w:r>
      <w:r w:rsidR="00251B82">
        <w:rPr>
          <w:rFonts w:cs="Arial"/>
          <w:sz w:val="28"/>
          <w:szCs w:val="22"/>
        </w:rPr>
        <w:t>вор</w:t>
      </w:r>
      <w:r w:rsidRPr="00251B82">
        <w:rPr>
          <w:rFonts w:cs="Arial"/>
          <w:sz w:val="28"/>
          <w:szCs w:val="22"/>
        </w:rPr>
        <w:t>честве Микеланджело и Т</w:t>
      </w:r>
      <w:r w:rsidR="00251B82">
        <w:rPr>
          <w:rFonts w:cs="Arial"/>
          <w:sz w:val="28"/>
          <w:szCs w:val="22"/>
        </w:rPr>
        <w:t>ициана, в маньеризме — художест</w:t>
      </w:r>
      <w:r w:rsidRPr="00251B82">
        <w:rPr>
          <w:rFonts w:cs="Arial"/>
          <w:sz w:val="28"/>
          <w:szCs w:val="22"/>
        </w:rPr>
        <w:t>венном направлении, во многом противоположном Ренессансу (Корреджо, Аманти, Челлини и др.).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Кризис итальянского Возрождения совпадает с развитием и расцветом Северного Возрождения (Реформации) в Германии, на севере Франции, в Ниде</w:t>
      </w:r>
      <w:r w:rsidR="00251B82">
        <w:rPr>
          <w:rFonts w:cs="Arial"/>
          <w:sz w:val="28"/>
          <w:szCs w:val="22"/>
        </w:rPr>
        <w:t>рландах и Англии. Термин «Рефор</w:t>
      </w:r>
      <w:r w:rsidRPr="00251B82">
        <w:rPr>
          <w:rFonts w:cs="Arial"/>
          <w:sz w:val="28"/>
          <w:szCs w:val="22"/>
        </w:rPr>
        <w:t>мация» (лат.— преобразование) означает мощное религиозное движение в Центральной и Западной Европе, направленное против безраздельного госпо</w:t>
      </w:r>
      <w:r w:rsidR="00251B82">
        <w:rPr>
          <w:rFonts w:cs="Arial"/>
          <w:sz w:val="28"/>
          <w:szCs w:val="22"/>
        </w:rPr>
        <w:t>дства католической церкви и под</w:t>
      </w:r>
      <w:r w:rsidRPr="00251B82">
        <w:rPr>
          <w:rFonts w:cs="Arial"/>
          <w:sz w:val="28"/>
          <w:szCs w:val="22"/>
        </w:rPr>
        <w:t>держиваемых ею феодальных порядков. Северное Возрождение, или Реформация, имеет свою</w:t>
      </w:r>
      <w:r w:rsidR="00251B82">
        <w:rPr>
          <w:rFonts w:cs="Arial"/>
          <w:sz w:val="28"/>
          <w:szCs w:val="22"/>
        </w:rPr>
        <w:t xml:space="preserve"> собственную периодизацию. Исто</w:t>
      </w:r>
      <w:r w:rsidRPr="00251B82">
        <w:rPr>
          <w:rFonts w:cs="Arial"/>
          <w:sz w:val="28"/>
          <w:szCs w:val="22"/>
        </w:rPr>
        <w:t xml:space="preserve">ки Северного Возрождения обнаруживаются в 20-30-е годы </w:t>
      </w:r>
      <w:r w:rsidRPr="00251B82">
        <w:rPr>
          <w:rFonts w:cs="Arial"/>
          <w:sz w:val="28"/>
          <w:szCs w:val="22"/>
          <w:lang w:val="en-US"/>
        </w:rPr>
        <w:t>XV</w:t>
      </w:r>
      <w:r w:rsidRPr="00251B82">
        <w:rPr>
          <w:rFonts w:cs="Arial"/>
          <w:sz w:val="28"/>
          <w:szCs w:val="22"/>
        </w:rPr>
        <w:t xml:space="preserve"> в., а само Северное Возрождение, как уже отмечалось, датируется </w:t>
      </w:r>
      <w:r w:rsidRPr="00251B82">
        <w:rPr>
          <w:rFonts w:cs="Arial"/>
          <w:sz w:val="28"/>
          <w:szCs w:val="22"/>
          <w:lang w:val="en-US"/>
        </w:rPr>
        <w:t>XVI</w:t>
      </w:r>
      <w:r w:rsidRPr="00251B82">
        <w:rPr>
          <w:rFonts w:cs="Arial"/>
          <w:sz w:val="28"/>
          <w:szCs w:val="22"/>
        </w:rPr>
        <w:t xml:space="preserve"> в.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Каковы истоки Возрождения? Почему именно в Италии зародилась эта культура?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Почвой, питательной ср</w:t>
      </w:r>
      <w:r w:rsidR="00251B82">
        <w:rPr>
          <w:rFonts w:cs="Arial"/>
          <w:sz w:val="28"/>
          <w:szCs w:val="22"/>
        </w:rPr>
        <w:t>едой Возрождения был средневеко</w:t>
      </w:r>
      <w:r w:rsidRPr="00251B82">
        <w:rPr>
          <w:rFonts w:cs="Arial"/>
          <w:sz w:val="28"/>
          <w:szCs w:val="22"/>
        </w:rPr>
        <w:t>вый город</w:t>
      </w:r>
      <w:r w:rsidRPr="00251B82">
        <w:rPr>
          <w:rFonts w:cs="Arial"/>
          <w:sz w:val="28"/>
          <w:szCs w:val="22"/>
          <w:vertAlign w:val="superscript"/>
        </w:rPr>
        <w:t>.</w:t>
      </w:r>
      <w:r w:rsidRPr="00251B82">
        <w:rPr>
          <w:rFonts w:cs="Arial"/>
          <w:sz w:val="28"/>
          <w:szCs w:val="22"/>
        </w:rPr>
        <w:t xml:space="preserve"> Можно считать, что расцвет городов и городской культуры, появление новых тенденций, свидетельствовавших о том, что город вырывается за рамки фе</w:t>
      </w:r>
      <w:r w:rsidR="00251B82">
        <w:rPr>
          <w:rFonts w:cs="Arial"/>
          <w:sz w:val="28"/>
          <w:szCs w:val="22"/>
        </w:rPr>
        <w:t>одальной традиции, про</w:t>
      </w:r>
      <w:r w:rsidRPr="00251B82">
        <w:rPr>
          <w:rFonts w:cs="Arial"/>
          <w:sz w:val="28"/>
          <w:szCs w:val="22"/>
        </w:rPr>
        <w:t xml:space="preserve">исходит, например, в Италии с </w:t>
      </w:r>
      <w:r w:rsidRPr="00251B82">
        <w:rPr>
          <w:rFonts w:cs="Arial"/>
          <w:sz w:val="28"/>
          <w:szCs w:val="22"/>
          <w:lang w:val="en-US"/>
        </w:rPr>
        <w:t>XII</w:t>
      </w:r>
      <w:r w:rsidRPr="00251B82">
        <w:rPr>
          <w:rFonts w:cs="Arial"/>
          <w:sz w:val="28"/>
          <w:szCs w:val="22"/>
        </w:rPr>
        <w:t xml:space="preserve"> в., а в Нидерландах — с </w:t>
      </w:r>
      <w:r w:rsidRPr="00251B82">
        <w:rPr>
          <w:rFonts w:cs="Arial"/>
          <w:sz w:val="28"/>
          <w:szCs w:val="22"/>
          <w:lang w:val="en-US"/>
        </w:rPr>
        <w:t>XV</w:t>
      </w:r>
      <w:r w:rsidRPr="00251B82">
        <w:rPr>
          <w:rFonts w:cs="Arial"/>
          <w:sz w:val="28"/>
          <w:szCs w:val="22"/>
        </w:rPr>
        <w:t xml:space="preserve"> в. В Италии развитие городской культуры в силу целого ряда факторов шло более высокими темпами. Прежде всего надо отметить такие факторы, как благоприятный климат, способствующий развитию традиционного хозяйства и промыслов, удобное географическое положение, позволявшее Италии быть торговым посредником между Востоком и Западом (особенно с </w:t>
      </w:r>
      <w:r w:rsidRPr="00251B82">
        <w:rPr>
          <w:rFonts w:cs="Arial"/>
          <w:sz w:val="28"/>
          <w:szCs w:val="22"/>
          <w:lang w:val="en-US"/>
        </w:rPr>
        <w:t>XIII</w:t>
      </w:r>
      <w:r w:rsidRPr="00251B82">
        <w:rPr>
          <w:rFonts w:cs="Arial"/>
          <w:sz w:val="28"/>
          <w:szCs w:val="22"/>
        </w:rPr>
        <w:t xml:space="preserve"> в., когда старая европейская дорога — водный путь «из варяг в греки» — стала слишком опасной и практически недоступной). </w:t>
      </w:r>
      <w:r w:rsidR="00251B82" w:rsidRPr="00251B82">
        <w:rPr>
          <w:rFonts w:cs="Arial"/>
          <w:sz w:val="28"/>
          <w:szCs w:val="22"/>
        </w:rPr>
        <w:t>Очевидно,</w:t>
      </w:r>
      <w:r w:rsidRPr="00251B82">
        <w:rPr>
          <w:rFonts w:cs="Arial"/>
          <w:sz w:val="28"/>
          <w:szCs w:val="22"/>
        </w:rPr>
        <w:t xml:space="preserve"> нужно иметь в </w:t>
      </w:r>
      <w:r w:rsidR="00251B82" w:rsidRPr="00251B82">
        <w:rPr>
          <w:rFonts w:cs="Arial"/>
          <w:sz w:val="28"/>
          <w:szCs w:val="22"/>
        </w:rPr>
        <w:t>виду,</w:t>
      </w:r>
      <w:r w:rsidRPr="00251B82">
        <w:rPr>
          <w:rFonts w:cs="Arial"/>
          <w:sz w:val="28"/>
          <w:szCs w:val="22"/>
        </w:rPr>
        <w:t xml:space="preserve"> по крайней </w:t>
      </w:r>
      <w:r w:rsidR="00251B82" w:rsidRPr="00251B82">
        <w:rPr>
          <w:rFonts w:cs="Arial"/>
          <w:sz w:val="28"/>
          <w:szCs w:val="22"/>
        </w:rPr>
        <w:t>мере,</w:t>
      </w:r>
      <w:r w:rsidRPr="00251B82">
        <w:rPr>
          <w:rFonts w:cs="Arial"/>
          <w:sz w:val="28"/>
          <w:szCs w:val="22"/>
        </w:rPr>
        <w:t xml:space="preserve"> еще один важный фактор: в Италии городская культура опиралась на мощную традицию античной городской культуры, была укоренена в исторической памяти народа.</w:t>
      </w:r>
    </w:p>
    <w:p w:rsidR="00503CAE" w:rsidRPr="00251B82" w:rsidRDefault="00503CAE" w:rsidP="00251B82">
      <w:pPr>
        <w:shd w:val="clear" w:color="auto" w:fill="FFFFFF"/>
        <w:tabs>
          <w:tab w:val="right" w:pos="6664"/>
        </w:tabs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В чем конкретно выразилос</w:t>
      </w:r>
      <w:r w:rsidR="00251B82">
        <w:rPr>
          <w:rFonts w:cs="Arial"/>
          <w:sz w:val="28"/>
          <w:szCs w:val="22"/>
        </w:rPr>
        <w:t>ь развитие европейского города?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Экономический подъем городов был связан с расцветом ремесел и торговли, накоплением в городах капитала и появлением условий для перехода от ремесленного производства к мануфактуре. Из феодального мира город выделяли:</w:t>
      </w:r>
    </w:p>
    <w:p w:rsidR="00503CAE" w:rsidRPr="00251B82" w:rsidRDefault="00503CAE" w:rsidP="00251B82">
      <w:pPr>
        <w:widowControl w:val="0"/>
        <w:numPr>
          <w:ilvl w:val="0"/>
          <w:numId w:val="1"/>
        </w:numPr>
        <w:shd w:val="clear" w:color="auto" w:fill="FFFFFF"/>
        <w:tabs>
          <w:tab w:val="left" w:pos="65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 xml:space="preserve">наличие специализированного производства. В отличие от крестьянина, ведущего натуральное хозяйство и вынужденного одновременно быть не только </w:t>
      </w:r>
      <w:r w:rsidR="00251B82">
        <w:rPr>
          <w:rFonts w:cs="Arial"/>
          <w:sz w:val="28"/>
          <w:szCs w:val="22"/>
        </w:rPr>
        <w:t>земледельцем, скотоводом и вино</w:t>
      </w:r>
      <w:r w:rsidRPr="00251B82">
        <w:rPr>
          <w:rFonts w:cs="Arial"/>
          <w:sz w:val="28"/>
          <w:szCs w:val="22"/>
        </w:rPr>
        <w:t>градарем, но и столяром, ткачом, кожевенником, изготовлять собственными руками практически всю свою нехитрую утварь, ремесленники все более и более становились профессионалами. Даже такие традиционные крестьянские работы, как выпечка хлеба или пивоварение, становились в городе вполне самостоятельными занятиями. Это был</w:t>
      </w:r>
      <w:r w:rsidR="00251B82">
        <w:rPr>
          <w:rFonts w:cs="Arial"/>
          <w:sz w:val="28"/>
          <w:szCs w:val="22"/>
        </w:rPr>
        <w:t xml:space="preserve"> подготовительный этап становле</w:t>
      </w:r>
      <w:r w:rsidRPr="00251B82">
        <w:rPr>
          <w:rFonts w:cs="Arial"/>
          <w:sz w:val="28"/>
          <w:szCs w:val="22"/>
        </w:rPr>
        <w:t>ния профессионализации, характерной для Нового времени;</w:t>
      </w:r>
    </w:p>
    <w:p w:rsidR="00503CAE" w:rsidRPr="00251B82" w:rsidRDefault="00503CAE" w:rsidP="00251B82">
      <w:pPr>
        <w:widowControl w:val="0"/>
        <w:numPr>
          <w:ilvl w:val="0"/>
          <w:numId w:val="1"/>
        </w:numPr>
        <w:shd w:val="clear" w:color="auto" w:fill="FFFFFF"/>
        <w:tabs>
          <w:tab w:val="left" w:pos="65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ориентированность городской экономики на денежный обмен. То, что крестьянин традиционно производил в собственном хозяйстве, горожанин покупал на рынке. Город с самого своего возникновения был ориентирован на рыночную экономику;</w:t>
      </w:r>
    </w:p>
    <w:p w:rsidR="00503CAE" w:rsidRPr="00251B82" w:rsidRDefault="00503CAE" w:rsidP="00251B82">
      <w:pPr>
        <w:widowControl w:val="0"/>
        <w:numPr>
          <w:ilvl w:val="0"/>
          <w:numId w:val="1"/>
        </w:numPr>
        <w:shd w:val="clear" w:color="auto" w:fill="FFFFFF"/>
        <w:tabs>
          <w:tab w:val="left" w:pos="65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все расширяющееся использование наемного труда в городе. В городе ремесленники и торговцы, как правило, нанимали подмастерьев и приказчиков, платили им за это заработную плату. Патриархальные «семейные» отношения между мастерами и подмастерьями последовательно трансформировались в отношения хозяина и наемного работника.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 xml:space="preserve">Вслед за экономическими отношениями трансформировалась и городская </w:t>
      </w:r>
      <w:r w:rsidRPr="00251B82">
        <w:rPr>
          <w:rFonts w:cs="Arial"/>
          <w:iCs/>
          <w:sz w:val="28"/>
          <w:szCs w:val="22"/>
        </w:rPr>
        <w:t xml:space="preserve">социальная среда. </w:t>
      </w:r>
      <w:r w:rsidRPr="00251B82">
        <w:rPr>
          <w:rFonts w:cs="Arial"/>
          <w:sz w:val="28"/>
          <w:szCs w:val="22"/>
        </w:rPr>
        <w:t xml:space="preserve">В ремесленных центрах помимо цеховых мастеров появляется совершенно новая для средневековья общественная группировка — </w:t>
      </w:r>
      <w:r w:rsidRPr="00251B82">
        <w:rPr>
          <w:rFonts w:cs="Arial"/>
          <w:iCs/>
          <w:sz w:val="28"/>
          <w:szCs w:val="22"/>
        </w:rPr>
        <w:t xml:space="preserve">постоянный рабочий, </w:t>
      </w:r>
      <w:r w:rsidRPr="00251B82">
        <w:rPr>
          <w:rFonts w:cs="Arial"/>
          <w:sz w:val="28"/>
          <w:szCs w:val="22"/>
        </w:rPr>
        <w:t>не имеющий собственности и живущий продажей своего труда.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 xml:space="preserve">Новой растущей социальной группой в городах становятся люди свободных профессий, специально занимающиеся науками, искусством, литературой и получающие средства для жизни благодаря своим занятиям,— </w:t>
      </w:r>
      <w:r w:rsidRPr="00251B82">
        <w:rPr>
          <w:rFonts w:cs="Arial"/>
          <w:iCs/>
          <w:sz w:val="28"/>
          <w:szCs w:val="22"/>
        </w:rPr>
        <w:t xml:space="preserve">интеллектуалы </w:t>
      </w:r>
      <w:r w:rsidRPr="00251B82">
        <w:rPr>
          <w:rFonts w:cs="Arial"/>
          <w:sz w:val="28"/>
          <w:szCs w:val="22"/>
        </w:rPr>
        <w:t>(европейская интеллигенция). Появление этой группы стало возможно потому, что укреплявшие свое материальное положение бюргеры, подражавшие образу жизни феодальной аристократии, значительно расширили число заказчиков и потребителей светской художественной культуры.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 xml:space="preserve">Специфической городской группировкой был </w:t>
      </w:r>
      <w:r w:rsidR="00251B82">
        <w:rPr>
          <w:rFonts w:cs="Arial"/>
          <w:iCs/>
          <w:sz w:val="28"/>
          <w:szCs w:val="22"/>
        </w:rPr>
        <w:t>городской па</w:t>
      </w:r>
      <w:r w:rsidRPr="00251B82">
        <w:rPr>
          <w:rFonts w:cs="Arial"/>
          <w:iCs/>
          <w:sz w:val="28"/>
          <w:szCs w:val="22"/>
        </w:rPr>
        <w:t xml:space="preserve">трициат. </w:t>
      </w:r>
      <w:r w:rsidRPr="00251B82">
        <w:rPr>
          <w:rFonts w:cs="Arial"/>
          <w:sz w:val="28"/>
          <w:szCs w:val="22"/>
        </w:rPr>
        <w:t>Как уже отмечалось, богатые горожане во многом подражали феодалам, но образ жизни их принципиально отличался от образа жизни подлинных ба</w:t>
      </w:r>
      <w:r w:rsidR="00251B82">
        <w:rPr>
          <w:rFonts w:cs="Arial"/>
          <w:sz w:val="28"/>
          <w:szCs w:val="22"/>
        </w:rPr>
        <w:t>ронов. Во-первых, это бы</w:t>
      </w:r>
      <w:r w:rsidRPr="00251B82">
        <w:rPr>
          <w:rFonts w:cs="Arial"/>
          <w:sz w:val="28"/>
          <w:szCs w:val="22"/>
        </w:rPr>
        <w:t>ла открытая социальная группа, постоянно пополняющаяся за счет вливавшихся в нее разбогатевших бюргеров. Во-вторых, их богатства складывались главным образом в торгово-ростовщической сфере, за счет о</w:t>
      </w:r>
      <w:r w:rsidR="00251B82">
        <w:rPr>
          <w:rFonts w:cs="Arial"/>
          <w:sz w:val="28"/>
          <w:szCs w:val="22"/>
        </w:rPr>
        <w:t>ткупных платежей и аренды город</w:t>
      </w:r>
      <w:r w:rsidRPr="00251B82">
        <w:rPr>
          <w:rFonts w:cs="Arial"/>
          <w:sz w:val="28"/>
          <w:szCs w:val="22"/>
        </w:rPr>
        <w:t>ского имущества. Характерно, что значительная часть патрициата, особенно в Северной и Средней Италии, а также во Фландрии, все более предпочитала ростовщичеству и откупу городских монополий организацию доходного производства (особенно дающего высокий доход сукноделия).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Следует добавить, что социальная среда города, помимо этих трех динамично развивающихся социальных групп, включала в себя и слои, принадлежавши</w:t>
      </w:r>
      <w:r w:rsidR="00251B82">
        <w:rPr>
          <w:rFonts w:cs="Arial"/>
          <w:sz w:val="28"/>
          <w:szCs w:val="22"/>
        </w:rPr>
        <w:t>е феодальному миру: светских се</w:t>
      </w:r>
      <w:r w:rsidRPr="00251B82">
        <w:rPr>
          <w:rFonts w:cs="Arial"/>
          <w:sz w:val="28"/>
          <w:szCs w:val="22"/>
        </w:rPr>
        <w:t>ньоров, поселившихся в городе, и часть духовенства, которая осуществляла свою деятельность среди горожан (новые монашеские ордена доминиканцев и францисканцев). Эти социальные слои все более и более ориентировались на городскую культуру.</w:t>
      </w:r>
    </w:p>
    <w:p w:rsidR="00503CAE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2"/>
        </w:rPr>
      </w:pPr>
      <w:r w:rsidRPr="00251B82">
        <w:rPr>
          <w:rFonts w:cs="Arial"/>
          <w:sz w:val="28"/>
          <w:szCs w:val="22"/>
        </w:rPr>
        <w:t>Политические изменения в средневековом городе находят выражение в коммунальном движении и коммунальных революциях. Экономически окрепший город всеми средствами стремится освободиться из-под феодальной зависимости. В результате коммунальных движений многие города становятся вне феодального права, получают привилегию руководствоваться городским правом на территории города и в прилегающих окрестностях. Городское право не только обособляло городскую коммуну, изымало ее из-под сеньоральной юрисдикции, но и противопоставляло город феодальной системе. Зависимый крестьянин, прожив за городскими стенами определенный срок (год и один день), приобретал свободу согласно известному принципу: «городской воздух делает свободным».</w:t>
      </w:r>
    </w:p>
    <w:p w:rsidR="000A5FFA" w:rsidRPr="00251B82" w:rsidRDefault="00503CAE" w:rsidP="00251B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251B82">
        <w:rPr>
          <w:rFonts w:cs="Arial"/>
          <w:sz w:val="28"/>
          <w:szCs w:val="22"/>
        </w:rPr>
        <w:t xml:space="preserve">Многие города изгоняли проживавших в них феодалов или ограничивали их права, </w:t>
      </w:r>
      <w:r w:rsidR="00251B82" w:rsidRPr="00251B82">
        <w:rPr>
          <w:rFonts w:cs="Arial"/>
          <w:sz w:val="28"/>
          <w:szCs w:val="22"/>
        </w:rPr>
        <w:t>создавая,</w:t>
      </w:r>
      <w:r w:rsidRPr="00251B82">
        <w:rPr>
          <w:rFonts w:cs="Arial"/>
          <w:sz w:val="28"/>
          <w:szCs w:val="22"/>
        </w:rPr>
        <w:t xml:space="preserve"> таким </w:t>
      </w:r>
      <w:r w:rsidR="00251B82" w:rsidRPr="00251B82">
        <w:rPr>
          <w:rFonts w:cs="Arial"/>
          <w:sz w:val="28"/>
          <w:szCs w:val="22"/>
        </w:rPr>
        <w:t>образом,</w:t>
      </w:r>
      <w:r w:rsidRPr="00251B82">
        <w:rPr>
          <w:rFonts w:cs="Arial"/>
          <w:sz w:val="28"/>
          <w:szCs w:val="22"/>
        </w:rPr>
        <w:t xml:space="preserve"> новую городскую привилегированность. Города, наконец, устанавливали вой формы административной организации. Это были территориальные братства, торгово-ремесленные корпорации (цеха и гильдии), объединения подмастерьев и органы коммунального самоуправления — городские советы.</w:t>
      </w:r>
      <w:bookmarkStart w:id="0" w:name="_GoBack"/>
      <w:bookmarkEnd w:id="0"/>
    </w:p>
    <w:sectPr w:rsidR="000A5FFA" w:rsidRPr="00251B82" w:rsidSect="00251B8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484D7B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34C"/>
    <w:rsid w:val="00042E2C"/>
    <w:rsid w:val="000A5FFA"/>
    <w:rsid w:val="00251B82"/>
    <w:rsid w:val="00503CAE"/>
    <w:rsid w:val="005F2D78"/>
    <w:rsid w:val="006808E6"/>
    <w:rsid w:val="00A1734C"/>
    <w:rsid w:val="00C2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A39805-297B-4B07-B814-29FECD41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CAE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Кристиночка</dc:creator>
  <cp:keywords/>
  <dc:description/>
  <cp:lastModifiedBy>Irina</cp:lastModifiedBy>
  <cp:revision>2</cp:revision>
  <dcterms:created xsi:type="dcterms:W3CDTF">2014-09-30T10:07:00Z</dcterms:created>
  <dcterms:modified xsi:type="dcterms:W3CDTF">2014-09-30T10:07:00Z</dcterms:modified>
</cp:coreProperties>
</file>