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77D" w:rsidRPr="00255F2B" w:rsidRDefault="0004177D" w:rsidP="00255F2B">
      <w:pPr>
        <w:pStyle w:val="a7"/>
        <w:spacing w:before="0" w:line="360" w:lineRule="auto"/>
        <w:ind w:firstLine="709"/>
        <w:jc w:val="both"/>
        <w:rPr>
          <w:rFonts w:ascii="Times New Roman" w:hAnsi="Times New Roman"/>
        </w:rPr>
      </w:pPr>
      <w:r w:rsidRPr="00255F2B">
        <w:rPr>
          <w:rFonts w:ascii="Times New Roman" w:hAnsi="Times New Roman"/>
          <w:color w:val="auto"/>
        </w:rPr>
        <w:t>СОДЕРЖАНИЕ</w:t>
      </w:r>
    </w:p>
    <w:p w:rsidR="00255F2B" w:rsidRDefault="00255F2B" w:rsidP="00255F2B">
      <w:pPr>
        <w:pStyle w:val="11"/>
        <w:tabs>
          <w:tab w:val="right" w:leader="dot" w:pos="9345"/>
        </w:tabs>
        <w:spacing w:after="0" w:line="360" w:lineRule="auto"/>
        <w:ind w:firstLine="709"/>
        <w:jc w:val="both"/>
        <w:rPr>
          <w:rFonts w:ascii="Times New Roman" w:hAnsi="Times New Roman"/>
          <w:sz w:val="28"/>
          <w:szCs w:val="28"/>
          <w:lang w:val="en-US"/>
        </w:rPr>
      </w:pPr>
    </w:p>
    <w:p w:rsidR="0004177D" w:rsidRPr="00255F2B" w:rsidRDefault="0004177D" w:rsidP="00255F2B">
      <w:pPr>
        <w:pStyle w:val="11"/>
        <w:tabs>
          <w:tab w:val="right" w:leader="dot" w:pos="9345"/>
        </w:tabs>
        <w:spacing w:after="0" w:line="360" w:lineRule="auto"/>
        <w:ind w:firstLine="709"/>
        <w:jc w:val="both"/>
        <w:rPr>
          <w:rFonts w:ascii="Times New Roman" w:hAnsi="Times New Roman"/>
          <w:noProof/>
          <w:sz w:val="28"/>
          <w:szCs w:val="28"/>
        </w:rPr>
      </w:pPr>
      <w:r w:rsidRPr="00FF5E09">
        <w:rPr>
          <w:rStyle w:val="a8"/>
          <w:rFonts w:ascii="Times New Roman" w:hAnsi="Times New Roman"/>
          <w:noProof/>
          <w:sz w:val="28"/>
          <w:szCs w:val="28"/>
        </w:rPr>
        <w:t>Введение</w:t>
      </w:r>
    </w:p>
    <w:p w:rsidR="0004177D" w:rsidRPr="00255F2B" w:rsidRDefault="0004177D" w:rsidP="00255F2B">
      <w:pPr>
        <w:pStyle w:val="11"/>
        <w:tabs>
          <w:tab w:val="left" w:pos="440"/>
          <w:tab w:val="right" w:leader="dot" w:pos="9345"/>
        </w:tabs>
        <w:spacing w:after="0" w:line="360" w:lineRule="auto"/>
        <w:ind w:firstLine="709"/>
        <w:jc w:val="both"/>
        <w:rPr>
          <w:rFonts w:ascii="Times New Roman" w:hAnsi="Times New Roman"/>
          <w:noProof/>
          <w:sz w:val="28"/>
          <w:szCs w:val="28"/>
        </w:rPr>
      </w:pPr>
      <w:r w:rsidRPr="00FF5E09">
        <w:rPr>
          <w:rStyle w:val="a8"/>
          <w:rFonts w:ascii="Times New Roman" w:hAnsi="Times New Roman"/>
          <w:noProof/>
          <w:sz w:val="28"/>
          <w:szCs w:val="28"/>
        </w:rPr>
        <w:t>1.</w:t>
      </w:r>
      <w:r w:rsidR="00255F2B" w:rsidRPr="00FF5E09">
        <w:rPr>
          <w:rStyle w:val="a8"/>
          <w:rFonts w:ascii="Times New Roman" w:hAnsi="Times New Roman"/>
          <w:noProof/>
          <w:sz w:val="28"/>
          <w:szCs w:val="28"/>
        </w:rPr>
        <w:t xml:space="preserve"> Эволюция крепостничества в </w:t>
      </w:r>
      <w:r w:rsidRPr="00FF5E09">
        <w:rPr>
          <w:rStyle w:val="a8"/>
          <w:rFonts w:ascii="Times New Roman" w:hAnsi="Times New Roman"/>
          <w:noProof/>
          <w:sz w:val="28"/>
          <w:szCs w:val="28"/>
        </w:rPr>
        <w:t>XVIII веке. Петровская эпоха</w:t>
      </w:r>
    </w:p>
    <w:p w:rsidR="0004177D" w:rsidRPr="00255F2B" w:rsidRDefault="0004177D" w:rsidP="00255F2B">
      <w:pPr>
        <w:pStyle w:val="11"/>
        <w:tabs>
          <w:tab w:val="left" w:pos="440"/>
          <w:tab w:val="right" w:leader="dot" w:pos="9345"/>
        </w:tabs>
        <w:spacing w:after="0" w:line="360" w:lineRule="auto"/>
        <w:ind w:firstLine="709"/>
        <w:jc w:val="both"/>
        <w:rPr>
          <w:rFonts w:ascii="Times New Roman" w:hAnsi="Times New Roman"/>
          <w:noProof/>
          <w:sz w:val="28"/>
          <w:szCs w:val="28"/>
        </w:rPr>
      </w:pPr>
      <w:r w:rsidRPr="00FF5E09">
        <w:rPr>
          <w:rStyle w:val="a8"/>
          <w:rFonts w:ascii="Times New Roman" w:hAnsi="Times New Roman"/>
          <w:noProof/>
          <w:sz w:val="28"/>
          <w:szCs w:val="28"/>
        </w:rPr>
        <w:t>2.</w:t>
      </w:r>
      <w:r w:rsidR="00255F2B" w:rsidRPr="00FF5E09">
        <w:rPr>
          <w:rStyle w:val="a8"/>
          <w:rFonts w:ascii="Times New Roman" w:hAnsi="Times New Roman"/>
          <w:noProof/>
          <w:sz w:val="28"/>
          <w:szCs w:val="28"/>
        </w:rPr>
        <w:t xml:space="preserve"> </w:t>
      </w:r>
      <w:r w:rsidRPr="00FF5E09">
        <w:rPr>
          <w:rStyle w:val="a8"/>
          <w:rFonts w:ascii="Times New Roman" w:hAnsi="Times New Roman"/>
          <w:noProof/>
          <w:sz w:val="28"/>
          <w:szCs w:val="28"/>
        </w:rPr>
        <w:t xml:space="preserve">Политика Екатерины </w:t>
      </w:r>
      <w:r w:rsidRPr="00FF5E09">
        <w:rPr>
          <w:rStyle w:val="a8"/>
          <w:rFonts w:ascii="Times New Roman" w:hAnsi="Times New Roman"/>
          <w:noProof/>
          <w:sz w:val="28"/>
          <w:szCs w:val="28"/>
          <w:lang w:val="en-US"/>
        </w:rPr>
        <w:t>II</w:t>
      </w:r>
      <w:r w:rsidRPr="00FF5E09">
        <w:rPr>
          <w:rStyle w:val="a8"/>
          <w:rFonts w:ascii="Times New Roman" w:hAnsi="Times New Roman"/>
          <w:noProof/>
          <w:sz w:val="28"/>
          <w:szCs w:val="28"/>
        </w:rPr>
        <w:t xml:space="preserve"> в отношении крепостного крестьянства.</w:t>
      </w:r>
      <w:r w:rsidR="00255F2B" w:rsidRPr="00255F2B">
        <w:rPr>
          <w:rFonts w:ascii="Times New Roman" w:hAnsi="Times New Roman"/>
          <w:noProof/>
          <w:sz w:val="28"/>
          <w:szCs w:val="28"/>
        </w:rPr>
        <w:t xml:space="preserve"> </w:t>
      </w:r>
    </w:p>
    <w:p w:rsidR="0004177D" w:rsidRPr="00255F2B" w:rsidRDefault="0004177D" w:rsidP="00255F2B">
      <w:pPr>
        <w:pStyle w:val="11"/>
        <w:tabs>
          <w:tab w:val="left" w:pos="440"/>
          <w:tab w:val="right" w:leader="dot" w:pos="9345"/>
        </w:tabs>
        <w:spacing w:after="0" w:line="360" w:lineRule="auto"/>
        <w:ind w:firstLine="709"/>
        <w:jc w:val="both"/>
        <w:rPr>
          <w:rFonts w:ascii="Times New Roman" w:hAnsi="Times New Roman"/>
          <w:noProof/>
          <w:sz w:val="28"/>
          <w:szCs w:val="28"/>
        </w:rPr>
      </w:pPr>
      <w:r w:rsidRPr="00FF5E09">
        <w:rPr>
          <w:rStyle w:val="a8"/>
          <w:rFonts w:ascii="Times New Roman" w:hAnsi="Times New Roman"/>
          <w:noProof/>
          <w:sz w:val="28"/>
          <w:szCs w:val="28"/>
        </w:rPr>
        <w:t>3.</w:t>
      </w:r>
      <w:r w:rsidR="00255F2B" w:rsidRPr="00FF5E09">
        <w:rPr>
          <w:rStyle w:val="a8"/>
          <w:rFonts w:ascii="Times New Roman" w:hAnsi="Times New Roman"/>
          <w:noProof/>
          <w:sz w:val="28"/>
          <w:szCs w:val="28"/>
        </w:rPr>
        <w:t xml:space="preserve"> </w:t>
      </w:r>
      <w:r w:rsidRPr="00FF5E09">
        <w:rPr>
          <w:rStyle w:val="a8"/>
          <w:rFonts w:ascii="Times New Roman" w:hAnsi="Times New Roman"/>
          <w:noProof/>
          <w:sz w:val="28"/>
          <w:szCs w:val="28"/>
        </w:rPr>
        <w:t>Крестьянская политика Павла I</w:t>
      </w:r>
    </w:p>
    <w:p w:rsidR="0004177D" w:rsidRPr="00255F2B" w:rsidRDefault="0004177D" w:rsidP="00255F2B">
      <w:pPr>
        <w:pStyle w:val="11"/>
        <w:tabs>
          <w:tab w:val="right" w:leader="dot" w:pos="9345"/>
        </w:tabs>
        <w:spacing w:after="0" w:line="360" w:lineRule="auto"/>
        <w:ind w:firstLine="709"/>
        <w:jc w:val="both"/>
        <w:rPr>
          <w:rFonts w:ascii="Times New Roman" w:hAnsi="Times New Roman"/>
          <w:noProof/>
          <w:sz w:val="28"/>
          <w:szCs w:val="28"/>
        </w:rPr>
      </w:pPr>
      <w:r w:rsidRPr="00FF5E09">
        <w:rPr>
          <w:rStyle w:val="a8"/>
          <w:rFonts w:ascii="Times New Roman" w:hAnsi="Times New Roman"/>
          <w:noProof/>
          <w:sz w:val="28"/>
          <w:szCs w:val="28"/>
        </w:rPr>
        <w:t>Заключение</w:t>
      </w:r>
    </w:p>
    <w:p w:rsidR="0004177D" w:rsidRPr="00255F2B" w:rsidRDefault="0004177D" w:rsidP="00255F2B">
      <w:pPr>
        <w:pStyle w:val="11"/>
        <w:tabs>
          <w:tab w:val="right" w:leader="dot" w:pos="9345"/>
        </w:tabs>
        <w:spacing w:after="0" w:line="360" w:lineRule="auto"/>
        <w:ind w:firstLine="709"/>
        <w:jc w:val="both"/>
        <w:rPr>
          <w:rFonts w:ascii="Times New Roman" w:hAnsi="Times New Roman"/>
          <w:noProof/>
          <w:sz w:val="28"/>
          <w:szCs w:val="28"/>
        </w:rPr>
      </w:pPr>
      <w:r w:rsidRPr="00FF5E09">
        <w:rPr>
          <w:rStyle w:val="a8"/>
          <w:rFonts w:ascii="Times New Roman" w:hAnsi="Times New Roman"/>
          <w:noProof/>
          <w:sz w:val="28"/>
          <w:szCs w:val="28"/>
        </w:rPr>
        <w:t>Список использованной литературы</w:t>
      </w:r>
    </w:p>
    <w:p w:rsidR="00CB4AD0" w:rsidRPr="00255F2B" w:rsidRDefault="00255F2B" w:rsidP="00255F2B">
      <w:pPr>
        <w:spacing w:after="0" w:line="360" w:lineRule="auto"/>
        <w:ind w:left="709"/>
        <w:jc w:val="both"/>
        <w:rPr>
          <w:rFonts w:ascii="Times New Roman" w:hAnsi="Times New Roman"/>
          <w:b/>
          <w:sz w:val="28"/>
          <w:szCs w:val="28"/>
        </w:rPr>
      </w:pPr>
      <w:r w:rsidRPr="00255F2B">
        <w:rPr>
          <w:rFonts w:ascii="Times New Roman" w:hAnsi="Times New Roman"/>
          <w:sz w:val="28"/>
          <w:szCs w:val="28"/>
        </w:rPr>
        <w:br w:type="page"/>
      </w:r>
      <w:bookmarkStart w:id="0" w:name="_Toc193603200"/>
      <w:r w:rsidR="00CB4AD0" w:rsidRPr="00255F2B">
        <w:rPr>
          <w:rFonts w:ascii="Times New Roman" w:hAnsi="Times New Roman"/>
          <w:b/>
          <w:sz w:val="28"/>
          <w:szCs w:val="28"/>
        </w:rPr>
        <w:t>Введение</w:t>
      </w:r>
      <w:bookmarkEnd w:id="0"/>
    </w:p>
    <w:p w:rsidR="0004177D" w:rsidRPr="00255F2B" w:rsidRDefault="0004177D" w:rsidP="00255F2B">
      <w:pPr>
        <w:spacing w:after="0" w:line="360" w:lineRule="auto"/>
        <w:ind w:firstLine="709"/>
        <w:jc w:val="both"/>
        <w:rPr>
          <w:rFonts w:ascii="Times New Roman" w:hAnsi="Times New Roman"/>
          <w:sz w:val="28"/>
          <w:szCs w:val="28"/>
        </w:rPr>
      </w:pPr>
    </w:p>
    <w:p w:rsidR="00B81D1C" w:rsidRPr="00255F2B" w:rsidRDefault="00B81D1C" w:rsidP="00255F2B">
      <w:pPr>
        <w:spacing w:after="0" w:line="360" w:lineRule="auto"/>
        <w:ind w:firstLine="709"/>
        <w:jc w:val="both"/>
        <w:rPr>
          <w:rFonts w:ascii="Times New Roman" w:hAnsi="Times New Roman"/>
          <w:sz w:val="28"/>
          <w:szCs w:val="28"/>
        </w:rPr>
      </w:pPr>
      <w:r w:rsidRPr="00255F2B">
        <w:rPr>
          <w:rFonts w:ascii="Times New Roman" w:hAnsi="Times New Roman"/>
          <w:sz w:val="28"/>
          <w:szCs w:val="28"/>
        </w:rPr>
        <w:t xml:space="preserve">Вопросам аграрной и сословной политики, а также экономическим проблемам аграрных отношений в период ранней модернизации посвящено значительное количество работ, начиная с </w:t>
      </w:r>
      <w:r w:rsidRPr="00255F2B">
        <w:rPr>
          <w:rFonts w:ascii="Times New Roman" w:hAnsi="Times New Roman"/>
          <w:sz w:val="28"/>
          <w:szCs w:val="28"/>
          <w:lang w:val="en-US"/>
        </w:rPr>
        <w:t>XVIII</w:t>
      </w:r>
      <w:r w:rsidRPr="00255F2B">
        <w:rPr>
          <w:rFonts w:ascii="Times New Roman" w:hAnsi="Times New Roman"/>
          <w:sz w:val="28"/>
          <w:szCs w:val="28"/>
        </w:rPr>
        <w:t xml:space="preserve"> в. Однако социально-экономические аспекты аграрных отношений, вопросов формирования землевладения, особенно в региональном разрезе, исследованы недостаточно. Наиболее подробно изучены политико-правовые основы землевладения, имущественного расслоения крестьянства.</w:t>
      </w:r>
    </w:p>
    <w:p w:rsidR="00B81D1C" w:rsidRPr="00255F2B" w:rsidRDefault="00B81D1C" w:rsidP="00255F2B">
      <w:pPr>
        <w:spacing w:after="0" w:line="360" w:lineRule="auto"/>
        <w:ind w:firstLine="709"/>
        <w:jc w:val="both"/>
        <w:rPr>
          <w:rFonts w:ascii="Times New Roman" w:hAnsi="Times New Roman"/>
          <w:sz w:val="28"/>
          <w:szCs w:val="28"/>
        </w:rPr>
      </w:pPr>
      <w:r w:rsidRPr="00255F2B">
        <w:rPr>
          <w:rFonts w:ascii="Times New Roman" w:hAnsi="Times New Roman"/>
          <w:sz w:val="28"/>
          <w:szCs w:val="28"/>
        </w:rPr>
        <w:t>В 1903 г. П. Милюков затрагивал крестьянский вопрос в историко-статистическом анализе.</w:t>
      </w:r>
    </w:p>
    <w:p w:rsidR="00B81D1C" w:rsidRPr="00255F2B" w:rsidRDefault="00B81D1C" w:rsidP="00255F2B">
      <w:pPr>
        <w:spacing w:after="0" w:line="360" w:lineRule="auto"/>
        <w:ind w:firstLine="709"/>
        <w:jc w:val="both"/>
        <w:rPr>
          <w:rFonts w:ascii="Times New Roman" w:hAnsi="Times New Roman"/>
          <w:sz w:val="28"/>
          <w:szCs w:val="28"/>
        </w:rPr>
      </w:pPr>
      <w:r w:rsidRPr="00255F2B">
        <w:rPr>
          <w:rFonts w:ascii="Times New Roman" w:hAnsi="Times New Roman"/>
          <w:sz w:val="28"/>
          <w:szCs w:val="28"/>
        </w:rPr>
        <w:t xml:space="preserve">Дореволюционными исследователями истории крестьянского строя являлись А.А. Корнилов, А.С. Лаппо-Данилевский, В.И. Семеновский, И.М. Страховский. Работы этих авторов, опубликованные в 1905г., предоставили возможность познакомиться и понять историческую судьбу крестьянства с момента зарождения по 1861г. </w:t>
      </w:r>
    </w:p>
    <w:p w:rsidR="00B81D1C" w:rsidRPr="00255F2B" w:rsidRDefault="00B81D1C" w:rsidP="00255F2B">
      <w:pPr>
        <w:spacing w:after="0" w:line="360" w:lineRule="auto"/>
        <w:ind w:firstLine="709"/>
        <w:jc w:val="both"/>
        <w:rPr>
          <w:rFonts w:ascii="Times New Roman" w:hAnsi="Times New Roman"/>
          <w:sz w:val="28"/>
          <w:szCs w:val="28"/>
        </w:rPr>
      </w:pPr>
      <w:r w:rsidRPr="00255F2B">
        <w:rPr>
          <w:rFonts w:ascii="Times New Roman" w:hAnsi="Times New Roman"/>
          <w:sz w:val="28"/>
          <w:szCs w:val="28"/>
        </w:rPr>
        <w:t>Исторические аспекты положения крепостных или помещичьих крестьян были изложены с правовой точки зрения в работе профессора И.И. Игнатовича в 1910 г. В этом же году издается работа М. Александрова, где рассматриваются вопросы крепостничества, политика "просвещенного абсолютизма".</w:t>
      </w:r>
    </w:p>
    <w:p w:rsidR="00885A33" w:rsidRPr="00255F2B" w:rsidRDefault="00885A33" w:rsidP="00255F2B">
      <w:pPr>
        <w:spacing w:after="0" w:line="360" w:lineRule="auto"/>
        <w:ind w:firstLine="709"/>
        <w:jc w:val="both"/>
        <w:rPr>
          <w:rFonts w:ascii="Times New Roman" w:hAnsi="Times New Roman"/>
          <w:sz w:val="28"/>
          <w:szCs w:val="28"/>
        </w:rPr>
      </w:pPr>
      <w:r w:rsidRPr="00255F2B">
        <w:rPr>
          <w:rFonts w:ascii="Times New Roman" w:hAnsi="Times New Roman"/>
          <w:sz w:val="28"/>
          <w:szCs w:val="28"/>
        </w:rPr>
        <w:t>В 1917 г. вышла в свет библиографическая работа А.А. Николаева, которая охватывала все периоды истории крестьянства.</w:t>
      </w:r>
    </w:p>
    <w:p w:rsidR="004D7AB3" w:rsidRPr="00255F2B" w:rsidRDefault="00885A33" w:rsidP="00255F2B">
      <w:pPr>
        <w:spacing w:after="0" w:line="360" w:lineRule="auto"/>
        <w:ind w:firstLine="709"/>
        <w:jc w:val="both"/>
        <w:rPr>
          <w:rFonts w:ascii="Times New Roman" w:hAnsi="Times New Roman"/>
          <w:sz w:val="28"/>
          <w:szCs w:val="28"/>
        </w:rPr>
      </w:pPr>
      <w:r w:rsidRPr="00255F2B">
        <w:rPr>
          <w:rFonts w:ascii="Times New Roman" w:hAnsi="Times New Roman"/>
          <w:sz w:val="28"/>
          <w:szCs w:val="28"/>
        </w:rPr>
        <w:t>В более поздний период опубликован ряд монографических исследований, которые затрагивают вопросы аграрных отношений в России на различных исторических рубежах</w:t>
      </w:r>
      <w:r w:rsidR="00255F2B" w:rsidRPr="00255F2B">
        <w:rPr>
          <w:rFonts w:ascii="Times New Roman" w:hAnsi="Times New Roman"/>
          <w:sz w:val="28"/>
          <w:szCs w:val="28"/>
        </w:rPr>
        <w:t xml:space="preserve"> </w:t>
      </w:r>
      <w:r w:rsidRPr="00255F2B">
        <w:rPr>
          <w:rFonts w:ascii="Times New Roman" w:hAnsi="Times New Roman"/>
          <w:sz w:val="28"/>
          <w:szCs w:val="28"/>
        </w:rPr>
        <w:t xml:space="preserve">конца XVIII - начала </w:t>
      </w:r>
      <w:r w:rsidRPr="00255F2B">
        <w:rPr>
          <w:rFonts w:ascii="Times New Roman" w:hAnsi="Times New Roman"/>
          <w:sz w:val="28"/>
          <w:szCs w:val="28"/>
          <w:lang w:val="en-US"/>
        </w:rPr>
        <w:t>XIX</w:t>
      </w:r>
      <w:r w:rsidRPr="00255F2B">
        <w:rPr>
          <w:rFonts w:ascii="Times New Roman" w:hAnsi="Times New Roman"/>
          <w:sz w:val="28"/>
          <w:szCs w:val="28"/>
        </w:rPr>
        <w:t xml:space="preserve"> в. К этому периоду в России в основном завершилось формирование сословной политики государства. Внутри крестьянского сословия имело место четкое разделение крестьян на внутрисословные группы. Основную группу крестьян составляли помещичьи, второй по численности была группа государственных крестьян. Значительное реформирование всех сфер социально-экономической, политической и правовой систем общества происходит в конце </w:t>
      </w:r>
      <w:r w:rsidRPr="00255F2B">
        <w:rPr>
          <w:rFonts w:ascii="Times New Roman" w:hAnsi="Times New Roman"/>
          <w:sz w:val="28"/>
          <w:szCs w:val="28"/>
          <w:lang w:val="en-US"/>
        </w:rPr>
        <w:t>XVIII</w:t>
      </w:r>
      <w:r w:rsidRPr="00255F2B">
        <w:rPr>
          <w:rFonts w:ascii="Times New Roman" w:hAnsi="Times New Roman"/>
          <w:sz w:val="28"/>
          <w:szCs w:val="28"/>
        </w:rPr>
        <w:t xml:space="preserve"> в.</w:t>
      </w:r>
    </w:p>
    <w:p w:rsidR="004D7AB3" w:rsidRPr="00255F2B" w:rsidRDefault="004D7AB3" w:rsidP="00255F2B">
      <w:pPr>
        <w:spacing w:after="0" w:line="360" w:lineRule="auto"/>
        <w:ind w:firstLine="709"/>
        <w:jc w:val="both"/>
        <w:rPr>
          <w:rFonts w:ascii="Times New Roman" w:hAnsi="Times New Roman"/>
          <w:sz w:val="28"/>
          <w:szCs w:val="28"/>
        </w:rPr>
      </w:pPr>
      <w:r w:rsidRPr="00255F2B">
        <w:rPr>
          <w:rFonts w:ascii="Times New Roman" w:hAnsi="Times New Roman"/>
          <w:sz w:val="28"/>
          <w:szCs w:val="28"/>
        </w:rPr>
        <w:t xml:space="preserve">Вернадский справедливо замечал, что исследователи, занимающиеся проблемой крепостного права в России, основное внимание уделяют XVI-XVII векам, между тем, как последующее два века остаются малоизученными в данном отношении, несмотря на значительно большее количество документов разного рода, касающихся крестьян и относящихся к данному периоду. Историк говорил о том, что крепостное право XVIII и XIX веков существенно отличалось от крепостного права ранее рассмотренных периодов, первое, по его словам, представляло собой совокупность крепостного права сложившегося к XVII веку и холопства – от слияния этих двух элементов и образуется новый юридический институт – крепостное право XVIII и XIX веков. </w:t>
      </w:r>
      <w:r w:rsidR="00CB4AD0" w:rsidRPr="00255F2B">
        <w:rPr>
          <w:rStyle w:val="a5"/>
          <w:rFonts w:ascii="Times New Roman" w:hAnsi="Times New Roman"/>
          <w:sz w:val="28"/>
          <w:szCs w:val="28"/>
        </w:rPr>
        <w:footnoteReference w:id="1"/>
      </w:r>
      <w:r w:rsidR="0004177D" w:rsidRPr="00255F2B">
        <w:rPr>
          <w:rFonts w:ascii="Times New Roman" w:hAnsi="Times New Roman"/>
          <w:sz w:val="28"/>
          <w:szCs w:val="28"/>
        </w:rPr>
        <w:t xml:space="preserve"> Наша работа посвящена рассмотрению эволюции крепостнического хозяйства в России в </w:t>
      </w:r>
      <w:r w:rsidR="0004177D" w:rsidRPr="00255F2B">
        <w:rPr>
          <w:rFonts w:ascii="Times New Roman" w:hAnsi="Times New Roman"/>
          <w:sz w:val="28"/>
          <w:szCs w:val="28"/>
          <w:lang w:val="en-US"/>
        </w:rPr>
        <w:t>XVIII</w:t>
      </w:r>
      <w:r w:rsidR="00255F2B">
        <w:rPr>
          <w:rFonts w:ascii="Times New Roman" w:hAnsi="Times New Roman"/>
          <w:sz w:val="28"/>
          <w:szCs w:val="28"/>
        </w:rPr>
        <w:t xml:space="preserve"> </w:t>
      </w:r>
      <w:r w:rsidR="0004177D" w:rsidRPr="00255F2B">
        <w:rPr>
          <w:rFonts w:ascii="Times New Roman" w:hAnsi="Times New Roman"/>
          <w:sz w:val="28"/>
          <w:szCs w:val="28"/>
        </w:rPr>
        <w:t>веке. В работе использовались научные работы и статьи. Основой послужили труды Ключевского, Грекова,</w:t>
      </w:r>
      <w:r w:rsidR="00255F2B">
        <w:rPr>
          <w:rFonts w:ascii="Times New Roman" w:hAnsi="Times New Roman"/>
          <w:sz w:val="28"/>
          <w:szCs w:val="28"/>
        </w:rPr>
        <w:t xml:space="preserve"> </w:t>
      </w:r>
      <w:r w:rsidR="0004177D" w:rsidRPr="00255F2B">
        <w:rPr>
          <w:rFonts w:ascii="Times New Roman" w:hAnsi="Times New Roman"/>
          <w:sz w:val="28"/>
          <w:szCs w:val="28"/>
        </w:rPr>
        <w:t>Колычевой, Корецкого и др. исследователей.</w:t>
      </w:r>
    </w:p>
    <w:p w:rsidR="004D7AB3" w:rsidRPr="00255F2B" w:rsidRDefault="00255F2B" w:rsidP="00255F2B">
      <w:pPr>
        <w:spacing w:after="0" w:line="360" w:lineRule="auto"/>
        <w:ind w:firstLine="709"/>
        <w:jc w:val="both"/>
        <w:rPr>
          <w:rFonts w:ascii="Times New Roman" w:hAnsi="Times New Roman"/>
          <w:b/>
          <w:sz w:val="28"/>
          <w:szCs w:val="28"/>
        </w:rPr>
      </w:pPr>
      <w:r>
        <w:rPr>
          <w:rFonts w:ascii="Times New Roman" w:hAnsi="Times New Roman"/>
          <w:sz w:val="28"/>
          <w:szCs w:val="28"/>
        </w:rPr>
        <w:br w:type="page"/>
      </w:r>
      <w:bookmarkStart w:id="1" w:name="_Toc193603201"/>
      <w:r w:rsidRPr="00255F2B">
        <w:rPr>
          <w:rFonts w:ascii="Times New Roman" w:hAnsi="Times New Roman"/>
          <w:b/>
          <w:sz w:val="28"/>
          <w:szCs w:val="28"/>
        </w:rPr>
        <w:t>1.</w:t>
      </w:r>
      <w:r w:rsidRPr="00255F2B">
        <w:rPr>
          <w:rFonts w:ascii="Times New Roman" w:hAnsi="Times New Roman"/>
          <w:sz w:val="28"/>
          <w:szCs w:val="28"/>
        </w:rPr>
        <w:t xml:space="preserve"> </w:t>
      </w:r>
      <w:r w:rsidR="00CB4AD0" w:rsidRPr="00255F2B">
        <w:rPr>
          <w:rFonts w:ascii="Times New Roman" w:hAnsi="Times New Roman"/>
          <w:b/>
          <w:sz w:val="28"/>
          <w:szCs w:val="28"/>
        </w:rPr>
        <w:t>Эволюция крепостничества в</w:t>
      </w:r>
      <w:r>
        <w:rPr>
          <w:rFonts w:ascii="Times New Roman" w:hAnsi="Times New Roman"/>
          <w:b/>
          <w:sz w:val="28"/>
          <w:szCs w:val="28"/>
        </w:rPr>
        <w:t xml:space="preserve"> </w:t>
      </w:r>
      <w:r w:rsidR="00CB4AD0" w:rsidRPr="00255F2B">
        <w:rPr>
          <w:rFonts w:ascii="Times New Roman" w:hAnsi="Times New Roman"/>
          <w:b/>
          <w:sz w:val="28"/>
          <w:szCs w:val="28"/>
        </w:rPr>
        <w:t xml:space="preserve">XVIII веке. </w:t>
      </w:r>
      <w:r w:rsidR="004D7AB3" w:rsidRPr="00255F2B">
        <w:rPr>
          <w:rFonts w:ascii="Times New Roman" w:hAnsi="Times New Roman"/>
          <w:b/>
          <w:sz w:val="28"/>
          <w:szCs w:val="28"/>
        </w:rPr>
        <w:t>Петровская эпоха</w:t>
      </w:r>
      <w:bookmarkEnd w:id="1"/>
    </w:p>
    <w:p w:rsidR="00255F2B" w:rsidRDefault="00255F2B" w:rsidP="00255F2B">
      <w:pPr>
        <w:spacing w:after="0" w:line="360" w:lineRule="auto"/>
        <w:ind w:firstLine="709"/>
        <w:jc w:val="both"/>
        <w:rPr>
          <w:rFonts w:ascii="Times New Roman" w:hAnsi="Times New Roman"/>
          <w:sz w:val="28"/>
          <w:szCs w:val="28"/>
          <w:lang w:val="en-US"/>
        </w:rPr>
      </w:pPr>
    </w:p>
    <w:p w:rsidR="004D7AB3" w:rsidRPr="00255F2B" w:rsidRDefault="004D7AB3" w:rsidP="00255F2B">
      <w:pPr>
        <w:spacing w:after="0" w:line="360" w:lineRule="auto"/>
        <w:ind w:firstLine="709"/>
        <w:jc w:val="both"/>
        <w:rPr>
          <w:rFonts w:ascii="Times New Roman" w:hAnsi="Times New Roman"/>
          <w:sz w:val="28"/>
          <w:szCs w:val="28"/>
        </w:rPr>
      </w:pPr>
      <w:r w:rsidRPr="00255F2B">
        <w:rPr>
          <w:rFonts w:ascii="Times New Roman" w:hAnsi="Times New Roman"/>
          <w:sz w:val="28"/>
          <w:szCs w:val="28"/>
        </w:rPr>
        <w:t>Реформы Петра I оказали серьезное влияние на социально-экономическое развитие страны. В XVIII веке. в России наблюдается (хотя и в начальной стадии) процесс разложения крепостнических и формирования капиталистических отношений. Социально-экономическое развитие России проходило крайне сложно и противоречиво. Вступившие в стадию своего разложения крепостнические отношения не только оставались господствующими, но и распространялись на новые территории.</w:t>
      </w:r>
    </w:p>
    <w:p w:rsidR="00CB4AD0" w:rsidRPr="00255F2B" w:rsidRDefault="004D7AB3" w:rsidP="00255F2B">
      <w:pPr>
        <w:spacing w:after="0" w:line="360" w:lineRule="auto"/>
        <w:ind w:firstLine="709"/>
        <w:jc w:val="both"/>
        <w:rPr>
          <w:rFonts w:ascii="Times New Roman" w:hAnsi="Times New Roman"/>
          <w:sz w:val="28"/>
          <w:szCs w:val="28"/>
        </w:rPr>
      </w:pPr>
      <w:r w:rsidRPr="00255F2B">
        <w:rPr>
          <w:rFonts w:ascii="Times New Roman" w:hAnsi="Times New Roman"/>
          <w:sz w:val="28"/>
          <w:szCs w:val="28"/>
        </w:rPr>
        <w:t>В петровскую эпоху крепостное право стало пониматься, как институт публичного права. Весь сословный строй этой эпохи построен на принципе государственного интереса, а практически – на всеобщем закрепощении: царь крепок государству, дворянство – царю, крестьяне – дворянам. Крепостное право основано на велениях всенародной пользы. Мысль о государственной пользе, как основании крепостного права, нашла отражение в указе от 18 января 1721 года о покупке деревень к заводам. В указе говорилось о том, что, несмотря на прежнее запрещение купцам приобретать деревни (а запрещение было потому, что купцы занимались исключительно купечеством и не приносили тем самым пользы государству), “...позволяется сим нашим указом ...деревни покупать невозбранно”, по причине того, что “...многие купецкие люди...возымели к приращению государственной пользы заводить разные заводы...”.</w:t>
      </w:r>
      <w:r w:rsidR="00CB4AD0" w:rsidRPr="00255F2B">
        <w:rPr>
          <w:rStyle w:val="a5"/>
          <w:rFonts w:ascii="Times New Roman" w:hAnsi="Times New Roman"/>
          <w:sz w:val="28"/>
          <w:szCs w:val="28"/>
        </w:rPr>
        <w:footnoteReference w:id="2"/>
      </w:r>
      <w:r w:rsidRPr="00255F2B">
        <w:rPr>
          <w:rFonts w:ascii="Times New Roman" w:hAnsi="Times New Roman"/>
          <w:sz w:val="28"/>
          <w:szCs w:val="28"/>
        </w:rPr>
        <w:t xml:space="preserve"> Таким образом, выходило, что владельцы крестьян были лишь временными их держателями по уполномочию государственной власти.</w:t>
      </w:r>
    </w:p>
    <w:p w:rsidR="00294E63" w:rsidRPr="00255F2B" w:rsidRDefault="00294E63" w:rsidP="00255F2B">
      <w:pPr>
        <w:spacing w:after="0" w:line="360" w:lineRule="auto"/>
        <w:ind w:firstLine="709"/>
        <w:jc w:val="both"/>
        <w:rPr>
          <w:rFonts w:ascii="Times New Roman" w:hAnsi="Times New Roman"/>
          <w:sz w:val="28"/>
          <w:szCs w:val="28"/>
        </w:rPr>
      </w:pPr>
      <w:r w:rsidRPr="00255F2B">
        <w:rPr>
          <w:rFonts w:ascii="Times New Roman" w:hAnsi="Times New Roman"/>
          <w:sz w:val="28"/>
          <w:szCs w:val="28"/>
        </w:rPr>
        <w:t xml:space="preserve">Ключевский пишет: «Указы о первой ревизии юридически смешали два крепостных состояния, прежде различавшиеся по закону, крепостное холопство и крепостное крестьянство. Крепостной крестьянин был крепок лицу землевладельца, но при этом он был еще прикреплен и к своему состоянию, из которого не мог вывести его даже землевладелец: он был вечно обязанный государственный тяглец. Холоп, как и крепостной крестьянин, был лично крепок своему господину, но не нес государственного тягла, лежавшего на крепостном крестьянине. Законодательство Петра распространило государственное тягло крепостных крестьян и на холопов. Таким образом, изменился источник крепости: как вы знаете, прежде этим источником был личный договор холопа или крестьянина с господином; теперь таким источником стал государственный акт - ревизия. Крепостным считался не тот, кто вступил в крепостное обязательство по договору, а тот, кто записан за известным лицом в ревизской сказке. Этот новый источник, которым заменился прежний договор, сообщил крепостному состоянию чрезвычайную растяжимость. С тех пор как не стало ни холопов, ни крепостных крестьян, а оба эти состояния заменились одним состоянием - крепостных людей, или душ, стало возможным по усмотрению сокращать или расширять и количество крепостного населения и границы крепостной зависимости. Прежде крестьянское состояние создавалось договором лица с лицом; теперь оно поставлено было на основании правительственного акта. </w:t>
      </w:r>
    </w:p>
    <w:p w:rsidR="00294E63" w:rsidRPr="00255F2B" w:rsidRDefault="00294E63" w:rsidP="00255F2B">
      <w:pPr>
        <w:spacing w:after="0" w:line="360" w:lineRule="auto"/>
        <w:ind w:firstLine="709"/>
        <w:jc w:val="both"/>
        <w:rPr>
          <w:rFonts w:ascii="Times New Roman" w:hAnsi="Times New Roman"/>
          <w:sz w:val="28"/>
          <w:szCs w:val="28"/>
        </w:rPr>
      </w:pPr>
      <w:r w:rsidRPr="00255F2B">
        <w:rPr>
          <w:rFonts w:ascii="Times New Roman" w:hAnsi="Times New Roman"/>
          <w:sz w:val="28"/>
          <w:szCs w:val="28"/>
        </w:rPr>
        <w:t>Со смерти Петра крепостное состояние расширялось и в количественном и в качественном отношении, т. е. одновременно все большее количество лиц становилось в крепостную зависимость и все более расширялись границы власти владельца над крепостными душами.»</w:t>
      </w:r>
      <w:r w:rsidRPr="00255F2B">
        <w:rPr>
          <w:rStyle w:val="a5"/>
          <w:rFonts w:ascii="Times New Roman" w:hAnsi="Times New Roman"/>
          <w:sz w:val="28"/>
          <w:szCs w:val="28"/>
        </w:rPr>
        <w:footnoteReference w:id="3"/>
      </w:r>
    </w:p>
    <w:p w:rsidR="004D7AB3" w:rsidRPr="00255F2B" w:rsidRDefault="004D7AB3" w:rsidP="00255F2B">
      <w:pPr>
        <w:spacing w:after="0" w:line="360" w:lineRule="auto"/>
        <w:ind w:firstLine="709"/>
        <w:jc w:val="both"/>
        <w:rPr>
          <w:rFonts w:ascii="Times New Roman" w:hAnsi="Times New Roman"/>
          <w:sz w:val="28"/>
          <w:szCs w:val="28"/>
        </w:rPr>
      </w:pPr>
      <w:r w:rsidRPr="00255F2B">
        <w:rPr>
          <w:rFonts w:ascii="Times New Roman" w:hAnsi="Times New Roman"/>
          <w:sz w:val="28"/>
          <w:szCs w:val="28"/>
        </w:rPr>
        <w:t xml:space="preserve">Иными словами характерной особенностью крепостного права XVIII – XIX веков было то, что в отличие от предыдущего, московского периода крестьяне находились в собственности государства. Другая особенность (а точнее сказать тенденция) рассматриваемого периода - консолидация различных категорий крестьянства в единое сословие. Указ 1718 года о введении подушной подати и замене подворного обложения налогом привел к упразднению таких категорий, как подсуседники, захребетники, бобыли. Известно, что при подворном налоговом обложении практиковалось объединение дворов. Во двор более или менее зажиточного крестьянина подселяли бедные крестьянские семьи (подсуседники, захребетники) или одиноких крестьян-бобылей, чтобы не платить налог с их дворов. С введением подушной подати исчезал стимул к такому объединению. Между тем, со второй половины XVIII века положение крестьян частновладельческих заметно ухудшается. </w:t>
      </w:r>
    </w:p>
    <w:p w:rsidR="000F6287" w:rsidRPr="00255F2B" w:rsidRDefault="000F6287" w:rsidP="00255F2B">
      <w:pPr>
        <w:spacing w:after="0" w:line="360" w:lineRule="auto"/>
        <w:ind w:firstLine="709"/>
        <w:jc w:val="both"/>
        <w:rPr>
          <w:rFonts w:ascii="Times New Roman" w:hAnsi="Times New Roman"/>
          <w:sz w:val="28"/>
          <w:szCs w:val="28"/>
        </w:rPr>
      </w:pPr>
      <w:r w:rsidRPr="00255F2B">
        <w:rPr>
          <w:rFonts w:ascii="Times New Roman" w:hAnsi="Times New Roman"/>
          <w:sz w:val="28"/>
          <w:szCs w:val="28"/>
        </w:rPr>
        <w:t>Крепостное состояние размножалось двумя способами - припиской и пожалованием. Приписка состояла в том, что люди, которые не успели примкнуть к основным классам общества, избрав себе постоянный род жизни, по указу Петра I обязаны были найти себе господина и положение, записаться в подушный оклад за каким-либо лицом либо обществом. В противном случае, когда они не находили такого лица или общества, их записывали простым полицейским распоряжением. Таким образом, по II и III ревизии (1742 и 1762 гг.) постепенно попали в крепостную зависимость разные мелкие разряды лиц, прежде свободных, - незаконнорожденные, вольноотпущенники, не помнящие родства и другие бродяги, дети солдат, заштатные церковнослужители, приемыши, пленные инородцы и т.п.</w:t>
      </w:r>
      <w:r w:rsidRPr="00255F2B">
        <w:rPr>
          <w:rStyle w:val="a5"/>
          <w:rFonts w:ascii="Times New Roman" w:hAnsi="Times New Roman"/>
          <w:sz w:val="28"/>
          <w:szCs w:val="28"/>
        </w:rPr>
        <w:footnoteReference w:id="4"/>
      </w:r>
    </w:p>
    <w:p w:rsidR="004D7AB3" w:rsidRPr="00255F2B" w:rsidRDefault="00255F2B" w:rsidP="00255F2B">
      <w:pPr>
        <w:spacing w:after="0" w:line="360" w:lineRule="auto"/>
        <w:ind w:firstLine="709"/>
        <w:jc w:val="both"/>
        <w:rPr>
          <w:rFonts w:ascii="Times New Roman" w:hAnsi="Times New Roman"/>
          <w:b/>
          <w:sz w:val="28"/>
          <w:szCs w:val="28"/>
        </w:rPr>
      </w:pPr>
      <w:r>
        <w:rPr>
          <w:rFonts w:ascii="Times New Roman" w:hAnsi="Times New Roman"/>
          <w:sz w:val="28"/>
          <w:szCs w:val="28"/>
        </w:rPr>
        <w:br w:type="page"/>
      </w:r>
      <w:bookmarkStart w:id="2" w:name="_Toc193603202"/>
      <w:r w:rsidRPr="00255F2B">
        <w:rPr>
          <w:rFonts w:ascii="Times New Roman" w:hAnsi="Times New Roman"/>
          <w:b/>
          <w:sz w:val="28"/>
          <w:szCs w:val="28"/>
        </w:rPr>
        <w:t>2.</w:t>
      </w:r>
      <w:r>
        <w:rPr>
          <w:rFonts w:ascii="Times New Roman" w:hAnsi="Times New Roman"/>
          <w:sz w:val="28"/>
          <w:szCs w:val="28"/>
        </w:rPr>
        <w:t xml:space="preserve"> </w:t>
      </w:r>
      <w:r w:rsidR="00CB4AD0" w:rsidRPr="00255F2B">
        <w:rPr>
          <w:rFonts w:ascii="Times New Roman" w:hAnsi="Times New Roman"/>
          <w:b/>
          <w:sz w:val="28"/>
          <w:szCs w:val="28"/>
        </w:rPr>
        <w:t xml:space="preserve">Политика Екатерины </w:t>
      </w:r>
      <w:r w:rsidR="00CB4AD0" w:rsidRPr="00255F2B">
        <w:rPr>
          <w:rFonts w:ascii="Times New Roman" w:hAnsi="Times New Roman"/>
          <w:b/>
          <w:sz w:val="28"/>
          <w:szCs w:val="28"/>
          <w:lang w:val="en-US"/>
        </w:rPr>
        <w:t>II</w:t>
      </w:r>
      <w:r w:rsidR="00CB4AD0" w:rsidRPr="00255F2B">
        <w:rPr>
          <w:rFonts w:ascii="Times New Roman" w:hAnsi="Times New Roman"/>
          <w:b/>
          <w:sz w:val="28"/>
          <w:szCs w:val="28"/>
        </w:rPr>
        <w:t xml:space="preserve"> в отношении крепостного крестьянства.</w:t>
      </w:r>
      <w:bookmarkEnd w:id="2"/>
    </w:p>
    <w:p w:rsidR="00255F2B" w:rsidRDefault="00255F2B" w:rsidP="00255F2B">
      <w:pPr>
        <w:spacing w:after="0" w:line="360" w:lineRule="auto"/>
        <w:ind w:firstLine="709"/>
        <w:jc w:val="both"/>
        <w:rPr>
          <w:rFonts w:ascii="Times New Roman" w:hAnsi="Times New Roman"/>
          <w:sz w:val="28"/>
          <w:szCs w:val="28"/>
        </w:rPr>
      </w:pPr>
    </w:p>
    <w:p w:rsidR="004D7AB3" w:rsidRPr="00255F2B" w:rsidRDefault="004D7AB3" w:rsidP="00255F2B">
      <w:pPr>
        <w:spacing w:after="0" w:line="360" w:lineRule="auto"/>
        <w:ind w:firstLine="709"/>
        <w:jc w:val="both"/>
        <w:rPr>
          <w:rFonts w:ascii="Times New Roman" w:hAnsi="Times New Roman"/>
          <w:sz w:val="28"/>
          <w:szCs w:val="28"/>
        </w:rPr>
      </w:pPr>
      <w:r w:rsidRPr="00255F2B">
        <w:rPr>
          <w:rFonts w:ascii="Times New Roman" w:hAnsi="Times New Roman"/>
          <w:sz w:val="28"/>
          <w:szCs w:val="28"/>
        </w:rPr>
        <w:t>При Екатерине II начинается процесс превращения крепостных крестьян в рабов (как она сама их и называла</w:t>
      </w:r>
      <w:r w:rsidR="000F6287" w:rsidRPr="00255F2B">
        <w:rPr>
          <w:rFonts w:ascii="Times New Roman" w:hAnsi="Times New Roman"/>
          <w:sz w:val="28"/>
          <w:szCs w:val="28"/>
        </w:rPr>
        <w:t xml:space="preserve"> «Если крепостного нельзя персоной признать, следовательно, он не человек; так скотом извольте его признавать, что к немалой славе и человеколюбию от всего света нам приписано будет».</w:t>
      </w:r>
      <w:r w:rsidR="000F6287" w:rsidRPr="00255F2B">
        <w:rPr>
          <w:rStyle w:val="a5"/>
          <w:rFonts w:ascii="Times New Roman" w:hAnsi="Times New Roman"/>
          <w:sz w:val="28"/>
          <w:szCs w:val="28"/>
        </w:rPr>
        <w:footnoteReference w:id="5"/>
      </w:r>
      <w:r w:rsidRPr="00255F2B">
        <w:rPr>
          <w:rFonts w:ascii="Times New Roman" w:hAnsi="Times New Roman"/>
          <w:sz w:val="28"/>
          <w:szCs w:val="28"/>
        </w:rPr>
        <w:t>). Самой темной стороной крепостного права был неограниченный произвол помещиков в распоряжении личностью и трудом крепостных, целый ряд государственных деятелей XVIII века говорили о необходимости урегулировать отношения крестьян к помещикам. Известно, что еще при Анне законодательную нормировку крепостного права предлагал осуществить обер-прокурор Сената Маслов (в 1734 г.), да и сама Екатерина высказывалась против рабства, рекомендуя “ предписать помещикам законом, чтоб они с большим рассмотрением располагали свои поборы”, но все эти проекты остались лишь благими пожеланиями. Екатерина, взошедшая на престол по желанию дворянской гвардии и правя посредством дворянской администрации, не могла порвать свои связи с главенствующим сословием. В 1765 году последовало официальное разрешение на продажу таких крестьян без земли (что доказывает преобладание на данном этапе прикрепления не к земле, а к помещику) и</w:t>
      </w:r>
      <w:r w:rsidR="00CB4AD0" w:rsidRPr="00255F2B">
        <w:rPr>
          <w:rFonts w:ascii="Times New Roman" w:hAnsi="Times New Roman"/>
          <w:sz w:val="28"/>
          <w:szCs w:val="28"/>
        </w:rPr>
        <w:t xml:space="preserve"> </w:t>
      </w:r>
      <w:r w:rsidRPr="00255F2B">
        <w:rPr>
          <w:rFonts w:ascii="Times New Roman" w:hAnsi="Times New Roman"/>
          <w:sz w:val="28"/>
          <w:szCs w:val="28"/>
        </w:rPr>
        <w:t>даже с разлучением семей. Их имущество принадлежало помещику, гражданско-правовые сделки они могли совершать только с его разрешения. Они подлежали вотчинной юстиции помещика и телесным наказаниям, которые зависели от воли помещика и ничем не ограничивались. 22 августа 1767 года вышел указ императрицы “О бытии помещичьем людям и крестьянам в повиновении и послушании у своих помещиков, и о неподании челобитен в собственные Ея Величества руки”</w:t>
      </w:r>
      <w:r w:rsidR="00CB4AD0" w:rsidRPr="00255F2B">
        <w:rPr>
          <w:rStyle w:val="a5"/>
          <w:rFonts w:ascii="Times New Roman" w:hAnsi="Times New Roman"/>
          <w:sz w:val="28"/>
          <w:szCs w:val="28"/>
        </w:rPr>
        <w:footnoteReference w:id="6"/>
      </w:r>
      <w:r w:rsidRPr="00255F2B">
        <w:rPr>
          <w:rFonts w:ascii="Times New Roman" w:hAnsi="Times New Roman"/>
          <w:sz w:val="28"/>
          <w:szCs w:val="28"/>
        </w:rPr>
        <w:t>, в котором крестьянам и прочим людям недворянского сословия запрещалось подавать челобитные Ее Величеству, “а ...буде ...крестьяне в должном у помещиков послушании не останутся, и в противность... на помещиков своих челобитныя... Ея Императорскому Величеству подавать отважатся”, то предписано высечь их кнутом и отправить на каторгу, засчитав их в рекруты, дабы не причинять ущерба помещику.</w:t>
      </w:r>
      <w:r w:rsidR="000F6287" w:rsidRPr="00255F2B">
        <w:rPr>
          <w:rFonts w:ascii="Times New Roman" w:hAnsi="Times New Roman"/>
          <w:sz w:val="28"/>
          <w:szCs w:val="28"/>
        </w:rPr>
        <w:t xml:space="preserve"> Законодательство Екатерины о пространстве помещичьей власти над крепостными людьми отличается той же неопределенностью и неполнотой, как и законодательство ее предшественников. Вообще оно было направлено в пользу землевладельцев. Мы видели, что Елизавета в интересах заселения Сибири законом 1760 г. предоставила помещикам право «за предерзостные поступки» ссылать крепостных здоровых работников в Сибирь на поселение без права возврата; Екатерина законом 1765 г. превратила это ограниченное право ссылки на поселение в право ссылать крепостных на каторгу без всяких ограничений на какое угодно время с возвратом сосланного по желанию к прежнему владельцу.</w:t>
      </w:r>
      <w:r w:rsidRPr="00255F2B">
        <w:rPr>
          <w:rFonts w:ascii="Times New Roman" w:hAnsi="Times New Roman"/>
          <w:sz w:val="28"/>
          <w:szCs w:val="28"/>
        </w:rPr>
        <w:t xml:space="preserve"> Этим законом государство фактически отказывалось защищать крестьян от произвола помещиков, что естественно вело к его усилению</w:t>
      </w:r>
      <w:r w:rsidR="0004177D" w:rsidRPr="00255F2B">
        <w:rPr>
          <w:rStyle w:val="a5"/>
          <w:rFonts w:ascii="Times New Roman" w:hAnsi="Times New Roman"/>
          <w:sz w:val="28"/>
          <w:szCs w:val="28"/>
        </w:rPr>
        <w:footnoteReference w:id="7"/>
      </w:r>
      <w:r w:rsidRPr="00255F2B">
        <w:rPr>
          <w:rFonts w:ascii="Times New Roman" w:hAnsi="Times New Roman"/>
          <w:sz w:val="28"/>
          <w:szCs w:val="28"/>
        </w:rPr>
        <w:t>. Правда, в России</w:t>
      </w:r>
      <w:r w:rsidR="008F6075" w:rsidRPr="00255F2B">
        <w:rPr>
          <w:rFonts w:ascii="Times New Roman" w:hAnsi="Times New Roman"/>
          <w:sz w:val="28"/>
          <w:szCs w:val="28"/>
        </w:rPr>
        <w:t xml:space="preserve"> </w:t>
      </w:r>
      <w:r w:rsidRPr="00255F2B">
        <w:rPr>
          <w:rFonts w:ascii="Times New Roman" w:hAnsi="Times New Roman"/>
          <w:sz w:val="28"/>
          <w:szCs w:val="28"/>
        </w:rPr>
        <w:t xml:space="preserve">дворянам никогда не было предоставлено право лишения жизни крепостных, и если дело об убийстве крепостных доходило до суда виновных ждало серьезное наказание, однако далеко не все дела доходили до суда и мы можем только догадываться о том, насколько тяжелой была жизнь крестьян, ведь помещики имели официальное право на телесное наказание и тюремное заключение по своему усмотрению, так же как и право на продажу крестьян. Крестьяне платили подушную подать, несли государственные повинности и феодальную поземельную ренту помещикам в форме барщины или оброка, натурального или денежного. Так как хозяйство было экстенсивным, то возможность роста доходов помещики видели только в увеличении барщины или оброка, барщина к концу XVIII века стала доходить до 5-6 дней в неделю. Иногда помещики вообще устанавливали семидневную барщину с выдачей месячного продовольственного пайка (“месячины”). Это в свою очередь вело к ликвидации крестьянского хозяйства и деградации феодализма к рабовладельческому строю. Со второй половины XVIII века появляется новая категория крестьян – “посессионные”. Отсутствие рынка рабочей силы вынудило правительство обеспечивать промышленность рабочей силой путем прикрепления целых деревень (крестьянских общин) к заводам. Барщину они отрабатывали в течение нескольких месяцев в году на заводах, т.е. отбывали сессию, отсюда пошло и их название – посессионные. </w:t>
      </w:r>
    </w:p>
    <w:p w:rsidR="00D40B61" w:rsidRPr="00255F2B" w:rsidRDefault="00CB4AD0" w:rsidP="00255F2B">
      <w:pPr>
        <w:spacing w:after="0" w:line="360" w:lineRule="auto"/>
        <w:ind w:firstLine="709"/>
        <w:jc w:val="both"/>
        <w:rPr>
          <w:rFonts w:ascii="Times New Roman" w:hAnsi="Times New Roman"/>
          <w:sz w:val="28"/>
          <w:szCs w:val="28"/>
        </w:rPr>
      </w:pPr>
      <w:r w:rsidRPr="00255F2B">
        <w:rPr>
          <w:rFonts w:ascii="Times New Roman" w:hAnsi="Times New Roman"/>
          <w:sz w:val="28"/>
          <w:szCs w:val="28"/>
        </w:rPr>
        <w:t>Таким образом, в</w:t>
      </w:r>
      <w:r w:rsidR="00255F2B">
        <w:rPr>
          <w:rFonts w:ascii="Times New Roman" w:hAnsi="Times New Roman"/>
          <w:sz w:val="28"/>
          <w:szCs w:val="28"/>
        </w:rPr>
        <w:t xml:space="preserve"> </w:t>
      </w:r>
      <w:r w:rsidR="00D40B61" w:rsidRPr="00255F2B">
        <w:rPr>
          <w:rFonts w:ascii="Times New Roman" w:hAnsi="Times New Roman"/>
          <w:sz w:val="28"/>
          <w:szCs w:val="28"/>
        </w:rPr>
        <w:t>первой половине XVIII в., и особенно после смерти Петра I, для экономики России стало характерным повсеместное использование подневольного труда крепостных или приписных государственных крестьян.</w:t>
      </w:r>
      <w:r w:rsidR="008F6075" w:rsidRPr="00255F2B">
        <w:rPr>
          <w:rStyle w:val="a5"/>
          <w:rFonts w:ascii="Times New Roman" w:hAnsi="Times New Roman"/>
          <w:sz w:val="28"/>
          <w:szCs w:val="28"/>
        </w:rPr>
        <w:footnoteReference w:id="8"/>
      </w:r>
      <w:r w:rsidR="00D40B61" w:rsidRPr="00255F2B">
        <w:rPr>
          <w:rFonts w:ascii="Times New Roman" w:hAnsi="Times New Roman"/>
          <w:sz w:val="28"/>
          <w:szCs w:val="28"/>
        </w:rPr>
        <w:t xml:space="preserve"> Предпринимателям (в том числе недво</w:t>
      </w:r>
      <w:r w:rsidR="00D40B61" w:rsidRPr="00255F2B">
        <w:rPr>
          <w:rFonts w:ascii="Times New Roman" w:hAnsi="Times New Roman"/>
          <w:sz w:val="28"/>
          <w:szCs w:val="28"/>
        </w:rPr>
        <w:softHyphen/>
        <w:t>рянам) не приходилось надеяться на рынок свободной рабочей силы, который с усилением борьбы государства с беглыми, воль</w:t>
      </w:r>
      <w:r w:rsidR="00D40B61" w:rsidRPr="00255F2B">
        <w:rPr>
          <w:rFonts w:ascii="Times New Roman" w:hAnsi="Times New Roman"/>
          <w:sz w:val="28"/>
          <w:szCs w:val="28"/>
        </w:rPr>
        <w:softHyphen/>
        <w:t>ными и «гулящими» — основным контингентом свободных работ</w:t>
      </w:r>
      <w:r w:rsidR="00D40B61" w:rsidRPr="00255F2B">
        <w:rPr>
          <w:rFonts w:ascii="Times New Roman" w:hAnsi="Times New Roman"/>
          <w:sz w:val="28"/>
          <w:szCs w:val="28"/>
        </w:rPr>
        <w:softHyphen/>
        <w:t>ных людей — существенно сузился. Более надежным и дешевым способом обеспечения заводов рабочей силой была покупка или приписка к предприятиям целых деревень. Политика протекцио</w:t>
      </w:r>
      <w:r w:rsidR="00D40B61" w:rsidRPr="00255F2B">
        <w:rPr>
          <w:rFonts w:ascii="Times New Roman" w:hAnsi="Times New Roman"/>
          <w:sz w:val="28"/>
          <w:szCs w:val="28"/>
        </w:rPr>
        <w:softHyphen/>
        <w:t>низма, проводимая Петром I и его преемниками, предусматривала приписку и продажу крестьян и целых деревень владельцам ману</w:t>
      </w:r>
      <w:r w:rsidR="00D40B61" w:rsidRPr="00255F2B">
        <w:rPr>
          <w:rFonts w:ascii="Times New Roman" w:hAnsi="Times New Roman"/>
          <w:sz w:val="28"/>
          <w:szCs w:val="28"/>
        </w:rPr>
        <w:softHyphen/>
        <w:t>фактур, и прежде всего таких, которые поставляли в казну необхо</w:t>
      </w:r>
      <w:r w:rsidR="00D40B61" w:rsidRPr="00255F2B">
        <w:rPr>
          <w:rFonts w:ascii="Times New Roman" w:hAnsi="Times New Roman"/>
          <w:sz w:val="28"/>
          <w:szCs w:val="28"/>
        </w:rPr>
        <w:softHyphen/>
        <w:t xml:space="preserve">димые для армии и флота изделия (железо, сукно, селитру, пеньку и т.д.). Указом </w:t>
      </w:r>
      <w:smartTag w:uri="urn:schemas-microsoft-com:office:smarttags" w:element="metricconverter">
        <w:smartTagPr>
          <w:attr w:name="ProductID" w:val="1736 г"/>
        </w:smartTagPr>
        <w:r w:rsidR="00D40B61" w:rsidRPr="00255F2B">
          <w:rPr>
            <w:rFonts w:ascii="Times New Roman" w:hAnsi="Times New Roman"/>
            <w:sz w:val="28"/>
            <w:szCs w:val="28"/>
          </w:rPr>
          <w:t>1736 г</w:t>
        </w:r>
      </w:smartTag>
      <w:r w:rsidR="00D40B61" w:rsidRPr="00255F2B">
        <w:rPr>
          <w:rFonts w:ascii="Times New Roman" w:hAnsi="Times New Roman"/>
          <w:sz w:val="28"/>
          <w:szCs w:val="28"/>
        </w:rPr>
        <w:t>. все работные люди (в том числе вольнонаем</w:t>
      </w:r>
      <w:r w:rsidR="00D40B61" w:rsidRPr="00255F2B">
        <w:rPr>
          <w:rFonts w:ascii="Times New Roman" w:hAnsi="Times New Roman"/>
          <w:sz w:val="28"/>
          <w:szCs w:val="28"/>
        </w:rPr>
        <w:softHyphen/>
        <w:t>ные) признавались крепостными владельцев заводов.</w:t>
      </w:r>
    </w:p>
    <w:p w:rsidR="00D40B61" w:rsidRPr="00255F2B" w:rsidRDefault="00D40B61" w:rsidP="00255F2B">
      <w:pPr>
        <w:spacing w:after="0" w:line="360" w:lineRule="auto"/>
        <w:ind w:firstLine="709"/>
        <w:jc w:val="both"/>
        <w:rPr>
          <w:rFonts w:ascii="Times New Roman" w:hAnsi="Times New Roman"/>
          <w:sz w:val="28"/>
          <w:szCs w:val="28"/>
        </w:rPr>
      </w:pPr>
      <w:r w:rsidRPr="00255F2B">
        <w:rPr>
          <w:rFonts w:ascii="Times New Roman" w:hAnsi="Times New Roman"/>
          <w:sz w:val="28"/>
          <w:szCs w:val="28"/>
        </w:rPr>
        <w:t>Указом 1744г. Елизавета подтвердила постановление от 18 ян</w:t>
      </w:r>
      <w:r w:rsidRPr="00255F2B">
        <w:rPr>
          <w:rFonts w:ascii="Times New Roman" w:hAnsi="Times New Roman"/>
          <w:sz w:val="28"/>
          <w:szCs w:val="28"/>
        </w:rPr>
        <w:softHyphen/>
        <w:t>варя 1721г., разрешавшее владельцам частных мануфактур поку</w:t>
      </w:r>
      <w:r w:rsidRPr="00255F2B">
        <w:rPr>
          <w:rFonts w:ascii="Times New Roman" w:hAnsi="Times New Roman"/>
          <w:sz w:val="28"/>
          <w:szCs w:val="28"/>
        </w:rPr>
        <w:softHyphen/>
        <w:t>пать к заводам деревни. Поэтому во времена Елизаветы целые от</w:t>
      </w:r>
      <w:r w:rsidRPr="00255F2B">
        <w:rPr>
          <w:rFonts w:ascii="Times New Roman" w:hAnsi="Times New Roman"/>
          <w:sz w:val="28"/>
          <w:szCs w:val="28"/>
        </w:rPr>
        <w:softHyphen/>
        <w:t>расли промышленности основывались на подневольном труде. Так, во второй четверти XVIII в. на большинстве заводов Строгановых и Демидовых использовался исключительно труд крепостных и приписных крестьян, а предприятия суконной промышленности вообще не знали наемного труда — государство, заинтересованное » поставках сукна для армии, щедро раздавало заводчикам государ</w:t>
      </w:r>
      <w:r w:rsidRPr="00255F2B">
        <w:rPr>
          <w:rFonts w:ascii="Times New Roman" w:hAnsi="Times New Roman"/>
          <w:sz w:val="28"/>
          <w:szCs w:val="28"/>
        </w:rPr>
        <w:softHyphen/>
        <w:t xml:space="preserve">ственных крестьян. Такая же картина была на государственных </w:t>
      </w:r>
      <w:r w:rsidR="00F14E28" w:rsidRPr="00255F2B">
        <w:rPr>
          <w:rFonts w:ascii="Times New Roman" w:hAnsi="Times New Roman"/>
          <w:sz w:val="28"/>
          <w:szCs w:val="28"/>
        </w:rPr>
        <w:t>предприятиях</w:t>
      </w:r>
      <w:r w:rsidRPr="00255F2B">
        <w:rPr>
          <w:rFonts w:ascii="Times New Roman" w:hAnsi="Times New Roman"/>
          <w:sz w:val="28"/>
          <w:szCs w:val="28"/>
        </w:rPr>
        <w:t>. Перепись работных людей уральских государственных заводов в 1744—1745 гг. показала, что вольнонаемных среди них было лишь 1,7%, а остальные 98,3% работали в принудительном порядке.</w:t>
      </w:r>
    </w:p>
    <w:p w:rsidR="00885A33" w:rsidRPr="00255F2B" w:rsidRDefault="00885A33" w:rsidP="00255F2B">
      <w:pPr>
        <w:spacing w:after="0" w:line="360" w:lineRule="auto"/>
        <w:ind w:firstLine="709"/>
        <w:jc w:val="both"/>
        <w:rPr>
          <w:rFonts w:ascii="Times New Roman" w:hAnsi="Times New Roman"/>
          <w:sz w:val="28"/>
          <w:szCs w:val="28"/>
        </w:rPr>
      </w:pPr>
      <w:r w:rsidRPr="00255F2B">
        <w:rPr>
          <w:rFonts w:ascii="Times New Roman" w:hAnsi="Times New Roman"/>
          <w:sz w:val="28"/>
          <w:szCs w:val="28"/>
        </w:rPr>
        <w:t xml:space="preserve">Начиная с эпохи Екатерины </w:t>
      </w:r>
      <w:r w:rsidRPr="00255F2B">
        <w:rPr>
          <w:rFonts w:ascii="Times New Roman" w:hAnsi="Times New Roman"/>
          <w:sz w:val="28"/>
          <w:szCs w:val="28"/>
          <w:lang w:val="en-US"/>
        </w:rPr>
        <w:t>II</w:t>
      </w:r>
      <w:r w:rsidRPr="00255F2B">
        <w:rPr>
          <w:rFonts w:ascii="Times New Roman" w:hAnsi="Times New Roman"/>
          <w:sz w:val="28"/>
          <w:szCs w:val="28"/>
        </w:rPr>
        <w:t xml:space="preserve"> осуществлялись теоретические исследования ("решение задачи" в Вольном экономическом обществе о том, "что полезнее для общества, чтоб крестьянин имел в собственности землю, или только движимое имение и сколь далеко его права на то или другое имение простираться должны"), проекты освобождения крестьян А.А. Аракчеева, М.М. Сперанского, Д.А. Гурьева, Е.Ф. Канкрина и других общественных деятелей) и практические эксперименты (например, указ Александра </w:t>
      </w:r>
      <w:r w:rsidRPr="00255F2B">
        <w:rPr>
          <w:rFonts w:ascii="Times New Roman" w:hAnsi="Times New Roman"/>
          <w:sz w:val="28"/>
          <w:szCs w:val="28"/>
          <w:lang w:val="en-US"/>
        </w:rPr>
        <w:t>I</w:t>
      </w:r>
      <w:r w:rsidRPr="00255F2B">
        <w:rPr>
          <w:rFonts w:ascii="Times New Roman" w:hAnsi="Times New Roman"/>
          <w:sz w:val="28"/>
          <w:szCs w:val="28"/>
        </w:rPr>
        <w:t xml:space="preserve"> 1801 г. о разрешении покупать и продавать незаселенные земли купцам, мещанам, казенным крестьянам, помещичьим, отпущенным на волю, указ о вольных хлебопашцах, разрешивший помещикам самим, помимо государства, изменять свои отношения с крестьянами, указ об обязанных крестьянах, реформа государственных крестьян графа П.Д. Киселева), направленные на поиск конкретных путей, обеспечивающих минимальные издержки по внедрению новых институтов и реформированию в Российской империи в целом).</w:t>
      </w:r>
      <w:r w:rsidRPr="00255F2B">
        <w:rPr>
          <w:rStyle w:val="a5"/>
          <w:rFonts w:ascii="Times New Roman" w:hAnsi="Times New Roman"/>
          <w:sz w:val="28"/>
          <w:szCs w:val="28"/>
        </w:rPr>
        <w:footnoteReference w:id="9"/>
      </w:r>
      <w:r w:rsidRPr="00255F2B">
        <w:rPr>
          <w:rFonts w:ascii="Times New Roman" w:hAnsi="Times New Roman"/>
          <w:sz w:val="28"/>
          <w:szCs w:val="28"/>
        </w:rPr>
        <w:t xml:space="preserve"> </w:t>
      </w:r>
    </w:p>
    <w:p w:rsidR="004D7AB3" w:rsidRPr="00255F2B" w:rsidRDefault="004D7AB3" w:rsidP="00255F2B">
      <w:pPr>
        <w:spacing w:after="0" w:line="360" w:lineRule="auto"/>
        <w:ind w:firstLine="709"/>
        <w:jc w:val="both"/>
        <w:rPr>
          <w:rFonts w:ascii="Times New Roman" w:hAnsi="Times New Roman"/>
          <w:sz w:val="28"/>
          <w:szCs w:val="28"/>
        </w:rPr>
      </w:pPr>
      <w:r w:rsidRPr="00255F2B">
        <w:rPr>
          <w:rFonts w:ascii="Times New Roman" w:hAnsi="Times New Roman"/>
          <w:sz w:val="28"/>
          <w:szCs w:val="28"/>
        </w:rPr>
        <w:t>Закрепощение крестьян затруднило развитие промышленности, лишило ее свободных рабочих рук, нищее крестьянство не имело средств на покупку промышленных изделий. Иными словами, сохранение и углубление феодально-крепостнических отношений не создавало рынка сбыта для промышленности, что в совокупности с отсутствием рынка свободной рабочей силы являлось серьезным тормозом в развитии экономики и обуславливало кризис крепостнической системы. В историографии конец XVIII характеризуют как кульминацию крепостного права, как период расцвета крепостнических отношений, однако неизбежно за кульминацией следует развязка, за периодом расцвета – период разложения, так произошло и с крепостным правом.</w:t>
      </w:r>
      <w:r w:rsidR="00885A33" w:rsidRPr="00255F2B">
        <w:rPr>
          <w:rStyle w:val="a5"/>
          <w:rFonts w:ascii="Times New Roman" w:hAnsi="Times New Roman"/>
          <w:sz w:val="28"/>
          <w:szCs w:val="28"/>
        </w:rPr>
        <w:footnoteReference w:id="10"/>
      </w:r>
    </w:p>
    <w:p w:rsidR="00885A33" w:rsidRPr="00255F2B" w:rsidRDefault="00885A33" w:rsidP="00255F2B">
      <w:pPr>
        <w:spacing w:after="0" w:line="360" w:lineRule="auto"/>
        <w:ind w:firstLine="709"/>
        <w:jc w:val="both"/>
        <w:rPr>
          <w:rFonts w:ascii="Times New Roman" w:hAnsi="Times New Roman"/>
          <w:sz w:val="28"/>
          <w:szCs w:val="28"/>
        </w:rPr>
      </w:pPr>
      <w:r w:rsidRPr="00255F2B">
        <w:rPr>
          <w:rFonts w:ascii="Times New Roman" w:hAnsi="Times New Roman"/>
          <w:sz w:val="28"/>
          <w:szCs w:val="28"/>
        </w:rPr>
        <w:t xml:space="preserve">Государственное и дворянское землевладение имели одну общую черту, связанную с появлением новой формы землепользования: вся земля, удобная для полевого хозяйствования, которой владело государство, отдавалась в пользование крестьянам. Вместе с тем и помещики обыкновенно отдавали в пользование своим крестьянам за оброк или барщину известную часть имения: от 45% до 80% всей земли крестьяне использовали для себя. Таким образом, в России имела место феодальная рента, в то время как по всей Европе распространялись нормы классической ренты с привлечением товарно-денежных отношений, с участием субъектов рентных отношений в торговом обороте и рыночных отношениях. </w:t>
      </w:r>
      <w:r w:rsidRPr="00255F2B">
        <w:rPr>
          <w:rStyle w:val="a5"/>
          <w:rFonts w:ascii="Times New Roman" w:hAnsi="Times New Roman"/>
          <w:sz w:val="28"/>
          <w:szCs w:val="28"/>
        </w:rPr>
        <w:footnoteReference w:id="11"/>
      </w:r>
    </w:p>
    <w:p w:rsidR="004D7AB3" w:rsidRPr="00255F2B" w:rsidRDefault="004D7AB3" w:rsidP="00255F2B">
      <w:pPr>
        <w:spacing w:after="0" w:line="360" w:lineRule="auto"/>
        <w:ind w:firstLine="709"/>
        <w:jc w:val="both"/>
        <w:rPr>
          <w:rFonts w:ascii="Times New Roman" w:hAnsi="Times New Roman"/>
          <w:sz w:val="28"/>
          <w:szCs w:val="28"/>
        </w:rPr>
      </w:pPr>
      <w:r w:rsidRPr="00255F2B">
        <w:rPr>
          <w:rFonts w:ascii="Times New Roman" w:hAnsi="Times New Roman"/>
          <w:sz w:val="28"/>
          <w:szCs w:val="28"/>
        </w:rPr>
        <w:t xml:space="preserve">Последние годы уходящего XVIII века не прошли, между тем, незаметно для русских крестьян. </w:t>
      </w:r>
    </w:p>
    <w:p w:rsidR="004D7AB3" w:rsidRPr="00255F2B" w:rsidRDefault="00F14E28" w:rsidP="00F14E28">
      <w:pPr>
        <w:spacing w:after="0" w:line="360" w:lineRule="auto"/>
        <w:ind w:firstLine="709"/>
        <w:jc w:val="both"/>
        <w:rPr>
          <w:rFonts w:ascii="Times New Roman" w:hAnsi="Times New Roman"/>
          <w:b/>
          <w:sz w:val="28"/>
          <w:szCs w:val="28"/>
        </w:rPr>
      </w:pPr>
      <w:r>
        <w:rPr>
          <w:rFonts w:ascii="Times New Roman" w:hAnsi="Times New Roman"/>
          <w:sz w:val="28"/>
          <w:szCs w:val="28"/>
        </w:rPr>
        <w:br w:type="page"/>
      </w:r>
      <w:bookmarkStart w:id="3" w:name="_Toc193603203"/>
      <w:r w:rsidRPr="00F14E28">
        <w:rPr>
          <w:rFonts w:ascii="Times New Roman" w:hAnsi="Times New Roman"/>
          <w:b/>
          <w:sz w:val="28"/>
          <w:szCs w:val="28"/>
        </w:rPr>
        <w:t>3.</w:t>
      </w:r>
      <w:r>
        <w:rPr>
          <w:rFonts w:ascii="Times New Roman" w:hAnsi="Times New Roman"/>
          <w:sz w:val="28"/>
          <w:szCs w:val="28"/>
        </w:rPr>
        <w:t xml:space="preserve"> </w:t>
      </w:r>
      <w:r w:rsidR="004D7AB3" w:rsidRPr="00255F2B">
        <w:rPr>
          <w:rFonts w:ascii="Times New Roman" w:hAnsi="Times New Roman"/>
          <w:b/>
          <w:sz w:val="28"/>
          <w:szCs w:val="28"/>
        </w:rPr>
        <w:t>Крестьянская политика Павла I</w:t>
      </w:r>
      <w:bookmarkEnd w:id="3"/>
    </w:p>
    <w:p w:rsidR="00A27AF6" w:rsidRDefault="00A27AF6" w:rsidP="00255F2B">
      <w:pPr>
        <w:spacing w:after="0" w:line="360" w:lineRule="auto"/>
        <w:ind w:firstLine="709"/>
        <w:jc w:val="both"/>
        <w:rPr>
          <w:rFonts w:ascii="Times New Roman" w:hAnsi="Times New Roman"/>
          <w:sz w:val="28"/>
          <w:szCs w:val="28"/>
        </w:rPr>
      </w:pPr>
    </w:p>
    <w:p w:rsidR="004D7AB3" w:rsidRPr="00255F2B" w:rsidRDefault="004D7AB3" w:rsidP="00255F2B">
      <w:pPr>
        <w:spacing w:after="0" w:line="360" w:lineRule="auto"/>
        <w:ind w:firstLine="709"/>
        <w:jc w:val="both"/>
        <w:rPr>
          <w:rFonts w:ascii="Times New Roman" w:hAnsi="Times New Roman"/>
          <w:sz w:val="28"/>
          <w:szCs w:val="28"/>
        </w:rPr>
      </w:pPr>
      <w:r w:rsidRPr="00255F2B">
        <w:rPr>
          <w:rFonts w:ascii="Times New Roman" w:hAnsi="Times New Roman"/>
          <w:sz w:val="28"/>
          <w:szCs w:val="28"/>
        </w:rPr>
        <w:t xml:space="preserve">Определенную, хотя и весьма противоречивую политику в отношении крестьянского вопроса проводил Павел I . За четыре года царствования он раздарил около 600 тыс. крепостных, искренне полагая, что за помещиком им будет жить лучше. В 1796 произошло закрепощение крестьян в области войска Донского и в Новороссии, в 1798 отменен введенный Петром III запрет на покупку крестьян владельцами не из дворян. Вместе с тем, в 1797 была запрещена продажа дворовых крестьян с молотка, а в 1798 — украинских крестьян без земли. В 1797 Павел издает Манифест о трехдневной барщине, вводивший ограничения на эксплуатацию помещиками крестьянского труда и ограничивавший их владельческие права. </w:t>
      </w:r>
    </w:p>
    <w:p w:rsidR="00796A1B" w:rsidRPr="00255F2B" w:rsidRDefault="004D7AB3" w:rsidP="00255F2B">
      <w:pPr>
        <w:spacing w:after="0" w:line="360" w:lineRule="auto"/>
        <w:ind w:firstLine="709"/>
        <w:jc w:val="both"/>
        <w:rPr>
          <w:rFonts w:ascii="Times New Roman" w:hAnsi="Times New Roman"/>
          <w:sz w:val="28"/>
          <w:szCs w:val="28"/>
        </w:rPr>
      </w:pPr>
      <w:r w:rsidRPr="00255F2B">
        <w:rPr>
          <w:rFonts w:ascii="Times New Roman" w:hAnsi="Times New Roman"/>
          <w:sz w:val="28"/>
          <w:szCs w:val="28"/>
        </w:rPr>
        <w:t>Более решительные (хотя и далеко не достаточные) шаги в данном направлении – улучшения положения крестьян – были сделаны уже в XIX веке.</w:t>
      </w:r>
    </w:p>
    <w:p w:rsidR="00CB4AD0" w:rsidRPr="00F14E28" w:rsidRDefault="00F14E28" w:rsidP="00F14E28">
      <w:pPr>
        <w:spacing w:after="0" w:line="360" w:lineRule="auto"/>
        <w:ind w:firstLine="709"/>
        <w:jc w:val="both"/>
        <w:rPr>
          <w:rFonts w:ascii="Times New Roman" w:hAnsi="Times New Roman"/>
          <w:b/>
          <w:sz w:val="28"/>
          <w:szCs w:val="28"/>
        </w:rPr>
      </w:pPr>
      <w:r>
        <w:rPr>
          <w:rFonts w:ascii="Times New Roman" w:hAnsi="Times New Roman"/>
          <w:sz w:val="28"/>
          <w:szCs w:val="28"/>
        </w:rPr>
        <w:br w:type="page"/>
      </w:r>
      <w:bookmarkStart w:id="4" w:name="_Toc193603204"/>
      <w:r w:rsidR="00CB4AD0" w:rsidRPr="00F14E28">
        <w:rPr>
          <w:rFonts w:ascii="Times New Roman" w:hAnsi="Times New Roman"/>
          <w:b/>
          <w:sz w:val="28"/>
          <w:szCs w:val="28"/>
        </w:rPr>
        <w:t>Заключение</w:t>
      </w:r>
      <w:bookmarkEnd w:id="4"/>
    </w:p>
    <w:p w:rsidR="00F14E28" w:rsidRDefault="00F14E28" w:rsidP="00255F2B">
      <w:pPr>
        <w:spacing w:after="0" w:line="360" w:lineRule="auto"/>
        <w:ind w:firstLine="709"/>
        <w:jc w:val="both"/>
        <w:rPr>
          <w:rFonts w:ascii="Times New Roman" w:hAnsi="Times New Roman"/>
          <w:sz w:val="28"/>
          <w:szCs w:val="28"/>
        </w:rPr>
      </w:pPr>
    </w:p>
    <w:p w:rsidR="00D40B61" w:rsidRPr="00255F2B" w:rsidRDefault="00CB4AD0" w:rsidP="00255F2B">
      <w:pPr>
        <w:spacing w:after="0" w:line="360" w:lineRule="auto"/>
        <w:ind w:firstLine="709"/>
        <w:jc w:val="both"/>
        <w:rPr>
          <w:rFonts w:ascii="Times New Roman" w:hAnsi="Times New Roman"/>
          <w:sz w:val="28"/>
          <w:szCs w:val="28"/>
        </w:rPr>
      </w:pPr>
      <w:r w:rsidRPr="00255F2B">
        <w:rPr>
          <w:rFonts w:ascii="Times New Roman" w:hAnsi="Times New Roman"/>
          <w:sz w:val="28"/>
          <w:szCs w:val="28"/>
        </w:rPr>
        <w:t>В</w:t>
      </w:r>
      <w:r w:rsidR="00D40B61" w:rsidRPr="00255F2B">
        <w:rPr>
          <w:rFonts w:ascii="Times New Roman" w:hAnsi="Times New Roman"/>
          <w:sz w:val="28"/>
          <w:szCs w:val="28"/>
        </w:rPr>
        <w:t xml:space="preserve"> России XVIII в. под воздействием революции цен, развития товарно-денежных</w:t>
      </w:r>
      <w:r w:rsidRPr="00255F2B">
        <w:rPr>
          <w:rFonts w:ascii="Times New Roman" w:hAnsi="Times New Roman"/>
          <w:sz w:val="28"/>
          <w:szCs w:val="28"/>
        </w:rPr>
        <w:t xml:space="preserve"> </w:t>
      </w:r>
      <w:r w:rsidR="00D40B61" w:rsidRPr="00255F2B">
        <w:rPr>
          <w:rFonts w:ascii="Times New Roman" w:hAnsi="Times New Roman"/>
          <w:sz w:val="28"/>
          <w:szCs w:val="28"/>
        </w:rPr>
        <w:t>отношений произошло усиление крепостничества, которое приня</w:t>
      </w:r>
      <w:r w:rsidR="00D40B61" w:rsidRPr="00255F2B">
        <w:rPr>
          <w:rFonts w:ascii="Times New Roman" w:hAnsi="Times New Roman"/>
          <w:sz w:val="28"/>
          <w:szCs w:val="28"/>
        </w:rPr>
        <w:softHyphen/>
        <w:t>ло суровые формы, близкие к рабству: в 2,5 раза увеличилась бар</w:t>
      </w:r>
      <w:r w:rsidR="00D40B61" w:rsidRPr="00255F2B">
        <w:rPr>
          <w:rFonts w:ascii="Times New Roman" w:hAnsi="Times New Roman"/>
          <w:sz w:val="28"/>
          <w:szCs w:val="28"/>
        </w:rPr>
        <w:softHyphen/>
        <w:t>щина, в 1,35 раза — реальный оброк. Крепостной крестьянин пре</w:t>
      </w:r>
      <w:r w:rsidR="00D40B61" w:rsidRPr="00255F2B">
        <w:rPr>
          <w:rFonts w:ascii="Times New Roman" w:hAnsi="Times New Roman"/>
          <w:sz w:val="28"/>
          <w:szCs w:val="28"/>
        </w:rPr>
        <w:softHyphen/>
        <w:t>вратился фактически в собственность помещика, по желанию которого его могли ссылать на каторгу, отдавать в солдаты, пересе</w:t>
      </w:r>
      <w:r w:rsidR="00D40B61" w:rsidRPr="00255F2B">
        <w:rPr>
          <w:rFonts w:ascii="Times New Roman" w:hAnsi="Times New Roman"/>
          <w:sz w:val="28"/>
          <w:szCs w:val="28"/>
        </w:rPr>
        <w:softHyphen/>
        <w:t>лять на жительство в другую местность, продавать, отрывать от семьи. Характерно, что рост крестьянских повинностей в пользу помещиков особенно быстро происходил во второй половине века, когда экономическая конъюнктура была наиболее благоприятной для сельскохозяйственного предпринимательства.</w:t>
      </w:r>
    </w:p>
    <w:p w:rsidR="00D40B61" w:rsidRPr="00255F2B" w:rsidRDefault="00D40B61" w:rsidP="00255F2B">
      <w:pPr>
        <w:spacing w:after="0" w:line="360" w:lineRule="auto"/>
        <w:ind w:firstLine="709"/>
        <w:jc w:val="both"/>
        <w:rPr>
          <w:rFonts w:ascii="Times New Roman" w:hAnsi="Times New Roman"/>
          <w:sz w:val="28"/>
          <w:szCs w:val="28"/>
        </w:rPr>
      </w:pPr>
      <w:r w:rsidRPr="00255F2B">
        <w:rPr>
          <w:rFonts w:ascii="Times New Roman" w:hAnsi="Times New Roman"/>
          <w:sz w:val="28"/>
          <w:szCs w:val="28"/>
        </w:rPr>
        <w:t>Однако есть и другая сторона в развитии крепостнического хо</w:t>
      </w:r>
      <w:r w:rsidRPr="00255F2B">
        <w:rPr>
          <w:rFonts w:ascii="Times New Roman" w:hAnsi="Times New Roman"/>
          <w:sz w:val="28"/>
          <w:szCs w:val="28"/>
        </w:rPr>
        <w:softHyphen/>
        <w:t>зяйства: дворянское предпринимательство в сфере сельского хо</w:t>
      </w:r>
      <w:r w:rsidRPr="00255F2B">
        <w:rPr>
          <w:rFonts w:ascii="Times New Roman" w:hAnsi="Times New Roman"/>
          <w:sz w:val="28"/>
          <w:szCs w:val="28"/>
        </w:rPr>
        <w:softHyphen/>
        <w:t>зяйства и промышленности. В стремлении воспользоваться благо</w:t>
      </w:r>
      <w:r w:rsidRPr="00255F2B">
        <w:rPr>
          <w:rFonts w:ascii="Times New Roman" w:hAnsi="Times New Roman"/>
          <w:sz w:val="28"/>
          <w:szCs w:val="28"/>
        </w:rPr>
        <w:softHyphen/>
        <w:t>приятной конъюнктурой и увеличить свои доходы помещики расширяли свое хозяйство, усиливали колонизационное движение, подталкивали развитие товарного производства и товарно-денеж</w:t>
      </w:r>
      <w:r w:rsidRPr="00255F2B">
        <w:rPr>
          <w:rFonts w:ascii="Times New Roman" w:hAnsi="Times New Roman"/>
          <w:sz w:val="28"/>
          <w:szCs w:val="28"/>
        </w:rPr>
        <w:softHyphen/>
        <w:t>ных отношений.</w:t>
      </w:r>
    </w:p>
    <w:p w:rsidR="00885A33" w:rsidRPr="00255F2B" w:rsidRDefault="00885A33" w:rsidP="00255F2B">
      <w:pPr>
        <w:spacing w:after="0" w:line="360" w:lineRule="auto"/>
        <w:ind w:firstLine="709"/>
        <w:jc w:val="both"/>
        <w:rPr>
          <w:rFonts w:ascii="Times New Roman" w:hAnsi="Times New Roman"/>
          <w:spacing w:val="-2"/>
          <w:sz w:val="28"/>
          <w:szCs w:val="28"/>
        </w:rPr>
      </w:pPr>
      <w:r w:rsidRPr="00255F2B">
        <w:rPr>
          <w:rFonts w:ascii="Times New Roman" w:hAnsi="Times New Roman"/>
          <w:spacing w:val="-2"/>
          <w:sz w:val="28"/>
          <w:szCs w:val="28"/>
        </w:rPr>
        <w:t xml:space="preserve">С конца XVIII в. начался процесс активного учета и перераспределения государственной и помещичьей земельной собственности. Генеральное и специальные межевания заметно изменили структуру и характер землевладения и землепользования. В стране начинается процесс развития капиталистических отношений в аграрной сфере. </w:t>
      </w:r>
    </w:p>
    <w:p w:rsidR="00C3449A" w:rsidRPr="00255F2B" w:rsidRDefault="00C3449A" w:rsidP="00255F2B">
      <w:pPr>
        <w:spacing w:after="0" w:line="360" w:lineRule="auto"/>
        <w:ind w:firstLine="709"/>
        <w:jc w:val="both"/>
        <w:rPr>
          <w:rFonts w:ascii="Times New Roman" w:hAnsi="Times New Roman"/>
          <w:spacing w:val="-2"/>
          <w:sz w:val="28"/>
          <w:szCs w:val="28"/>
        </w:rPr>
      </w:pPr>
      <w:r w:rsidRPr="00255F2B">
        <w:rPr>
          <w:rFonts w:ascii="Times New Roman" w:hAnsi="Times New Roman"/>
          <w:spacing w:val="-2"/>
          <w:sz w:val="28"/>
          <w:szCs w:val="28"/>
        </w:rPr>
        <w:t>Итак, основными событиями в истории крепостного крестьянского хозяйства являются следующие:</w:t>
      </w:r>
    </w:p>
    <w:p w:rsidR="00C3449A" w:rsidRPr="00255F2B" w:rsidRDefault="00C3449A" w:rsidP="00255F2B">
      <w:pPr>
        <w:spacing w:after="0" w:line="360" w:lineRule="auto"/>
        <w:ind w:firstLine="709"/>
        <w:jc w:val="both"/>
        <w:rPr>
          <w:rFonts w:ascii="Times New Roman" w:hAnsi="Times New Roman"/>
          <w:spacing w:val="-2"/>
          <w:sz w:val="28"/>
          <w:szCs w:val="28"/>
        </w:rPr>
      </w:pPr>
      <w:r w:rsidRPr="00255F2B">
        <w:rPr>
          <w:rFonts w:ascii="Times New Roman" w:hAnsi="Times New Roman"/>
          <w:spacing w:val="-2"/>
          <w:sz w:val="28"/>
          <w:szCs w:val="28"/>
        </w:rPr>
        <w:t>Реформы Петра 1.</w:t>
      </w:r>
    </w:p>
    <w:p w:rsidR="00C3449A" w:rsidRPr="00255F2B" w:rsidRDefault="00C3449A" w:rsidP="00255F2B">
      <w:pPr>
        <w:spacing w:after="0" w:line="360" w:lineRule="auto"/>
        <w:ind w:firstLine="709"/>
        <w:jc w:val="both"/>
        <w:rPr>
          <w:rFonts w:ascii="Times New Roman" w:hAnsi="Times New Roman"/>
          <w:spacing w:val="-2"/>
          <w:sz w:val="28"/>
          <w:szCs w:val="28"/>
        </w:rPr>
      </w:pPr>
      <w:r w:rsidRPr="00255F2B">
        <w:rPr>
          <w:rFonts w:ascii="Times New Roman" w:hAnsi="Times New Roman"/>
          <w:spacing w:val="-2"/>
          <w:sz w:val="28"/>
          <w:szCs w:val="28"/>
        </w:rPr>
        <w:t>1708г-Заменено подворное обложение крестьян подушной податью</w:t>
      </w:r>
    </w:p>
    <w:p w:rsidR="00C3449A" w:rsidRPr="00255F2B" w:rsidRDefault="00C3449A" w:rsidP="00255F2B">
      <w:pPr>
        <w:spacing w:after="0" w:line="360" w:lineRule="auto"/>
        <w:ind w:firstLine="709"/>
        <w:jc w:val="both"/>
        <w:rPr>
          <w:rFonts w:ascii="Times New Roman" w:hAnsi="Times New Roman"/>
          <w:spacing w:val="-2"/>
          <w:sz w:val="28"/>
          <w:szCs w:val="28"/>
        </w:rPr>
      </w:pPr>
      <w:r w:rsidRPr="00255F2B">
        <w:rPr>
          <w:rFonts w:ascii="Times New Roman" w:hAnsi="Times New Roman"/>
          <w:spacing w:val="-2"/>
          <w:sz w:val="28"/>
          <w:szCs w:val="28"/>
        </w:rPr>
        <w:t>1721г-разрешена покупка крестьян к заводам, они становились собственностью предприятия.</w:t>
      </w:r>
    </w:p>
    <w:p w:rsidR="00C3449A" w:rsidRPr="00255F2B" w:rsidRDefault="00C3449A" w:rsidP="00255F2B">
      <w:pPr>
        <w:spacing w:after="0" w:line="360" w:lineRule="auto"/>
        <w:ind w:firstLine="709"/>
        <w:jc w:val="both"/>
        <w:rPr>
          <w:rFonts w:ascii="Times New Roman" w:hAnsi="Times New Roman"/>
          <w:spacing w:val="-2"/>
          <w:sz w:val="28"/>
          <w:szCs w:val="28"/>
        </w:rPr>
      </w:pPr>
      <w:r w:rsidRPr="00255F2B">
        <w:rPr>
          <w:rFonts w:ascii="Times New Roman" w:hAnsi="Times New Roman"/>
          <w:spacing w:val="-2"/>
          <w:sz w:val="28"/>
          <w:szCs w:val="28"/>
        </w:rPr>
        <w:t>Военная реформа привела к созданию на основе рекрутской повинности постоянной армию солдаты и их дети становились свободными.</w:t>
      </w:r>
    </w:p>
    <w:p w:rsidR="00C3449A" w:rsidRPr="00255F2B" w:rsidRDefault="00C3449A" w:rsidP="00255F2B">
      <w:pPr>
        <w:spacing w:after="0" w:line="360" w:lineRule="auto"/>
        <w:ind w:firstLine="709"/>
        <w:jc w:val="both"/>
        <w:rPr>
          <w:rFonts w:ascii="Times New Roman" w:hAnsi="Times New Roman"/>
          <w:spacing w:val="-2"/>
          <w:sz w:val="28"/>
          <w:szCs w:val="28"/>
        </w:rPr>
      </w:pPr>
      <w:r w:rsidRPr="00255F2B">
        <w:rPr>
          <w:rFonts w:ascii="Times New Roman" w:hAnsi="Times New Roman"/>
          <w:spacing w:val="-2"/>
          <w:sz w:val="28"/>
          <w:szCs w:val="28"/>
        </w:rPr>
        <w:t>Б) Елизавета Петровна.</w:t>
      </w:r>
    </w:p>
    <w:p w:rsidR="00C3449A" w:rsidRPr="00255F2B" w:rsidRDefault="00C3449A" w:rsidP="00255F2B">
      <w:pPr>
        <w:spacing w:after="0" w:line="360" w:lineRule="auto"/>
        <w:ind w:firstLine="709"/>
        <w:jc w:val="both"/>
        <w:rPr>
          <w:rFonts w:ascii="Times New Roman" w:hAnsi="Times New Roman"/>
          <w:spacing w:val="-2"/>
          <w:sz w:val="28"/>
          <w:szCs w:val="28"/>
        </w:rPr>
      </w:pPr>
      <w:r w:rsidRPr="00255F2B">
        <w:rPr>
          <w:rFonts w:ascii="Times New Roman" w:hAnsi="Times New Roman"/>
          <w:spacing w:val="-2"/>
          <w:sz w:val="28"/>
          <w:szCs w:val="28"/>
        </w:rPr>
        <w:t>1747г</w:t>
      </w:r>
      <w:r w:rsidR="00F14E28">
        <w:rPr>
          <w:rFonts w:ascii="Times New Roman" w:hAnsi="Times New Roman"/>
          <w:spacing w:val="-2"/>
          <w:sz w:val="28"/>
          <w:szCs w:val="28"/>
        </w:rPr>
        <w:t xml:space="preserve"> </w:t>
      </w:r>
      <w:r w:rsidRPr="00255F2B">
        <w:rPr>
          <w:rFonts w:ascii="Times New Roman" w:hAnsi="Times New Roman"/>
          <w:spacing w:val="-2"/>
          <w:sz w:val="28"/>
          <w:szCs w:val="28"/>
        </w:rPr>
        <w:t>-</w:t>
      </w:r>
      <w:r w:rsidR="00F14E28">
        <w:rPr>
          <w:rFonts w:ascii="Times New Roman" w:hAnsi="Times New Roman"/>
          <w:spacing w:val="-2"/>
          <w:sz w:val="28"/>
          <w:szCs w:val="28"/>
        </w:rPr>
        <w:t xml:space="preserve"> </w:t>
      </w:r>
      <w:r w:rsidRPr="00255F2B">
        <w:rPr>
          <w:rFonts w:ascii="Times New Roman" w:hAnsi="Times New Roman"/>
          <w:spacing w:val="-2"/>
          <w:sz w:val="28"/>
          <w:szCs w:val="28"/>
        </w:rPr>
        <w:t>Помещика разрешено продавать крестьян в рекруты и ссылать на поселение в Сибирь (1760).</w:t>
      </w:r>
    </w:p>
    <w:p w:rsidR="00C3449A" w:rsidRPr="00255F2B" w:rsidRDefault="00C3449A" w:rsidP="00255F2B">
      <w:pPr>
        <w:spacing w:after="0" w:line="360" w:lineRule="auto"/>
        <w:ind w:firstLine="709"/>
        <w:jc w:val="both"/>
        <w:rPr>
          <w:rFonts w:ascii="Times New Roman" w:hAnsi="Times New Roman"/>
          <w:spacing w:val="-2"/>
          <w:sz w:val="28"/>
          <w:szCs w:val="28"/>
        </w:rPr>
      </w:pPr>
      <w:r w:rsidRPr="00255F2B">
        <w:rPr>
          <w:rFonts w:ascii="Times New Roman" w:hAnsi="Times New Roman"/>
          <w:spacing w:val="-2"/>
          <w:sz w:val="28"/>
          <w:szCs w:val="28"/>
        </w:rPr>
        <w:t>1744г</w:t>
      </w:r>
      <w:r w:rsidR="00F14E28">
        <w:rPr>
          <w:rFonts w:ascii="Times New Roman" w:hAnsi="Times New Roman"/>
          <w:spacing w:val="-2"/>
          <w:sz w:val="28"/>
          <w:szCs w:val="28"/>
        </w:rPr>
        <w:t xml:space="preserve"> </w:t>
      </w:r>
      <w:r w:rsidRPr="00255F2B">
        <w:rPr>
          <w:rFonts w:ascii="Times New Roman" w:hAnsi="Times New Roman"/>
          <w:spacing w:val="-2"/>
          <w:sz w:val="28"/>
          <w:szCs w:val="28"/>
        </w:rPr>
        <w:t>- Разрешено покупать крестьян для заводов не только поштучно, но и целыми селениями.</w:t>
      </w:r>
    </w:p>
    <w:p w:rsidR="00C3449A" w:rsidRPr="00255F2B" w:rsidRDefault="00C3449A" w:rsidP="00255F2B">
      <w:pPr>
        <w:spacing w:after="0" w:line="360" w:lineRule="auto"/>
        <w:ind w:firstLine="709"/>
        <w:jc w:val="both"/>
        <w:rPr>
          <w:rFonts w:ascii="Times New Roman" w:hAnsi="Times New Roman"/>
          <w:spacing w:val="-2"/>
          <w:sz w:val="28"/>
          <w:szCs w:val="28"/>
        </w:rPr>
      </w:pPr>
      <w:r w:rsidRPr="00255F2B">
        <w:rPr>
          <w:rFonts w:ascii="Times New Roman" w:hAnsi="Times New Roman"/>
          <w:spacing w:val="-2"/>
          <w:sz w:val="28"/>
          <w:szCs w:val="28"/>
        </w:rPr>
        <w:t>1745г</w:t>
      </w:r>
      <w:r w:rsidR="00F14E28">
        <w:rPr>
          <w:rFonts w:ascii="Times New Roman" w:hAnsi="Times New Roman"/>
          <w:spacing w:val="-2"/>
          <w:sz w:val="28"/>
          <w:szCs w:val="28"/>
        </w:rPr>
        <w:t xml:space="preserve"> </w:t>
      </w:r>
      <w:r w:rsidRPr="00255F2B">
        <w:rPr>
          <w:rFonts w:ascii="Times New Roman" w:hAnsi="Times New Roman"/>
          <w:spacing w:val="-2"/>
          <w:sz w:val="28"/>
          <w:szCs w:val="28"/>
        </w:rPr>
        <w:t>- Крестьянам разрешено торговать своим и перекупным товаром.</w:t>
      </w:r>
    </w:p>
    <w:p w:rsidR="00C3449A" w:rsidRPr="00255F2B" w:rsidRDefault="00C3449A" w:rsidP="00255F2B">
      <w:pPr>
        <w:spacing w:after="0" w:line="360" w:lineRule="auto"/>
        <w:ind w:firstLine="709"/>
        <w:jc w:val="both"/>
        <w:rPr>
          <w:rFonts w:ascii="Times New Roman" w:hAnsi="Times New Roman"/>
          <w:spacing w:val="-2"/>
          <w:sz w:val="28"/>
          <w:szCs w:val="28"/>
        </w:rPr>
      </w:pPr>
      <w:r w:rsidRPr="00255F2B">
        <w:rPr>
          <w:rFonts w:ascii="Times New Roman" w:hAnsi="Times New Roman"/>
          <w:spacing w:val="-2"/>
          <w:sz w:val="28"/>
          <w:szCs w:val="28"/>
        </w:rPr>
        <w:t>1748г</w:t>
      </w:r>
      <w:r w:rsidR="00F14E28">
        <w:rPr>
          <w:rFonts w:ascii="Times New Roman" w:hAnsi="Times New Roman"/>
          <w:spacing w:val="-2"/>
          <w:sz w:val="28"/>
          <w:szCs w:val="28"/>
        </w:rPr>
        <w:t xml:space="preserve"> </w:t>
      </w:r>
      <w:r w:rsidRPr="00255F2B">
        <w:rPr>
          <w:rFonts w:ascii="Times New Roman" w:hAnsi="Times New Roman"/>
          <w:spacing w:val="-2"/>
          <w:sz w:val="28"/>
          <w:szCs w:val="28"/>
        </w:rPr>
        <w:t>- богатым крестьянам разрешили записываться в купечество.</w:t>
      </w:r>
    </w:p>
    <w:p w:rsidR="00C3449A" w:rsidRPr="00255F2B" w:rsidRDefault="00C3449A" w:rsidP="00255F2B">
      <w:pPr>
        <w:spacing w:after="0" w:line="360" w:lineRule="auto"/>
        <w:ind w:firstLine="709"/>
        <w:jc w:val="both"/>
        <w:rPr>
          <w:rFonts w:ascii="Times New Roman" w:hAnsi="Times New Roman"/>
          <w:spacing w:val="-2"/>
          <w:sz w:val="28"/>
          <w:szCs w:val="28"/>
        </w:rPr>
      </w:pPr>
      <w:r w:rsidRPr="00255F2B">
        <w:rPr>
          <w:rFonts w:ascii="Times New Roman" w:hAnsi="Times New Roman"/>
          <w:spacing w:val="-2"/>
          <w:sz w:val="28"/>
          <w:szCs w:val="28"/>
        </w:rPr>
        <w:t xml:space="preserve">В) Екатерина </w:t>
      </w:r>
      <w:r w:rsidRPr="00255F2B">
        <w:rPr>
          <w:rFonts w:ascii="Times New Roman" w:hAnsi="Times New Roman"/>
          <w:spacing w:val="-2"/>
          <w:sz w:val="28"/>
          <w:szCs w:val="28"/>
          <w:lang w:val="en-US"/>
        </w:rPr>
        <w:t>II</w:t>
      </w:r>
      <w:r w:rsidRPr="00255F2B">
        <w:rPr>
          <w:rFonts w:ascii="Times New Roman" w:hAnsi="Times New Roman"/>
          <w:spacing w:val="-2"/>
          <w:sz w:val="28"/>
          <w:szCs w:val="28"/>
        </w:rPr>
        <w:t>.</w:t>
      </w:r>
    </w:p>
    <w:p w:rsidR="00C3449A" w:rsidRPr="00255F2B" w:rsidRDefault="00C3449A" w:rsidP="00255F2B">
      <w:pPr>
        <w:spacing w:after="0" w:line="360" w:lineRule="auto"/>
        <w:ind w:firstLine="709"/>
        <w:jc w:val="both"/>
        <w:rPr>
          <w:rFonts w:ascii="Times New Roman" w:hAnsi="Times New Roman"/>
          <w:spacing w:val="-2"/>
          <w:sz w:val="28"/>
          <w:szCs w:val="28"/>
        </w:rPr>
      </w:pPr>
      <w:r w:rsidRPr="00255F2B">
        <w:rPr>
          <w:rFonts w:ascii="Times New Roman" w:hAnsi="Times New Roman"/>
          <w:spacing w:val="-2"/>
          <w:sz w:val="28"/>
          <w:szCs w:val="28"/>
        </w:rPr>
        <w:t>Раздавала государственных крестьян и земли своим фаворитам.</w:t>
      </w:r>
    </w:p>
    <w:p w:rsidR="00C3449A" w:rsidRPr="00F14E28" w:rsidRDefault="00C3449A" w:rsidP="00255F2B">
      <w:pPr>
        <w:spacing w:after="0" w:line="360" w:lineRule="auto"/>
        <w:ind w:firstLine="709"/>
        <w:jc w:val="both"/>
        <w:rPr>
          <w:rFonts w:ascii="Times New Roman" w:hAnsi="Times New Roman"/>
          <w:spacing w:val="-2"/>
          <w:sz w:val="28"/>
          <w:szCs w:val="28"/>
        </w:rPr>
      </w:pPr>
      <w:r w:rsidRPr="00255F2B">
        <w:rPr>
          <w:rFonts w:ascii="Times New Roman" w:hAnsi="Times New Roman"/>
          <w:spacing w:val="-2"/>
          <w:sz w:val="28"/>
          <w:szCs w:val="28"/>
        </w:rPr>
        <w:t>Г) Павел</w:t>
      </w:r>
      <w:r w:rsidRPr="00F14E28">
        <w:rPr>
          <w:rFonts w:ascii="Times New Roman" w:hAnsi="Times New Roman"/>
          <w:spacing w:val="-2"/>
          <w:sz w:val="28"/>
          <w:szCs w:val="28"/>
        </w:rPr>
        <w:t xml:space="preserve"> </w:t>
      </w:r>
      <w:r w:rsidRPr="00255F2B">
        <w:rPr>
          <w:rFonts w:ascii="Times New Roman" w:hAnsi="Times New Roman"/>
          <w:spacing w:val="-2"/>
          <w:sz w:val="28"/>
          <w:szCs w:val="28"/>
          <w:lang w:val="en-US"/>
        </w:rPr>
        <w:t>I</w:t>
      </w:r>
    </w:p>
    <w:p w:rsidR="00C3449A" w:rsidRPr="00255F2B" w:rsidRDefault="00C3449A" w:rsidP="00255F2B">
      <w:pPr>
        <w:spacing w:after="0" w:line="360" w:lineRule="auto"/>
        <w:ind w:firstLine="709"/>
        <w:jc w:val="both"/>
        <w:rPr>
          <w:rFonts w:ascii="Times New Roman" w:hAnsi="Times New Roman"/>
          <w:spacing w:val="-2"/>
          <w:sz w:val="28"/>
          <w:szCs w:val="28"/>
        </w:rPr>
      </w:pPr>
      <w:r w:rsidRPr="00255F2B">
        <w:rPr>
          <w:rFonts w:ascii="Times New Roman" w:hAnsi="Times New Roman"/>
          <w:spacing w:val="-2"/>
          <w:sz w:val="28"/>
          <w:szCs w:val="28"/>
        </w:rPr>
        <w:t>1797г</w:t>
      </w:r>
      <w:r w:rsidR="00F14E28">
        <w:rPr>
          <w:rFonts w:ascii="Times New Roman" w:hAnsi="Times New Roman"/>
          <w:spacing w:val="-2"/>
          <w:sz w:val="28"/>
          <w:szCs w:val="28"/>
        </w:rPr>
        <w:t xml:space="preserve"> </w:t>
      </w:r>
      <w:r w:rsidRPr="00255F2B">
        <w:rPr>
          <w:rFonts w:ascii="Times New Roman" w:hAnsi="Times New Roman"/>
          <w:spacing w:val="-2"/>
          <w:sz w:val="28"/>
          <w:szCs w:val="28"/>
        </w:rPr>
        <w:t>- закон рекомендовал помещикам не принуждать крестьян к работе в воскресные дни и ограничить срок барщины тремя днями в неделю.</w:t>
      </w:r>
    </w:p>
    <w:p w:rsidR="00C3449A" w:rsidRPr="00255F2B" w:rsidRDefault="00C3449A" w:rsidP="00255F2B">
      <w:pPr>
        <w:spacing w:after="0" w:line="360" w:lineRule="auto"/>
        <w:ind w:firstLine="709"/>
        <w:jc w:val="both"/>
        <w:rPr>
          <w:rFonts w:ascii="Times New Roman" w:hAnsi="Times New Roman"/>
          <w:spacing w:val="-2"/>
          <w:sz w:val="28"/>
          <w:szCs w:val="28"/>
        </w:rPr>
      </w:pPr>
      <w:r w:rsidRPr="00255F2B">
        <w:rPr>
          <w:rFonts w:ascii="Times New Roman" w:hAnsi="Times New Roman"/>
          <w:spacing w:val="-2"/>
          <w:sz w:val="28"/>
          <w:szCs w:val="28"/>
        </w:rPr>
        <w:t>1796г</w:t>
      </w:r>
      <w:r w:rsidR="00F14E28">
        <w:rPr>
          <w:rFonts w:ascii="Times New Roman" w:hAnsi="Times New Roman"/>
          <w:spacing w:val="-2"/>
          <w:sz w:val="28"/>
          <w:szCs w:val="28"/>
        </w:rPr>
        <w:t xml:space="preserve"> </w:t>
      </w:r>
      <w:r w:rsidRPr="00255F2B">
        <w:rPr>
          <w:rFonts w:ascii="Times New Roman" w:hAnsi="Times New Roman"/>
          <w:spacing w:val="-2"/>
          <w:sz w:val="28"/>
          <w:szCs w:val="28"/>
        </w:rPr>
        <w:t>- Подтвердил запрет перехода крестьян «с места на место». Был установлен штраф в 50 руб. за приём беглых помещиками. Продолжалась раздача крестьян дворянам. За 4 года роздано 500 000 государственных крестьян</w:t>
      </w:r>
    </w:p>
    <w:p w:rsidR="00C3449A" w:rsidRPr="00255F2B" w:rsidRDefault="00C3449A" w:rsidP="00255F2B">
      <w:pPr>
        <w:spacing w:after="0" w:line="360" w:lineRule="auto"/>
        <w:ind w:firstLine="709"/>
        <w:jc w:val="both"/>
        <w:rPr>
          <w:rFonts w:ascii="Times New Roman" w:hAnsi="Times New Roman"/>
          <w:spacing w:val="-2"/>
          <w:sz w:val="28"/>
          <w:szCs w:val="28"/>
        </w:rPr>
      </w:pPr>
      <w:r w:rsidRPr="00255F2B">
        <w:rPr>
          <w:rFonts w:ascii="Times New Roman" w:hAnsi="Times New Roman"/>
          <w:spacing w:val="-2"/>
          <w:sz w:val="28"/>
          <w:szCs w:val="28"/>
        </w:rPr>
        <w:t>(Екатериной за 34 года было роздано 850 000 крестьян). По-прежнему запрещались жалобы на помещиков.</w:t>
      </w:r>
    </w:p>
    <w:p w:rsidR="00885A33" w:rsidRPr="00255F2B" w:rsidRDefault="00885A33" w:rsidP="00255F2B">
      <w:pPr>
        <w:spacing w:after="0" w:line="360" w:lineRule="auto"/>
        <w:ind w:firstLine="709"/>
        <w:jc w:val="both"/>
        <w:rPr>
          <w:rFonts w:ascii="Times New Roman" w:hAnsi="Times New Roman"/>
          <w:sz w:val="28"/>
          <w:szCs w:val="28"/>
        </w:rPr>
      </w:pPr>
      <w:r w:rsidRPr="00255F2B">
        <w:rPr>
          <w:rFonts w:ascii="Times New Roman" w:hAnsi="Times New Roman"/>
          <w:sz w:val="28"/>
          <w:szCs w:val="28"/>
        </w:rPr>
        <w:t>Заканчивается исследуемый нами период усилением крепостной зависимости, но с явными и значительными преобразованиями капиталистического характера</w:t>
      </w:r>
      <w:r w:rsidR="00CB4AD0" w:rsidRPr="00255F2B">
        <w:rPr>
          <w:rFonts w:ascii="Times New Roman" w:hAnsi="Times New Roman"/>
          <w:sz w:val="28"/>
          <w:szCs w:val="28"/>
        </w:rPr>
        <w:t>.</w:t>
      </w:r>
    </w:p>
    <w:p w:rsidR="004D7AB3" w:rsidRPr="00F14E28" w:rsidRDefault="00F14E28" w:rsidP="00F14E28">
      <w:pPr>
        <w:spacing w:after="0" w:line="360" w:lineRule="auto"/>
        <w:ind w:firstLine="1418"/>
        <w:jc w:val="both"/>
        <w:rPr>
          <w:rFonts w:ascii="Times New Roman" w:hAnsi="Times New Roman"/>
          <w:b/>
          <w:sz w:val="28"/>
          <w:szCs w:val="28"/>
        </w:rPr>
      </w:pPr>
      <w:r>
        <w:rPr>
          <w:rFonts w:ascii="Times New Roman" w:hAnsi="Times New Roman"/>
          <w:sz w:val="28"/>
          <w:szCs w:val="28"/>
        </w:rPr>
        <w:br w:type="page"/>
      </w:r>
      <w:bookmarkStart w:id="5" w:name="_Toc193603205"/>
      <w:r w:rsidR="004D7AB3" w:rsidRPr="00F14E28">
        <w:rPr>
          <w:rFonts w:ascii="Times New Roman" w:hAnsi="Times New Roman"/>
          <w:b/>
          <w:sz w:val="28"/>
          <w:szCs w:val="28"/>
        </w:rPr>
        <w:t>Список использованной литературы</w:t>
      </w:r>
      <w:bookmarkEnd w:id="5"/>
    </w:p>
    <w:p w:rsidR="004D7AB3" w:rsidRPr="00255F2B" w:rsidRDefault="004D7AB3" w:rsidP="00255F2B">
      <w:pPr>
        <w:spacing w:after="0" w:line="360" w:lineRule="auto"/>
        <w:ind w:firstLine="709"/>
        <w:jc w:val="both"/>
        <w:rPr>
          <w:rFonts w:ascii="Times New Roman" w:hAnsi="Times New Roman"/>
          <w:sz w:val="28"/>
          <w:szCs w:val="28"/>
        </w:rPr>
      </w:pPr>
    </w:p>
    <w:p w:rsidR="004D7AB3" w:rsidRPr="00255F2B" w:rsidRDefault="004D7AB3" w:rsidP="00F14E28">
      <w:pPr>
        <w:numPr>
          <w:ilvl w:val="0"/>
          <w:numId w:val="3"/>
        </w:numPr>
        <w:spacing w:after="0" w:line="360" w:lineRule="auto"/>
        <w:ind w:left="1418" w:hanging="709"/>
        <w:jc w:val="both"/>
        <w:rPr>
          <w:rFonts w:ascii="Times New Roman" w:hAnsi="Times New Roman"/>
          <w:sz w:val="28"/>
          <w:szCs w:val="28"/>
        </w:rPr>
      </w:pPr>
      <w:r w:rsidRPr="00255F2B">
        <w:rPr>
          <w:rFonts w:ascii="Times New Roman" w:hAnsi="Times New Roman"/>
          <w:sz w:val="28"/>
          <w:szCs w:val="28"/>
        </w:rPr>
        <w:t>Судебник 1497 г., Судебник 1550 г., Соборное Уложение 1649г.</w:t>
      </w:r>
      <w:r w:rsidR="00CB4AD0" w:rsidRPr="00255F2B">
        <w:rPr>
          <w:rFonts w:ascii="Times New Roman" w:hAnsi="Times New Roman"/>
          <w:sz w:val="28"/>
          <w:szCs w:val="28"/>
        </w:rPr>
        <w:t>//</w:t>
      </w:r>
      <w:r w:rsidRPr="00255F2B">
        <w:rPr>
          <w:rFonts w:ascii="Times New Roman" w:hAnsi="Times New Roman"/>
          <w:sz w:val="28"/>
          <w:szCs w:val="28"/>
        </w:rPr>
        <w:t>Титов Ю.П. “Хрестоматия по истории госу</w:t>
      </w:r>
      <w:r w:rsidR="00F14E28">
        <w:rPr>
          <w:rFonts w:ascii="Times New Roman" w:hAnsi="Times New Roman"/>
          <w:sz w:val="28"/>
          <w:szCs w:val="28"/>
        </w:rPr>
        <w:t>дарства и права России”, Москва</w:t>
      </w:r>
      <w:r w:rsidRPr="00255F2B">
        <w:rPr>
          <w:rFonts w:ascii="Times New Roman" w:hAnsi="Times New Roman"/>
          <w:sz w:val="28"/>
          <w:szCs w:val="28"/>
        </w:rPr>
        <w:t>, “Проспект”, 1999 г.</w:t>
      </w:r>
    </w:p>
    <w:p w:rsidR="004D7AB3" w:rsidRPr="00255F2B" w:rsidRDefault="004D7AB3" w:rsidP="00F14E28">
      <w:pPr>
        <w:numPr>
          <w:ilvl w:val="0"/>
          <w:numId w:val="3"/>
        </w:numPr>
        <w:spacing w:after="0" w:line="360" w:lineRule="auto"/>
        <w:ind w:left="1418" w:hanging="709"/>
        <w:jc w:val="both"/>
        <w:rPr>
          <w:rFonts w:ascii="Times New Roman" w:hAnsi="Times New Roman"/>
          <w:sz w:val="28"/>
          <w:szCs w:val="28"/>
        </w:rPr>
      </w:pPr>
      <w:r w:rsidRPr="00255F2B">
        <w:rPr>
          <w:rFonts w:ascii="Times New Roman" w:hAnsi="Times New Roman"/>
          <w:sz w:val="28"/>
          <w:szCs w:val="28"/>
        </w:rPr>
        <w:t>Вернадский Г. “Замечания о юридической природе крепостного права” // Родина. 1993 г. №3</w:t>
      </w:r>
    </w:p>
    <w:p w:rsidR="00CB4AD0" w:rsidRPr="00255F2B" w:rsidRDefault="004D7AB3" w:rsidP="00F14E28">
      <w:pPr>
        <w:numPr>
          <w:ilvl w:val="0"/>
          <w:numId w:val="3"/>
        </w:numPr>
        <w:spacing w:after="0" w:line="360" w:lineRule="auto"/>
        <w:ind w:left="1418" w:hanging="709"/>
        <w:jc w:val="both"/>
        <w:rPr>
          <w:rFonts w:ascii="Times New Roman" w:hAnsi="Times New Roman"/>
          <w:sz w:val="28"/>
          <w:szCs w:val="28"/>
        </w:rPr>
      </w:pPr>
      <w:r w:rsidRPr="00255F2B">
        <w:rPr>
          <w:rFonts w:ascii="Times New Roman" w:hAnsi="Times New Roman"/>
          <w:sz w:val="28"/>
          <w:szCs w:val="28"/>
        </w:rPr>
        <w:t>Греков Б.Д. “Краткий очерк истории русского крестьянства”, Москва, 1958 г.</w:t>
      </w:r>
    </w:p>
    <w:p w:rsidR="004D7AB3" w:rsidRPr="00255F2B" w:rsidRDefault="008F6075" w:rsidP="00F14E28">
      <w:pPr>
        <w:numPr>
          <w:ilvl w:val="0"/>
          <w:numId w:val="3"/>
        </w:numPr>
        <w:spacing w:after="0" w:line="360" w:lineRule="auto"/>
        <w:ind w:left="1418" w:hanging="709"/>
        <w:jc w:val="both"/>
        <w:rPr>
          <w:rFonts w:ascii="Times New Roman" w:hAnsi="Times New Roman"/>
          <w:sz w:val="28"/>
          <w:szCs w:val="28"/>
        </w:rPr>
      </w:pPr>
      <w:r w:rsidRPr="00255F2B">
        <w:rPr>
          <w:rFonts w:ascii="Times New Roman" w:hAnsi="Times New Roman"/>
          <w:sz w:val="28"/>
          <w:szCs w:val="28"/>
        </w:rPr>
        <w:t>Ерошкин Н.П. Крепостническое самодержавие и его политические институты (первая половина XIX века). М., 1981.</w:t>
      </w:r>
    </w:p>
    <w:p w:rsidR="000F6287" w:rsidRPr="00255F2B" w:rsidRDefault="000F6287" w:rsidP="00F14E28">
      <w:pPr>
        <w:numPr>
          <w:ilvl w:val="0"/>
          <w:numId w:val="3"/>
        </w:numPr>
        <w:spacing w:after="0" w:line="360" w:lineRule="auto"/>
        <w:ind w:left="1418" w:hanging="709"/>
        <w:jc w:val="both"/>
        <w:rPr>
          <w:rFonts w:ascii="Times New Roman" w:hAnsi="Times New Roman"/>
          <w:sz w:val="28"/>
          <w:szCs w:val="28"/>
        </w:rPr>
      </w:pPr>
      <w:r w:rsidRPr="00255F2B">
        <w:rPr>
          <w:rFonts w:ascii="Times New Roman" w:hAnsi="Times New Roman"/>
          <w:sz w:val="28"/>
          <w:szCs w:val="28"/>
        </w:rPr>
        <w:t>Ключевский Курс русской истории. Том 5. М., М. : Мысль, 1989</w:t>
      </w:r>
    </w:p>
    <w:p w:rsidR="004D7AB3" w:rsidRPr="00255F2B" w:rsidRDefault="004D7AB3" w:rsidP="00F14E28">
      <w:pPr>
        <w:numPr>
          <w:ilvl w:val="0"/>
          <w:numId w:val="3"/>
        </w:numPr>
        <w:spacing w:after="0" w:line="360" w:lineRule="auto"/>
        <w:ind w:left="1418" w:hanging="709"/>
        <w:jc w:val="both"/>
        <w:rPr>
          <w:rFonts w:ascii="Times New Roman" w:hAnsi="Times New Roman"/>
          <w:sz w:val="28"/>
          <w:szCs w:val="28"/>
        </w:rPr>
      </w:pPr>
      <w:r w:rsidRPr="00255F2B">
        <w:rPr>
          <w:rFonts w:ascii="Times New Roman" w:hAnsi="Times New Roman"/>
          <w:sz w:val="28"/>
          <w:szCs w:val="28"/>
        </w:rPr>
        <w:t>Колычева Е.И. “Холопство и крепостничество</w:t>
      </w:r>
      <w:r w:rsidR="00CB4AD0" w:rsidRPr="00255F2B">
        <w:rPr>
          <w:rFonts w:ascii="Times New Roman" w:hAnsi="Times New Roman"/>
          <w:sz w:val="28"/>
          <w:szCs w:val="28"/>
        </w:rPr>
        <w:t>.</w:t>
      </w:r>
      <w:r w:rsidRPr="00255F2B">
        <w:rPr>
          <w:rFonts w:ascii="Times New Roman" w:hAnsi="Times New Roman"/>
          <w:sz w:val="28"/>
          <w:szCs w:val="28"/>
        </w:rPr>
        <w:t xml:space="preserve"> </w:t>
      </w:r>
      <w:r w:rsidR="00CB4AD0" w:rsidRPr="00255F2B">
        <w:rPr>
          <w:rFonts w:ascii="Times New Roman" w:hAnsi="Times New Roman"/>
          <w:sz w:val="28"/>
          <w:szCs w:val="28"/>
        </w:rPr>
        <w:t>К</w:t>
      </w:r>
      <w:r w:rsidRPr="00255F2B">
        <w:rPr>
          <w:rFonts w:ascii="Times New Roman" w:hAnsi="Times New Roman"/>
          <w:sz w:val="28"/>
          <w:szCs w:val="28"/>
        </w:rPr>
        <w:t>онец XV – XVI в.</w:t>
      </w:r>
      <w:r w:rsidR="00294E63" w:rsidRPr="00255F2B">
        <w:rPr>
          <w:rFonts w:ascii="Times New Roman" w:hAnsi="Times New Roman"/>
          <w:sz w:val="28"/>
          <w:szCs w:val="28"/>
        </w:rPr>
        <w:t xml:space="preserve"> </w:t>
      </w:r>
      <w:r w:rsidRPr="00255F2B">
        <w:rPr>
          <w:rFonts w:ascii="Times New Roman" w:hAnsi="Times New Roman"/>
          <w:sz w:val="28"/>
          <w:szCs w:val="28"/>
        </w:rPr>
        <w:t>Москва, “Наука”, 1971 г.</w:t>
      </w:r>
    </w:p>
    <w:p w:rsidR="004D7AB3" w:rsidRPr="00255F2B" w:rsidRDefault="004D7AB3" w:rsidP="00F14E28">
      <w:pPr>
        <w:numPr>
          <w:ilvl w:val="0"/>
          <w:numId w:val="3"/>
        </w:numPr>
        <w:spacing w:after="0" w:line="360" w:lineRule="auto"/>
        <w:ind w:left="1418" w:hanging="709"/>
        <w:jc w:val="both"/>
        <w:rPr>
          <w:rFonts w:ascii="Times New Roman" w:hAnsi="Times New Roman"/>
          <w:sz w:val="28"/>
          <w:szCs w:val="28"/>
        </w:rPr>
      </w:pPr>
      <w:r w:rsidRPr="00255F2B">
        <w:rPr>
          <w:rFonts w:ascii="Times New Roman" w:hAnsi="Times New Roman"/>
          <w:sz w:val="28"/>
          <w:szCs w:val="28"/>
        </w:rPr>
        <w:t xml:space="preserve">Корецкий В.И. “Закрепощение крестьян и </w:t>
      </w:r>
      <w:r w:rsidR="00294E63" w:rsidRPr="00255F2B">
        <w:rPr>
          <w:rFonts w:ascii="Times New Roman" w:hAnsi="Times New Roman"/>
          <w:sz w:val="28"/>
          <w:szCs w:val="28"/>
        </w:rPr>
        <w:t>к</w:t>
      </w:r>
      <w:r w:rsidRPr="00255F2B">
        <w:rPr>
          <w:rFonts w:ascii="Times New Roman" w:hAnsi="Times New Roman"/>
          <w:sz w:val="28"/>
          <w:szCs w:val="28"/>
        </w:rPr>
        <w:t>лассовая борьба в России во второй половине XVI века”, Москва, “Наука”, 1970 г.</w:t>
      </w:r>
    </w:p>
    <w:p w:rsidR="004D7AB3" w:rsidRPr="00255F2B" w:rsidRDefault="00885A33" w:rsidP="00F14E28">
      <w:pPr>
        <w:numPr>
          <w:ilvl w:val="0"/>
          <w:numId w:val="3"/>
        </w:numPr>
        <w:spacing w:after="0" w:line="360" w:lineRule="auto"/>
        <w:ind w:left="1418" w:hanging="709"/>
        <w:jc w:val="both"/>
        <w:rPr>
          <w:rFonts w:ascii="Times New Roman" w:hAnsi="Times New Roman"/>
          <w:sz w:val="28"/>
          <w:szCs w:val="28"/>
        </w:rPr>
      </w:pPr>
      <w:r w:rsidRPr="00255F2B">
        <w:rPr>
          <w:rFonts w:ascii="Times New Roman" w:hAnsi="Times New Roman"/>
          <w:sz w:val="28"/>
          <w:szCs w:val="28"/>
        </w:rPr>
        <w:t xml:space="preserve">Рогозина, А.В. Особенности землепользования в условиях аграрных реформ второй половины </w:t>
      </w:r>
      <w:r w:rsidRPr="00255F2B">
        <w:rPr>
          <w:rFonts w:ascii="Times New Roman" w:hAnsi="Times New Roman"/>
          <w:sz w:val="28"/>
          <w:szCs w:val="28"/>
          <w:lang w:val="en-US"/>
        </w:rPr>
        <w:t>XVIII</w:t>
      </w:r>
      <w:r w:rsidRPr="00255F2B">
        <w:rPr>
          <w:rFonts w:ascii="Times New Roman" w:hAnsi="Times New Roman"/>
          <w:sz w:val="28"/>
          <w:szCs w:val="28"/>
        </w:rPr>
        <w:t xml:space="preserve"> - начала </w:t>
      </w:r>
      <w:r w:rsidRPr="00255F2B">
        <w:rPr>
          <w:rFonts w:ascii="Times New Roman" w:hAnsi="Times New Roman"/>
          <w:sz w:val="28"/>
          <w:szCs w:val="28"/>
          <w:lang w:val="en-US"/>
        </w:rPr>
        <w:t>XIX</w:t>
      </w:r>
      <w:r w:rsidRPr="00255F2B">
        <w:rPr>
          <w:rFonts w:ascii="Times New Roman" w:hAnsi="Times New Roman"/>
          <w:sz w:val="28"/>
          <w:szCs w:val="28"/>
        </w:rPr>
        <w:t xml:space="preserve"> в. // Вестн. Оренбург. гос. ун-та. -2007.- № 8 (72). - С. 24-29.</w:t>
      </w:r>
    </w:p>
    <w:p w:rsidR="008F6075" w:rsidRPr="00255F2B" w:rsidRDefault="008F6075" w:rsidP="00F14E28">
      <w:pPr>
        <w:numPr>
          <w:ilvl w:val="0"/>
          <w:numId w:val="3"/>
        </w:numPr>
        <w:shd w:val="clear" w:color="auto" w:fill="FFFFFF"/>
        <w:spacing w:after="0" w:line="360" w:lineRule="auto"/>
        <w:ind w:left="1418" w:hanging="709"/>
        <w:jc w:val="both"/>
        <w:rPr>
          <w:rFonts w:ascii="Times New Roman" w:hAnsi="Times New Roman"/>
          <w:sz w:val="28"/>
          <w:szCs w:val="28"/>
        </w:rPr>
      </w:pPr>
      <w:r w:rsidRPr="00255F2B">
        <w:rPr>
          <w:rFonts w:ascii="Times New Roman" w:hAnsi="Times New Roman"/>
          <w:sz w:val="28"/>
          <w:szCs w:val="28"/>
        </w:rPr>
        <w:t>Хромов Т.А. Очерки экономики докапиталистической России. -М.,1988</w:t>
      </w:r>
      <w:bookmarkStart w:id="6" w:name="_GoBack"/>
      <w:bookmarkEnd w:id="6"/>
    </w:p>
    <w:sectPr w:rsidR="008F6075" w:rsidRPr="00255F2B" w:rsidSect="00255F2B">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0377" w:rsidRDefault="00460377" w:rsidP="00885A33">
      <w:pPr>
        <w:spacing w:after="0" w:line="240" w:lineRule="auto"/>
      </w:pPr>
      <w:r>
        <w:separator/>
      </w:r>
    </w:p>
  </w:endnote>
  <w:endnote w:type="continuationSeparator" w:id="0">
    <w:p w:rsidR="00460377" w:rsidRDefault="00460377" w:rsidP="00885A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0377" w:rsidRDefault="00460377" w:rsidP="00885A33">
      <w:pPr>
        <w:spacing w:after="0" w:line="240" w:lineRule="auto"/>
      </w:pPr>
      <w:r>
        <w:separator/>
      </w:r>
    </w:p>
  </w:footnote>
  <w:footnote w:type="continuationSeparator" w:id="0">
    <w:p w:rsidR="00460377" w:rsidRDefault="00460377" w:rsidP="00885A33">
      <w:pPr>
        <w:spacing w:after="0" w:line="240" w:lineRule="auto"/>
      </w:pPr>
      <w:r>
        <w:continuationSeparator/>
      </w:r>
    </w:p>
  </w:footnote>
  <w:footnote w:id="1">
    <w:p w:rsidR="00CB4AD0" w:rsidRPr="00CB4AD0" w:rsidRDefault="00CB4AD0" w:rsidP="00CB4AD0">
      <w:pPr>
        <w:spacing w:line="360" w:lineRule="auto"/>
        <w:ind w:firstLine="709"/>
        <w:jc w:val="both"/>
        <w:rPr>
          <w:rFonts w:ascii="Times New Roman" w:hAnsi="Times New Roman"/>
          <w:sz w:val="20"/>
          <w:szCs w:val="20"/>
        </w:rPr>
      </w:pPr>
      <w:r w:rsidRPr="00CB4AD0">
        <w:rPr>
          <w:rStyle w:val="a5"/>
          <w:rFonts w:ascii="Times New Roman" w:hAnsi="Times New Roman"/>
          <w:sz w:val="20"/>
          <w:szCs w:val="20"/>
        </w:rPr>
        <w:footnoteRef/>
      </w:r>
      <w:r w:rsidRPr="00CB4AD0">
        <w:rPr>
          <w:rFonts w:ascii="Times New Roman" w:hAnsi="Times New Roman"/>
          <w:sz w:val="20"/>
          <w:szCs w:val="20"/>
        </w:rPr>
        <w:t xml:space="preserve">  Вернадский Г. “Замечания о юридической природе крепостного права” // Родина. 1993 г. №3</w:t>
      </w:r>
    </w:p>
    <w:p w:rsidR="00460377" w:rsidRDefault="00460377" w:rsidP="00CB4AD0">
      <w:pPr>
        <w:spacing w:line="360" w:lineRule="auto"/>
        <w:ind w:firstLine="709"/>
        <w:jc w:val="both"/>
      </w:pPr>
    </w:p>
  </w:footnote>
  <w:footnote w:id="2">
    <w:p w:rsidR="00CB4AD0" w:rsidRPr="00CB4AD0" w:rsidRDefault="00CB4AD0" w:rsidP="00CB4AD0">
      <w:pPr>
        <w:spacing w:line="360" w:lineRule="auto"/>
        <w:ind w:firstLine="709"/>
        <w:jc w:val="both"/>
        <w:rPr>
          <w:rFonts w:ascii="Times New Roman" w:hAnsi="Times New Roman"/>
          <w:sz w:val="20"/>
          <w:szCs w:val="20"/>
        </w:rPr>
      </w:pPr>
      <w:r>
        <w:rPr>
          <w:rStyle w:val="a5"/>
        </w:rPr>
        <w:footnoteRef/>
      </w:r>
      <w:r>
        <w:t xml:space="preserve"> </w:t>
      </w:r>
      <w:r w:rsidRPr="00CB4AD0">
        <w:rPr>
          <w:rFonts w:ascii="Times New Roman" w:hAnsi="Times New Roman"/>
          <w:sz w:val="28"/>
          <w:szCs w:val="28"/>
        </w:rPr>
        <w:t xml:space="preserve"> </w:t>
      </w:r>
      <w:r w:rsidRPr="00CB4AD0">
        <w:rPr>
          <w:rFonts w:ascii="Times New Roman" w:hAnsi="Times New Roman"/>
          <w:sz w:val="20"/>
          <w:szCs w:val="20"/>
        </w:rPr>
        <w:t>Греков Б.Д. “Краткий очерк истории русского крестьянства”, Москва, 1958 г.</w:t>
      </w:r>
    </w:p>
    <w:p w:rsidR="00460377" w:rsidRDefault="00460377" w:rsidP="00CB4AD0">
      <w:pPr>
        <w:spacing w:line="360" w:lineRule="auto"/>
        <w:ind w:firstLine="709"/>
        <w:jc w:val="both"/>
      </w:pPr>
    </w:p>
  </w:footnote>
  <w:footnote w:id="3">
    <w:p w:rsidR="00460377" w:rsidRDefault="00294E63">
      <w:pPr>
        <w:pStyle w:val="a3"/>
      </w:pPr>
      <w:r>
        <w:rPr>
          <w:rStyle w:val="a5"/>
        </w:rPr>
        <w:footnoteRef/>
      </w:r>
      <w:r>
        <w:t xml:space="preserve"> Ключевский Курс русской истории</w:t>
      </w:r>
      <w:r w:rsidR="000F6287">
        <w:t xml:space="preserve">. Том 5. М., М. : Мысль, 1989. </w:t>
      </w:r>
      <w:r>
        <w:t xml:space="preserve"> С – 260-262</w:t>
      </w:r>
    </w:p>
  </w:footnote>
  <w:footnote w:id="4">
    <w:p w:rsidR="00460377" w:rsidRDefault="000F6287">
      <w:pPr>
        <w:pStyle w:val="a3"/>
      </w:pPr>
      <w:r>
        <w:rPr>
          <w:rStyle w:val="a5"/>
        </w:rPr>
        <w:footnoteRef/>
      </w:r>
      <w:r>
        <w:t xml:space="preserve"> Ключевский Курс русской истории. Том 5. М., М. : Мысль, 1989.  С – 260-262</w:t>
      </w:r>
    </w:p>
  </w:footnote>
  <w:footnote w:id="5">
    <w:p w:rsidR="00460377" w:rsidRDefault="000F6287">
      <w:pPr>
        <w:pStyle w:val="a3"/>
      </w:pPr>
      <w:r>
        <w:rPr>
          <w:rStyle w:val="a5"/>
        </w:rPr>
        <w:footnoteRef/>
      </w:r>
      <w:r>
        <w:t xml:space="preserve"> Там же.</w:t>
      </w:r>
    </w:p>
  </w:footnote>
  <w:footnote w:id="6">
    <w:p w:rsidR="00460377" w:rsidRDefault="00CB4AD0" w:rsidP="0004177D">
      <w:pPr>
        <w:spacing w:line="360" w:lineRule="auto"/>
        <w:ind w:firstLine="709"/>
        <w:jc w:val="both"/>
      </w:pPr>
      <w:r>
        <w:rPr>
          <w:rStyle w:val="a5"/>
        </w:rPr>
        <w:footnoteRef/>
      </w:r>
      <w:r>
        <w:t xml:space="preserve"> </w:t>
      </w:r>
      <w:r w:rsidRPr="00CB4AD0">
        <w:rPr>
          <w:rFonts w:ascii="Times New Roman" w:hAnsi="Times New Roman"/>
          <w:sz w:val="28"/>
          <w:szCs w:val="28"/>
        </w:rPr>
        <w:t xml:space="preserve"> </w:t>
      </w:r>
      <w:r w:rsidRPr="00CB4AD0">
        <w:rPr>
          <w:rFonts w:ascii="Times New Roman" w:hAnsi="Times New Roman"/>
          <w:sz w:val="20"/>
          <w:szCs w:val="20"/>
        </w:rPr>
        <w:t>Греков Б.Д. “Краткий очерк истории русского крестьянства”, Москва, 1958 г.</w:t>
      </w:r>
    </w:p>
  </w:footnote>
  <w:footnote w:id="7">
    <w:p w:rsidR="00460377" w:rsidRDefault="0004177D">
      <w:pPr>
        <w:pStyle w:val="a3"/>
      </w:pPr>
      <w:r>
        <w:rPr>
          <w:rStyle w:val="a5"/>
        </w:rPr>
        <w:footnoteRef/>
      </w:r>
      <w:r>
        <w:t xml:space="preserve"> </w:t>
      </w:r>
      <w:r w:rsidRPr="0004177D">
        <w:rPr>
          <w:rFonts w:ascii="Times New Roman" w:hAnsi="Times New Roman"/>
        </w:rPr>
        <w:t>Ключевский Курс русской истории. Том 5. М., М. : Мысль, 1989.  С – 260-262</w:t>
      </w:r>
    </w:p>
  </w:footnote>
  <w:footnote w:id="8">
    <w:p w:rsidR="008F6075" w:rsidRPr="005D4A3D" w:rsidRDefault="008F6075" w:rsidP="008F6075">
      <w:pPr>
        <w:shd w:val="clear" w:color="auto" w:fill="FFFFFF"/>
        <w:ind w:firstLine="340"/>
        <w:jc w:val="both"/>
        <w:rPr>
          <w:sz w:val="24"/>
          <w:szCs w:val="24"/>
        </w:rPr>
      </w:pPr>
      <w:r>
        <w:rPr>
          <w:rStyle w:val="a5"/>
        </w:rPr>
        <w:footnoteRef/>
      </w:r>
      <w:r>
        <w:t xml:space="preserve"> </w:t>
      </w:r>
      <w:r w:rsidRPr="0004177D">
        <w:rPr>
          <w:rFonts w:ascii="Times New Roman" w:hAnsi="Times New Roman"/>
          <w:sz w:val="20"/>
          <w:szCs w:val="20"/>
        </w:rPr>
        <w:t>Хромов Т.А. Очерки экономики докапиталистической России. -М.,1988</w:t>
      </w:r>
    </w:p>
    <w:p w:rsidR="008F6075" w:rsidRDefault="008F6075" w:rsidP="008F6075"/>
    <w:p w:rsidR="00460377" w:rsidRDefault="00460377" w:rsidP="008F6075"/>
  </w:footnote>
  <w:footnote w:id="9">
    <w:p w:rsidR="00460377" w:rsidRDefault="00885A33">
      <w:pPr>
        <w:pStyle w:val="a3"/>
      </w:pPr>
      <w:r>
        <w:rPr>
          <w:rStyle w:val="a5"/>
        </w:rPr>
        <w:footnoteRef/>
      </w:r>
      <w:r>
        <w:t xml:space="preserve"> </w:t>
      </w:r>
      <w:r w:rsidRPr="00CB4AD0">
        <w:rPr>
          <w:rFonts w:ascii="Times New Roman" w:hAnsi="Times New Roman"/>
          <w:i/>
        </w:rPr>
        <w:t>Рогозина, А.В.</w:t>
      </w:r>
      <w:r w:rsidRPr="00CB4AD0">
        <w:rPr>
          <w:rFonts w:ascii="Times New Roman" w:hAnsi="Times New Roman"/>
        </w:rPr>
        <w:t xml:space="preserve"> Особенности землепользования в условиях аграрных реформ второй половины </w:t>
      </w:r>
      <w:r w:rsidRPr="00CB4AD0">
        <w:rPr>
          <w:rFonts w:ascii="Times New Roman" w:hAnsi="Times New Roman"/>
          <w:lang w:val="en-US"/>
        </w:rPr>
        <w:t>XVIII</w:t>
      </w:r>
      <w:r w:rsidRPr="00CB4AD0">
        <w:rPr>
          <w:rFonts w:ascii="Times New Roman" w:hAnsi="Times New Roman"/>
        </w:rPr>
        <w:t xml:space="preserve"> - начала </w:t>
      </w:r>
      <w:r w:rsidRPr="00CB4AD0">
        <w:rPr>
          <w:rFonts w:ascii="Times New Roman" w:hAnsi="Times New Roman"/>
          <w:lang w:val="en-US"/>
        </w:rPr>
        <w:t>XIX</w:t>
      </w:r>
      <w:r w:rsidRPr="00CB4AD0">
        <w:rPr>
          <w:rFonts w:ascii="Times New Roman" w:hAnsi="Times New Roman"/>
        </w:rPr>
        <w:t xml:space="preserve"> в. (на материалах Оренбургской губернии) [Текст] / А.В. Рогозина // Вестн. Оренбург. гос. ун-та. - 2007. - № 8 (72). - С. 24-29.</w:t>
      </w:r>
    </w:p>
  </w:footnote>
  <w:footnote w:id="10">
    <w:p w:rsidR="00460377" w:rsidRDefault="00885A33">
      <w:pPr>
        <w:pStyle w:val="a3"/>
      </w:pPr>
      <w:r w:rsidRPr="00CB4AD0">
        <w:rPr>
          <w:rStyle w:val="a5"/>
          <w:rFonts w:ascii="Times New Roman" w:hAnsi="Times New Roman"/>
        </w:rPr>
        <w:footnoteRef/>
      </w:r>
      <w:r w:rsidRPr="00CB4AD0">
        <w:rPr>
          <w:rFonts w:ascii="Times New Roman" w:hAnsi="Times New Roman"/>
        </w:rPr>
        <w:t xml:space="preserve"> </w:t>
      </w:r>
      <w:r w:rsidRPr="0004177D">
        <w:rPr>
          <w:rFonts w:ascii="Times New Roman" w:hAnsi="Times New Roman"/>
        </w:rPr>
        <w:t>Ерошкин Н.П. Крепостническое самодержавие и его политические институты (первая половина XIX века). М., 1981.</w:t>
      </w:r>
    </w:p>
  </w:footnote>
  <w:footnote w:id="11">
    <w:p w:rsidR="00460377" w:rsidRDefault="00885A33">
      <w:pPr>
        <w:pStyle w:val="a3"/>
      </w:pPr>
      <w:r w:rsidRPr="0004177D">
        <w:rPr>
          <w:rStyle w:val="a5"/>
          <w:rFonts w:ascii="Times New Roman" w:hAnsi="Times New Roman"/>
        </w:rPr>
        <w:footnoteRef/>
      </w:r>
      <w:r w:rsidRPr="0004177D">
        <w:rPr>
          <w:rFonts w:ascii="Times New Roman" w:hAnsi="Times New Roman"/>
        </w:rPr>
        <w:t xml:space="preserve"> Рогозина, А.В. Особенности землепользования в условиях аграрных реформ второй половины </w:t>
      </w:r>
      <w:r w:rsidRPr="0004177D">
        <w:rPr>
          <w:rFonts w:ascii="Times New Roman" w:hAnsi="Times New Roman"/>
          <w:lang w:val="en-US"/>
        </w:rPr>
        <w:t>XVIII</w:t>
      </w:r>
      <w:r w:rsidRPr="0004177D">
        <w:rPr>
          <w:rFonts w:ascii="Times New Roman" w:hAnsi="Times New Roman"/>
        </w:rPr>
        <w:t xml:space="preserve"> - начала </w:t>
      </w:r>
      <w:r w:rsidRPr="0004177D">
        <w:rPr>
          <w:rFonts w:ascii="Times New Roman" w:hAnsi="Times New Roman"/>
          <w:lang w:val="en-US"/>
        </w:rPr>
        <w:t>XIX</w:t>
      </w:r>
      <w:r w:rsidRPr="0004177D">
        <w:rPr>
          <w:rFonts w:ascii="Times New Roman" w:hAnsi="Times New Roman"/>
        </w:rPr>
        <w:t xml:space="preserve"> в. (на материалах Оренбургской губернии) [Текст] / А.В. Рогозина // Вестн. Оренбург. гос. ун-та. - 2007. - № 8 (72). - С. 24-29.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CA7F41"/>
    <w:multiLevelType w:val="hybridMultilevel"/>
    <w:tmpl w:val="2732FF6C"/>
    <w:lvl w:ilvl="0" w:tplc="8E92E38C">
      <w:start w:val="1"/>
      <w:numFmt w:val="decimal"/>
      <w:lvlText w:val="%1."/>
      <w:lvlJc w:val="left"/>
      <w:pPr>
        <w:ind w:left="1789" w:hanging="108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22317B60"/>
    <w:multiLevelType w:val="hybridMultilevel"/>
    <w:tmpl w:val="FD207AF8"/>
    <w:lvl w:ilvl="0" w:tplc="8D98714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3131557B"/>
    <w:multiLevelType w:val="hybridMultilevel"/>
    <w:tmpl w:val="3A764DA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7AB3"/>
    <w:rsid w:val="0004177D"/>
    <w:rsid w:val="000F6287"/>
    <w:rsid w:val="0018416E"/>
    <w:rsid w:val="00223111"/>
    <w:rsid w:val="00255F2B"/>
    <w:rsid w:val="00294E63"/>
    <w:rsid w:val="00460377"/>
    <w:rsid w:val="004D7AB3"/>
    <w:rsid w:val="005D4A3D"/>
    <w:rsid w:val="00796A1B"/>
    <w:rsid w:val="007F6115"/>
    <w:rsid w:val="00885A33"/>
    <w:rsid w:val="008F6075"/>
    <w:rsid w:val="00A27AF6"/>
    <w:rsid w:val="00B81D1C"/>
    <w:rsid w:val="00C3449A"/>
    <w:rsid w:val="00CB4AD0"/>
    <w:rsid w:val="00CC5176"/>
    <w:rsid w:val="00D40B61"/>
    <w:rsid w:val="00F14E28"/>
    <w:rsid w:val="00F415CF"/>
    <w:rsid w:val="00FF5E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6C97BA3-E000-4131-A498-551C125C6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6A1B"/>
    <w:pPr>
      <w:spacing w:after="200" w:line="276" w:lineRule="auto"/>
    </w:pPr>
    <w:rPr>
      <w:sz w:val="22"/>
      <w:szCs w:val="22"/>
      <w:lang w:eastAsia="en-US"/>
    </w:rPr>
  </w:style>
  <w:style w:type="paragraph" w:styleId="1">
    <w:name w:val="heading 1"/>
    <w:basedOn w:val="a"/>
    <w:next w:val="a"/>
    <w:link w:val="10"/>
    <w:uiPriority w:val="9"/>
    <w:qFormat/>
    <w:rsid w:val="0004177D"/>
    <w:pPr>
      <w:keepNext/>
      <w:keepLines/>
      <w:spacing w:before="480" w:after="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4177D"/>
    <w:rPr>
      <w:rFonts w:ascii="Cambria" w:hAnsi="Cambria" w:cs="Times New Roman"/>
      <w:b/>
      <w:bCs/>
      <w:color w:val="365F91"/>
      <w:sz w:val="28"/>
      <w:szCs w:val="28"/>
    </w:rPr>
  </w:style>
  <w:style w:type="paragraph" w:styleId="a3">
    <w:name w:val="footnote text"/>
    <w:basedOn w:val="a"/>
    <w:link w:val="a4"/>
    <w:uiPriority w:val="99"/>
    <w:semiHidden/>
    <w:unhideWhenUsed/>
    <w:rsid w:val="00885A33"/>
    <w:pPr>
      <w:spacing w:after="0" w:line="240" w:lineRule="auto"/>
    </w:pPr>
    <w:rPr>
      <w:sz w:val="20"/>
      <w:szCs w:val="20"/>
    </w:rPr>
  </w:style>
  <w:style w:type="character" w:customStyle="1" w:styleId="a4">
    <w:name w:val="Текст сноски Знак"/>
    <w:link w:val="a3"/>
    <w:uiPriority w:val="99"/>
    <w:semiHidden/>
    <w:locked/>
    <w:rsid w:val="00885A33"/>
    <w:rPr>
      <w:rFonts w:cs="Times New Roman"/>
      <w:sz w:val="20"/>
      <w:szCs w:val="20"/>
    </w:rPr>
  </w:style>
  <w:style w:type="character" w:styleId="a5">
    <w:name w:val="footnote reference"/>
    <w:uiPriority w:val="99"/>
    <w:semiHidden/>
    <w:unhideWhenUsed/>
    <w:rsid w:val="00885A33"/>
    <w:rPr>
      <w:rFonts w:cs="Times New Roman"/>
      <w:vertAlign w:val="superscript"/>
    </w:rPr>
  </w:style>
  <w:style w:type="paragraph" w:styleId="a6">
    <w:name w:val="List Paragraph"/>
    <w:basedOn w:val="a"/>
    <w:uiPriority w:val="34"/>
    <w:qFormat/>
    <w:rsid w:val="00CB4AD0"/>
    <w:pPr>
      <w:ind w:left="720"/>
      <w:contextualSpacing/>
    </w:pPr>
  </w:style>
  <w:style w:type="paragraph" w:styleId="a7">
    <w:name w:val="TOC Heading"/>
    <w:basedOn w:val="1"/>
    <w:next w:val="a"/>
    <w:uiPriority w:val="39"/>
    <w:semiHidden/>
    <w:unhideWhenUsed/>
    <w:qFormat/>
    <w:rsid w:val="0004177D"/>
    <w:pPr>
      <w:outlineLvl w:val="9"/>
    </w:pPr>
  </w:style>
  <w:style w:type="paragraph" w:styleId="11">
    <w:name w:val="toc 1"/>
    <w:basedOn w:val="a"/>
    <w:next w:val="a"/>
    <w:autoRedefine/>
    <w:uiPriority w:val="39"/>
    <w:unhideWhenUsed/>
    <w:rsid w:val="0004177D"/>
    <w:pPr>
      <w:spacing w:after="100"/>
    </w:pPr>
  </w:style>
  <w:style w:type="character" w:styleId="a8">
    <w:name w:val="Hyperlink"/>
    <w:uiPriority w:val="99"/>
    <w:unhideWhenUsed/>
    <w:rsid w:val="0004177D"/>
    <w:rPr>
      <w:rFonts w:cs="Times New Roman"/>
      <w:color w:val="0000FF"/>
      <w:u w:val="single"/>
    </w:rPr>
  </w:style>
  <w:style w:type="paragraph" w:styleId="a9">
    <w:name w:val="Balloon Text"/>
    <w:basedOn w:val="a"/>
    <w:link w:val="aa"/>
    <w:uiPriority w:val="99"/>
    <w:semiHidden/>
    <w:unhideWhenUsed/>
    <w:rsid w:val="0004177D"/>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04177D"/>
    <w:rPr>
      <w:rFonts w:ascii="Tahoma" w:hAnsi="Tahoma" w:cs="Tahoma"/>
      <w:sz w:val="16"/>
      <w:szCs w:val="16"/>
    </w:rPr>
  </w:style>
  <w:style w:type="paragraph" w:styleId="ab">
    <w:name w:val="header"/>
    <w:basedOn w:val="a"/>
    <w:link w:val="ac"/>
    <w:uiPriority w:val="99"/>
    <w:unhideWhenUsed/>
    <w:rsid w:val="0004177D"/>
    <w:pPr>
      <w:tabs>
        <w:tab w:val="center" w:pos="4677"/>
        <w:tab w:val="right" w:pos="9355"/>
      </w:tabs>
      <w:spacing w:after="0" w:line="240" w:lineRule="auto"/>
    </w:pPr>
  </w:style>
  <w:style w:type="character" w:customStyle="1" w:styleId="ac">
    <w:name w:val="Верхний колонтитул Знак"/>
    <w:link w:val="ab"/>
    <w:uiPriority w:val="99"/>
    <w:locked/>
    <w:rsid w:val="0004177D"/>
    <w:rPr>
      <w:rFonts w:cs="Times New Roman"/>
    </w:rPr>
  </w:style>
  <w:style w:type="paragraph" w:styleId="ad">
    <w:name w:val="footer"/>
    <w:basedOn w:val="a"/>
    <w:link w:val="ae"/>
    <w:uiPriority w:val="99"/>
    <w:semiHidden/>
    <w:unhideWhenUsed/>
    <w:rsid w:val="0004177D"/>
    <w:pPr>
      <w:tabs>
        <w:tab w:val="center" w:pos="4677"/>
        <w:tab w:val="right" w:pos="9355"/>
      </w:tabs>
      <w:spacing w:after="0" w:line="240" w:lineRule="auto"/>
    </w:pPr>
  </w:style>
  <w:style w:type="character" w:customStyle="1" w:styleId="ae">
    <w:name w:val="Нижний колонтитул Знак"/>
    <w:link w:val="ad"/>
    <w:uiPriority w:val="99"/>
    <w:semiHidden/>
    <w:locked/>
    <w:rsid w:val="0004177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31DDA4-6BBA-44F0-938F-02B6F7AE2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3131</Words>
  <Characters>17850</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admin</cp:lastModifiedBy>
  <cp:revision>2</cp:revision>
  <dcterms:created xsi:type="dcterms:W3CDTF">2014-03-09T06:31:00Z</dcterms:created>
  <dcterms:modified xsi:type="dcterms:W3CDTF">2014-03-09T06:31:00Z</dcterms:modified>
</cp:coreProperties>
</file>