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430" w:rsidRPr="00DA39DE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430" w:rsidRPr="00DA39DE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430" w:rsidRPr="00DA39DE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430" w:rsidRPr="00DA39DE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430" w:rsidRPr="00DA39DE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430" w:rsidRPr="00DA39DE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430" w:rsidRPr="00DA39DE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430" w:rsidRDefault="00724430" w:rsidP="00DA39D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A39DE" w:rsidRPr="00DA39DE" w:rsidRDefault="00DA39DE" w:rsidP="00DA39D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24430" w:rsidRPr="00DA39DE" w:rsidRDefault="00724430" w:rsidP="00DA39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39DE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956931" w:rsidRPr="00DA39DE" w:rsidRDefault="00956931" w:rsidP="00DA39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39DE">
        <w:rPr>
          <w:rFonts w:ascii="Times New Roman" w:hAnsi="Times New Roman"/>
          <w:b/>
          <w:sz w:val="28"/>
          <w:szCs w:val="28"/>
        </w:rPr>
        <w:t>«</w:t>
      </w:r>
      <w:r w:rsidR="00681D00" w:rsidRPr="00DA39DE">
        <w:rPr>
          <w:rFonts w:ascii="Times New Roman" w:hAnsi="Times New Roman"/>
          <w:b/>
          <w:sz w:val="28"/>
          <w:szCs w:val="28"/>
        </w:rPr>
        <w:t>Русско-испанские взаимоотношения в начале XX века»</w:t>
      </w:r>
    </w:p>
    <w:p w:rsidR="003204E1" w:rsidRPr="00DA39DE" w:rsidRDefault="00DA39DE" w:rsidP="00DA39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B3B13" w:rsidRPr="00DA39DE">
        <w:rPr>
          <w:rFonts w:ascii="Times New Roman" w:hAnsi="Times New Roman"/>
          <w:b/>
          <w:sz w:val="28"/>
          <w:szCs w:val="28"/>
        </w:rPr>
        <w:t>СОДЕРЖАНИЕ</w:t>
      </w:r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04B" w:rsidRPr="00DA39DE" w:rsidRDefault="00E3004B" w:rsidP="00DA39D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A39DE">
        <w:rPr>
          <w:rFonts w:ascii="Times New Roman" w:hAnsi="Times New Roman"/>
          <w:noProof/>
          <w:sz w:val="28"/>
          <w:szCs w:val="28"/>
        </w:rPr>
        <w:t>ВВЕДЕНИЕ</w:t>
      </w:r>
    </w:p>
    <w:p w:rsidR="00E3004B" w:rsidRPr="00DA39DE" w:rsidRDefault="00E3004B" w:rsidP="00DA39D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A39DE">
        <w:rPr>
          <w:rFonts w:ascii="Times New Roman" w:hAnsi="Times New Roman"/>
          <w:caps/>
          <w:noProof/>
          <w:sz w:val="28"/>
          <w:szCs w:val="28"/>
        </w:rPr>
        <w:t>ГЛАВА I. Русско-испанские взаимоотношения в 1900-1914 годах</w:t>
      </w:r>
    </w:p>
    <w:p w:rsidR="00E3004B" w:rsidRPr="00DA39DE" w:rsidRDefault="00E3004B" w:rsidP="00DA39D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A39DE">
        <w:rPr>
          <w:rFonts w:ascii="Times New Roman" w:hAnsi="Times New Roman"/>
          <w:caps/>
          <w:noProof/>
          <w:sz w:val="28"/>
          <w:szCs w:val="28"/>
        </w:rPr>
        <w:t>ГЛАВА II. Испания и Россия в период первой мировой войны: основные векторы отношений</w:t>
      </w:r>
    </w:p>
    <w:p w:rsidR="00E3004B" w:rsidRPr="00DA39DE" w:rsidRDefault="00E3004B" w:rsidP="00DA39D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A39DE">
        <w:rPr>
          <w:rFonts w:ascii="Times New Roman" w:hAnsi="Times New Roman"/>
          <w:caps/>
          <w:noProof/>
          <w:sz w:val="28"/>
          <w:szCs w:val="28"/>
        </w:rPr>
        <w:t xml:space="preserve">ГЛАВА III. Русско-испанские культурные связи в начале </w:t>
      </w:r>
      <w:r w:rsidRPr="00DA39DE">
        <w:rPr>
          <w:rFonts w:ascii="Times New Roman" w:hAnsi="Times New Roman"/>
          <w:caps/>
          <w:noProof/>
          <w:sz w:val="28"/>
          <w:szCs w:val="28"/>
          <w:lang w:val="en-US"/>
        </w:rPr>
        <w:t>XX</w:t>
      </w:r>
      <w:r w:rsidRPr="00DA39DE">
        <w:rPr>
          <w:rFonts w:ascii="Times New Roman" w:hAnsi="Times New Roman"/>
          <w:caps/>
          <w:noProof/>
          <w:sz w:val="28"/>
          <w:szCs w:val="28"/>
        </w:rPr>
        <w:t xml:space="preserve"> века</w:t>
      </w:r>
    </w:p>
    <w:p w:rsidR="00E3004B" w:rsidRPr="00DA39DE" w:rsidRDefault="00E3004B" w:rsidP="00DA39D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A39DE">
        <w:rPr>
          <w:rFonts w:ascii="Times New Roman" w:hAnsi="Times New Roman"/>
          <w:caps/>
          <w:noProof/>
          <w:sz w:val="28"/>
          <w:szCs w:val="28"/>
        </w:rPr>
        <w:t>Заключение</w:t>
      </w:r>
    </w:p>
    <w:p w:rsidR="00E3004B" w:rsidRPr="00DA39DE" w:rsidRDefault="00E3004B" w:rsidP="00DA39D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A39DE">
        <w:rPr>
          <w:rFonts w:ascii="Times New Roman" w:hAnsi="Times New Roman"/>
          <w:noProof/>
          <w:sz w:val="28"/>
          <w:szCs w:val="28"/>
        </w:rPr>
        <w:t>СПИСОК ИСПОЛЬЗОВАННОЙ ЛИТЕРАТУРЫ</w:t>
      </w:r>
    </w:p>
    <w:p w:rsidR="006B0CBB" w:rsidRPr="00DA39DE" w:rsidRDefault="00DA39DE" w:rsidP="00DA39D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Toc260616556"/>
      <w:r w:rsidR="006B0CBB" w:rsidRPr="00DA39DE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DA521B" w:rsidRPr="00DA39DE" w:rsidRDefault="00DA521B" w:rsidP="00DA39D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521B" w:rsidRPr="00DA39DE" w:rsidRDefault="00DA521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Наша тема связана с изучением русско-испанских отношений в начале XX века – а именно в 1900-1918 гг. Этот период можно охарактеризовать как довольно «зрелый» период взаимоотношений двух государств, наступивший после значительного «подготовительного» периода.</w:t>
      </w:r>
    </w:p>
    <w:p w:rsidR="00DA521B" w:rsidRPr="00DA39DE" w:rsidRDefault="00DA521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Российско-испанские дипломатические отношения имеют достаточно длительную историю. Еще в </w:t>
      </w:r>
      <w:r w:rsidRPr="00DA39DE">
        <w:rPr>
          <w:rFonts w:ascii="Times New Roman" w:hAnsi="Times New Roman"/>
          <w:sz w:val="28"/>
          <w:szCs w:val="28"/>
        </w:rPr>
        <w:t>1519 году испанский король Карл V направляет письмо Великому московскому князю Василию III, который в ответном послании заверяет императора о своих намерениях развивать добрые отношения с Испанией.</w:t>
      </w:r>
    </w:p>
    <w:p w:rsidR="00DA521B" w:rsidRPr="00DA39DE" w:rsidRDefault="00DA521B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>Следует отметить, что русско-испанские отношения</w:t>
      </w:r>
      <w:r w:rsidR="00DA39DE">
        <w:rPr>
          <w:rStyle w:val="postbody1"/>
          <w:rFonts w:ascii="Times New Roman" w:hAnsi="Times New Roman"/>
          <w:sz w:val="28"/>
          <w:szCs w:val="28"/>
        </w:rPr>
        <w:t xml:space="preserve"> </w:t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развивались достаточно неравномерно. По различным причинам в отношениях между Россией и Испанией случались значительные перерывы. Со второй половины XIX века и вплоть до Октябрьской революции </w:t>
      </w:r>
      <w:smartTag w:uri="urn:schemas-microsoft-com:office:smarttags" w:element="metricconverter">
        <w:smartTagPr>
          <w:attr w:name="ProductID" w:val="1917 г"/>
        </w:smartTagPr>
        <w:r w:rsidRPr="00DA39DE">
          <w:rPr>
            <w:rStyle w:val="postbody1"/>
            <w:rFonts w:ascii="Times New Roman" w:hAnsi="Times New Roman"/>
            <w:sz w:val="28"/>
            <w:szCs w:val="28"/>
          </w:rPr>
          <w:t>1917 г</w:t>
        </w:r>
      </w:smartTag>
      <w:r w:rsidRPr="00DA39DE">
        <w:rPr>
          <w:rStyle w:val="postbody1"/>
          <w:rFonts w:ascii="Times New Roman" w:hAnsi="Times New Roman"/>
          <w:sz w:val="28"/>
          <w:szCs w:val="28"/>
        </w:rPr>
        <w:t xml:space="preserve">. российско-испанские отношения развивались более спокойно и равномерно. Этот период отношений России и Испании завершился в начале </w:t>
      </w:r>
      <w:smartTag w:uri="urn:schemas-microsoft-com:office:smarttags" w:element="metricconverter">
        <w:smartTagPr>
          <w:attr w:name="ProductID" w:val="1918 г"/>
        </w:smartTagPr>
        <w:r w:rsidRPr="00DA39DE">
          <w:rPr>
            <w:rStyle w:val="postbody1"/>
            <w:rFonts w:ascii="Times New Roman" w:hAnsi="Times New Roman"/>
            <w:sz w:val="28"/>
            <w:szCs w:val="28"/>
          </w:rPr>
          <w:t>1918 г</w:t>
        </w:r>
      </w:smartTag>
      <w:r w:rsidRPr="00DA39DE">
        <w:rPr>
          <w:rStyle w:val="postbody1"/>
          <w:rFonts w:ascii="Times New Roman" w:hAnsi="Times New Roman"/>
          <w:sz w:val="28"/>
          <w:szCs w:val="28"/>
        </w:rPr>
        <w:t>. с отъездом из Петрограда сотрудников испанского дипломатического представительства.</w:t>
      </w:r>
    </w:p>
    <w:p w:rsidR="00DA521B" w:rsidRPr="00DA39DE" w:rsidRDefault="00DA521B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b/>
          <w:sz w:val="28"/>
          <w:szCs w:val="28"/>
        </w:rPr>
        <w:t>Актуальность</w:t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 темы нашей работы, связана с ее крайне скудной освещенностью в современной историографии. Взаимоотношения этих двух государств всегда рассматривались как периферия европейской политики, однако </w:t>
      </w:r>
      <w:r w:rsidR="00F643B5" w:rsidRPr="00DA39DE">
        <w:rPr>
          <w:rStyle w:val="postbody1"/>
          <w:rFonts w:ascii="Times New Roman" w:hAnsi="Times New Roman"/>
          <w:sz w:val="28"/>
          <w:szCs w:val="28"/>
        </w:rPr>
        <w:t>именно такие отношения – в целом спокойные, не осложненные комплексом взаимных претензий, могут на наглядном примере показать нам пример «цивилизованных» отношений между дипломатическими ведомствами двух довольно значимых стран того времени.</w:t>
      </w:r>
    </w:p>
    <w:p w:rsidR="00F643B5" w:rsidRPr="00DA39DE" w:rsidRDefault="00F643B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b/>
          <w:sz w:val="28"/>
          <w:szCs w:val="28"/>
        </w:rPr>
        <w:t>Объект</w:t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 работы - </w:t>
      </w:r>
      <w:r w:rsidRPr="00DA39DE">
        <w:rPr>
          <w:rFonts w:ascii="Times New Roman" w:hAnsi="Times New Roman"/>
          <w:sz w:val="28"/>
          <w:szCs w:val="28"/>
        </w:rPr>
        <w:t xml:space="preserve">особенности культурных, политических и экономических связей Испании и России в начале XX века. </w:t>
      </w:r>
      <w:r w:rsidRPr="00DA39DE">
        <w:rPr>
          <w:rFonts w:ascii="Times New Roman" w:hAnsi="Times New Roman"/>
          <w:b/>
          <w:sz w:val="28"/>
          <w:szCs w:val="28"/>
        </w:rPr>
        <w:t>Предмет</w:t>
      </w:r>
      <w:r w:rsidRPr="00DA39DE">
        <w:rPr>
          <w:rFonts w:ascii="Times New Roman" w:hAnsi="Times New Roman"/>
          <w:sz w:val="28"/>
          <w:szCs w:val="28"/>
        </w:rPr>
        <w:t xml:space="preserve"> – взаимодействие Испании и России в начале </w:t>
      </w:r>
      <w:r w:rsidRPr="00DA39DE">
        <w:rPr>
          <w:rFonts w:ascii="Times New Roman" w:hAnsi="Times New Roman"/>
          <w:sz w:val="28"/>
          <w:szCs w:val="28"/>
          <w:lang w:val="en-US"/>
        </w:rPr>
        <w:t>XX</w:t>
      </w:r>
      <w:r w:rsidRPr="00DA39DE">
        <w:rPr>
          <w:rFonts w:ascii="Times New Roman" w:hAnsi="Times New Roman"/>
          <w:sz w:val="28"/>
          <w:szCs w:val="28"/>
        </w:rPr>
        <w:t xml:space="preserve"> века.</w:t>
      </w:r>
    </w:p>
    <w:p w:rsidR="00F643B5" w:rsidRPr="00DA39DE" w:rsidRDefault="00F643B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b/>
          <w:sz w:val="28"/>
          <w:szCs w:val="28"/>
        </w:rPr>
        <w:t>Цель</w:t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 нашей работы – изучить комплекс взаимоотношений Испании и России в 1900-1918 годах.</w:t>
      </w:r>
    </w:p>
    <w:p w:rsidR="00F643B5" w:rsidRPr="00DA39DE" w:rsidRDefault="00F643B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b/>
          <w:sz w:val="28"/>
          <w:szCs w:val="28"/>
        </w:rPr>
        <w:t>Задачи</w:t>
      </w:r>
      <w:r w:rsidRPr="00DA39DE">
        <w:rPr>
          <w:rStyle w:val="postbody1"/>
          <w:rFonts w:ascii="Times New Roman" w:hAnsi="Times New Roman"/>
          <w:sz w:val="28"/>
          <w:szCs w:val="28"/>
        </w:rPr>
        <w:t>, исходящие из настоящей работы формулируются следующим образом:</w:t>
      </w:r>
    </w:p>
    <w:p w:rsidR="00F643B5" w:rsidRPr="00DA39DE" w:rsidRDefault="00F643B5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- </w:t>
      </w:r>
      <w:r w:rsidRPr="00DA39DE">
        <w:rPr>
          <w:rFonts w:ascii="Times New Roman" w:hAnsi="Times New Roman"/>
          <w:sz w:val="28"/>
          <w:szCs w:val="28"/>
        </w:rPr>
        <w:t>выявить особенности русско-испанских дипломатических отношений в период, предшествовавший первой мировой войны (1900-1914 гг.);</w:t>
      </w:r>
    </w:p>
    <w:p w:rsidR="00F643B5" w:rsidRPr="00DA39DE" w:rsidRDefault="00F643B5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- изучить основные векторы взаимоотношений Испании и России в период Первой мировой войны (1914-1918 гг.);</w:t>
      </w:r>
    </w:p>
    <w:p w:rsidR="00F643B5" w:rsidRPr="00DA39DE" w:rsidRDefault="00F643B5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- охарактеризовать русско-испанские культурные связи в начале </w:t>
      </w:r>
      <w:r w:rsidRPr="00DA39DE">
        <w:rPr>
          <w:rFonts w:ascii="Times New Roman" w:hAnsi="Times New Roman"/>
          <w:sz w:val="28"/>
          <w:szCs w:val="28"/>
          <w:lang w:val="en-US"/>
        </w:rPr>
        <w:t>XX</w:t>
      </w:r>
      <w:r w:rsidRPr="00DA39DE">
        <w:rPr>
          <w:rFonts w:ascii="Times New Roman" w:hAnsi="Times New Roman"/>
          <w:sz w:val="28"/>
          <w:szCs w:val="28"/>
        </w:rPr>
        <w:t xml:space="preserve"> века.</w:t>
      </w:r>
    </w:p>
    <w:p w:rsidR="00F643B5" w:rsidRPr="00DA39DE" w:rsidRDefault="00F643B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Указанные цели и задачи работы, формируют ее </w:t>
      </w:r>
      <w:r w:rsidRPr="00DA39DE">
        <w:rPr>
          <w:rStyle w:val="postbody1"/>
          <w:rFonts w:ascii="Times New Roman" w:hAnsi="Times New Roman"/>
          <w:b/>
          <w:sz w:val="28"/>
          <w:szCs w:val="28"/>
        </w:rPr>
        <w:t>структуру</w:t>
      </w:r>
      <w:r w:rsidRPr="00DA39DE">
        <w:rPr>
          <w:rStyle w:val="postbody1"/>
          <w:rFonts w:ascii="Times New Roman" w:hAnsi="Times New Roman"/>
          <w:sz w:val="28"/>
          <w:szCs w:val="28"/>
        </w:rPr>
        <w:t>, которая состоит из введения, трех глав, заключения и списка использованной литературы и источников.</w:t>
      </w:r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b/>
          <w:sz w:val="28"/>
          <w:szCs w:val="28"/>
        </w:rPr>
        <w:t>Историографический обзор.</w:t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 </w:t>
      </w:r>
      <w:r w:rsidR="00F643B5" w:rsidRPr="00DA39DE">
        <w:rPr>
          <w:rStyle w:val="postbody1"/>
          <w:rFonts w:ascii="Times New Roman" w:hAnsi="Times New Roman"/>
          <w:sz w:val="28"/>
          <w:szCs w:val="28"/>
        </w:rPr>
        <w:t xml:space="preserve">Как уже было отмечено выше, изучение испано-российских отношений начала XX века не принадлежит к числу традиционных тем современной историографии. Как следствие – число работ по изучаемой проблематике, достаточно невелико. </w:t>
      </w:r>
      <w:r w:rsidR="00F643B5" w:rsidRPr="00DA39DE">
        <w:rPr>
          <w:rFonts w:ascii="Times New Roman" w:hAnsi="Times New Roman"/>
          <w:sz w:val="28"/>
          <w:szCs w:val="28"/>
        </w:rPr>
        <w:t>Тем не менее, можно выделить несколько наиболее значимый работ, представляющих хотя и не полное освещение проблемы, но дающих огромный материал для последующих исследований.</w:t>
      </w:r>
    </w:p>
    <w:p w:rsidR="0090288B" w:rsidRPr="00DA39DE" w:rsidRDefault="00F643B5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Прежде всего, следует упомянуть работу </w:t>
      </w:r>
      <w:r w:rsidR="0090288B" w:rsidRPr="00DA39DE">
        <w:rPr>
          <w:rFonts w:ascii="Times New Roman" w:hAnsi="Times New Roman"/>
          <w:sz w:val="28"/>
          <w:szCs w:val="28"/>
        </w:rPr>
        <w:t>российского</w:t>
      </w:r>
      <w:r w:rsidRPr="00DA39DE">
        <w:rPr>
          <w:rFonts w:ascii="Times New Roman" w:hAnsi="Times New Roman"/>
          <w:sz w:val="28"/>
          <w:szCs w:val="28"/>
        </w:rPr>
        <w:t xml:space="preserve"> дипломата </w:t>
      </w:r>
      <w:r w:rsidR="0090288B" w:rsidRPr="00DA39DE">
        <w:rPr>
          <w:rFonts w:ascii="Times New Roman" w:hAnsi="Times New Roman"/>
          <w:sz w:val="28"/>
          <w:szCs w:val="28"/>
        </w:rPr>
        <w:t xml:space="preserve">того периода </w:t>
      </w:r>
      <w:r w:rsidRPr="00DA39DE">
        <w:rPr>
          <w:rFonts w:ascii="Times New Roman" w:hAnsi="Times New Roman"/>
          <w:sz w:val="28"/>
          <w:szCs w:val="28"/>
        </w:rPr>
        <w:t>Ю.Я. Соловьева «Воспоминания дипломата. 1893-1922». Книга представляет собой историю российской дипломатии в период с 1893 по 1918 г</w:t>
      </w:r>
      <w:r w:rsidR="0090288B" w:rsidRPr="00DA39DE">
        <w:rPr>
          <w:rFonts w:ascii="Times New Roman" w:hAnsi="Times New Roman"/>
          <w:sz w:val="28"/>
          <w:szCs w:val="28"/>
        </w:rPr>
        <w:t>оды</w:t>
      </w:r>
      <w:r w:rsidRPr="00DA39DE">
        <w:rPr>
          <w:rFonts w:ascii="Times New Roman" w:hAnsi="Times New Roman"/>
          <w:sz w:val="28"/>
          <w:szCs w:val="28"/>
        </w:rPr>
        <w:t>.</w:t>
      </w:r>
    </w:p>
    <w:p w:rsidR="0090288B" w:rsidRPr="00DA39DE" w:rsidRDefault="00F643B5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Русским дипломатам в Испании и русско-испанским отношениям посвящены многочисленные статьи кандидата исторических наук Михаила Российского. Однако данные работы носят обзорный характер, и началу </w:t>
      </w:r>
      <w:r w:rsidRPr="00DA39DE">
        <w:rPr>
          <w:rFonts w:ascii="Times New Roman" w:hAnsi="Times New Roman"/>
          <w:sz w:val="28"/>
          <w:szCs w:val="28"/>
          <w:lang w:val="en-US"/>
        </w:rPr>
        <w:t>XX</w:t>
      </w:r>
      <w:r w:rsidRPr="00DA39DE">
        <w:rPr>
          <w:rFonts w:ascii="Times New Roman" w:hAnsi="Times New Roman"/>
          <w:sz w:val="28"/>
          <w:szCs w:val="28"/>
        </w:rPr>
        <w:t xml:space="preserve"> века в них уделяется недостаточно</w:t>
      </w:r>
      <w:r w:rsid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внимания.</w:t>
      </w:r>
    </w:p>
    <w:p w:rsidR="0090288B" w:rsidRPr="00DA39DE" w:rsidRDefault="00F643B5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Что касается русско-испанских культурных отношений, то здесь литература более обширна. Прежде </w:t>
      </w:r>
      <w:r w:rsidR="0090288B" w:rsidRPr="00DA39DE">
        <w:rPr>
          <w:rFonts w:ascii="Times New Roman" w:hAnsi="Times New Roman"/>
          <w:sz w:val="28"/>
          <w:szCs w:val="28"/>
        </w:rPr>
        <w:t>всего,</w:t>
      </w:r>
      <w:r w:rsidRPr="00DA39DE">
        <w:rPr>
          <w:rFonts w:ascii="Times New Roman" w:hAnsi="Times New Roman"/>
          <w:sz w:val="28"/>
          <w:szCs w:val="28"/>
        </w:rPr>
        <w:t xml:space="preserve"> стоит упомянуть </w:t>
      </w:r>
      <w:r w:rsidR="0090288B" w:rsidRPr="00DA39DE">
        <w:rPr>
          <w:rFonts w:ascii="Times New Roman" w:hAnsi="Times New Roman"/>
          <w:sz w:val="28"/>
          <w:szCs w:val="28"/>
        </w:rPr>
        <w:t>об</w:t>
      </w:r>
      <w:r w:rsidRPr="00DA39DE">
        <w:rPr>
          <w:rFonts w:ascii="Times New Roman" w:hAnsi="Times New Roman"/>
          <w:sz w:val="28"/>
          <w:szCs w:val="28"/>
        </w:rPr>
        <w:t xml:space="preserve"> академике М.П. Алексееве и его «Очерках истории испано-русских литературных отношений». Это наиболее фундаментальное и полное исследование, опирающееся на огромный фактический материал, освещающее литературные и в целом культурные контакты.</w:t>
      </w:r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В.Е.</w:t>
      </w:r>
      <w:r w:rsidR="00F643B5" w:rsidRPr="00DA39DE">
        <w:rPr>
          <w:rFonts w:ascii="Times New Roman" w:hAnsi="Times New Roman"/>
          <w:sz w:val="28"/>
          <w:szCs w:val="28"/>
        </w:rPr>
        <w:t xml:space="preserve"> Багно принадлежит работа «Россия и Испания: общая граница» В ней он пытается определить, что же такое пограничные культуры, какими особенностями они отличаются, а также каким образом пограничье повлияло на культурное развитие этих двух регионов.</w:t>
      </w:r>
    </w:p>
    <w:p w:rsidR="00F643B5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Отметим, также кандидатскую диссертацию</w:t>
      </w:r>
      <w:r w:rsidR="00F643B5" w:rsidRPr="00DA39DE">
        <w:rPr>
          <w:rFonts w:ascii="Times New Roman" w:hAnsi="Times New Roman"/>
          <w:sz w:val="28"/>
          <w:szCs w:val="28"/>
        </w:rPr>
        <w:t xml:space="preserve"> С.А. Амельченко на тему «Испанское влияние на русскую культуру в </w:t>
      </w:r>
      <w:r w:rsidR="00F643B5" w:rsidRPr="00DA39DE">
        <w:rPr>
          <w:rFonts w:ascii="Times New Roman" w:hAnsi="Times New Roman"/>
          <w:sz w:val="28"/>
          <w:szCs w:val="28"/>
          <w:lang w:val="en-US"/>
        </w:rPr>
        <w:t>XIX</w:t>
      </w:r>
      <w:r w:rsidR="00F643B5" w:rsidRPr="00DA39DE">
        <w:rPr>
          <w:rFonts w:ascii="Times New Roman" w:hAnsi="Times New Roman"/>
          <w:sz w:val="28"/>
          <w:szCs w:val="28"/>
        </w:rPr>
        <w:t xml:space="preserve"> веке». Здесь </w:t>
      </w:r>
      <w:r w:rsidRPr="00DA39DE">
        <w:rPr>
          <w:rFonts w:ascii="Times New Roman" w:hAnsi="Times New Roman"/>
          <w:sz w:val="28"/>
          <w:szCs w:val="28"/>
        </w:rPr>
        <w:t xml:space="preserve">также </w:t>
      </w:r>
      <w:r w:rsidR="00F643B5" w:rsidRPr="00DA39DE">
        <w:rPr>
          <w:rFonts w:ascii="Times New Roman" w:hAnsi="Times New Roman"/>
          <w:sz w:val="28"/>
          <w:szCs w:val="28"/>
        </w:rPr>
        <w:t>большое внимание уделяется русско-испанским культурным отношениям.</w:t>
      </w:r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основной части нашей работы, мы на основании анализа имеющихся материалов, постараемся построить целостную картину русско-испанских отношений начала XX века.</w:t>
      </w:r>
    </w:p>
    <w:p w:rsidR="0090288B" w:rsidRPr="00DA39DE" w:rsidRDefault="00DA39DE" w:rsidP="00DA39DE">
      <w:pPr>
        <w:spacing w:after="0" w:line="360" w:lineRule="auto"/>
        <w:ind w:left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Style w:val="postbody1"/>
          <w:rFonts w:ascii="Times New Roman" w:hAnsi="Times New Roman"/>
          <w:sz w:val="28"/>
          <w:szCs w:val="28"/>
        </w:rPr>
        <w:br w:type="page"/>
      </w:r>
      <w:bookmarkStart w:id="1" w:name="_Toc260616557"/>
      <w:r w:rsidR="0090288B" w:rsidRPr="00DA39DE">
        <w:rPr>
          <w:rFonts w:ascii="Times New Roman" w:hAnsi="Times New Roman"/>
          <w:b/>
          <w:caps/>
          <w:sz w:val="28"/>
          <w:szCs w:val="28"/>
        </w:rPr>
        <w:t>ГЛАВА I. Русско-испанские взаимоотношения в 1900-1914 годах</w:t>
      </w:r>
      <w:bookmarkEnd w:id="1"/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>Русско-испанские дипломатические отношения знали свои взлеты и падения. Бывали периоды, когда по той или иной причине они прекращались вообще. Но со второй половины XIX века и вплоть до Октябрьской революции 1917г. российско-испанские отношения развивались более спокойно и равномерно.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1"/>
      </w:r>
    </w:p>
    <w:p w:rsidR="000F1A55" w:rsidRPr="00DA39DE" w:rsidRDefault="000F1A5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>В первую очередь это связано с некоторыми внешнеполитическими реалиями того времени. Рассмотрим их.</w:t>
      </w:r>
    </w:p>
    <w:p w:rsidR="000F1A55" w:rsidRPr="00DA39DE" w:rsidRDefault="000F1A5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>Российская империя, к началу XX века – это мощное государство, с развивающейся экономикой, активно проводящее свою внешнюю политику. Интересы России, к началу XX века, уже не замыкаются в азиатском и восточноевропейском регионах. Правительство России, все чаше обращает свой взор на другие части земного шара, что свидетельствует о том, что в этот период Россия все больше осознает себе державой мирового масштаба.</w:t>
      </w:r>
    </w:p>
    <w:p w:rsidR="009355FA" w:rsidRPr="00DA39DE" w:rsidRDefault="000F1A5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Испания в этот же период переживает не лучший период своего развития. Потеря обширных колониальных империй в XIX веке, постоянные экономические и политические кризисы, сотрясаемые страну, наконец, последствия испано-американской войны 1898 года – все это низводит </w:t>
      </w:r>
      <w:r w:rsidR="00AE5FA5" w:rsidRPr="00DA39DE">
        <w:rPr>
          <w:rStyle w:val="postbody1"/>
          <w:rFonts w:ascii="Times New Roman" w:hAnsi="Times New Roman"/>
          <w:sz w:val="28"/>
          <w:szCs w:val="28"/>
        </w:rPr>
        <w:t>некогда великую державу в ранг второстепенных государств Европы. Потеря былого влияния, заставляет испанское руководство, в целом, активизировать внешнеполитические связи с теми государствами, которые раннее были вне поля зрения испанской дипломатии</w:t>
      </w:r>
      <w:r w:rsidR="00F460B1" w:rsidRPr="00DA39DE">
        <w:rPr>
          <w:rStyle w:val="a9"/>
          <w:rFonts w:ascii="Times New Roman" w:hAnsi="Times New Roman"/>
          <w:sz w:val="28"/>
          <w:szCs w:val="28"/>
        </w:rPr>
        <w:footnoteReference w:id="2"/>
      </w:r>
      <w:r w:rsidR="00AE5FA5" w:rsidRPr="00DA39DE">
        <w:rPr>
          <w:rStyle w:val="postbody1"/>
          <w:rFonts w:ascii="Times New Roman" w:hAnsi="Times New Roman"/>
          <w:sz w:val="28"/>
          <w:szCs w:val="28"/>
        </w:rPr>
        <w:t>.</w:t>
      </w:r>
    </w:p>
    <w:p w:rsidR="000F1A55" w:rsidRPr="00DA39DE" w:rsidRDefault="00AE5FA5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В свете этих тенденций </w:t>
      </w:r>
      <w:r w:rsidR="008B5D61" w:rsidRPr="00DA39DE">
        <w:rPr>
          <w:rStyle w:val="postbody1"/>
          <w:rFonts w:ascii="Times New Roman" w:hAnsi="Times New Roman"/>
          <w:sz w:val="28"/>
          <w:szCs w:val="28"/>
        </w:rPr>
        <w:t xml:space="preserve">Испанское государство делает попытки упрочить русско-испанские контакты, которые к тому времени ограничивались в основном культурным взаимодействием. </w:t>
      </w:r>
      <w:r w:rsidR="009355FA" w:rsidRPr="00DA39DE">
        <w:rPr>
          <w:rStyle w:val="postbody1"/>
          <w:rFonts w:ascii="Times New Roman" w:hAnsi="Times New Roman"/>
          <w:sz w:val="28"/>
          <w:szCs w:val="28"/>
        </w:rPr>
        <w:t xml:space="preserve">Российские амбиции великой державы </w:t>
      </w:r>
      <w:r w:rsidR="001563E4" w:rsidRPr="00DA39DE">
        <w:rPr>
          <w:rStyle w:val="postbody1"/>
          <w:rFonts w:ascii="Times New Roman" w:hAnsi="Times New Roman"/>
          <w:sz w:val="28"/>
          <w:szCs w:val="28"/>
        </w:rPr>
        <w:t>также диктовали необходимость расширять дипломатические контакты, с ранее «забытыми» странами.</w:t>
      </w:r>
    </w:p>
    <w:p w:rsidR="0090288B" w:rsidRPr="00DA39DE" w:rsidRDefault="001563E4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свете описываемых событий, в феврале</w:t>
      </w:r>
      <w:r w:rsidR="0090288B" w:rsidRPr="00DA39DE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96 г"/>
        </w:smartTagPr>
        <w:r w:rsidR="0090288B" w:rsidRPr="00DA39DE">
          <w:rPr>
            <w:rFonts w:ascii="Times New Roman" w:hAnsi="Times New Roman"/>
            <w:sz w:val="28"/>
            <w:szCs w:val="28"/>
          </w:rPr>
          <w:t>1896 г</w:t>
        </w:r>
      </w:smartTag>
      <w:r w:rsidR="0090288B" w:rsidRPr="00DA39DE">
        <w:rPr>
          <w:rFonts w:ascii="Times New Roman" w:hAnsi="Times New Roman"/>
          <w:sz w:val="28"/>
          <w:szCs w:val="28"/>
        </w:rPr>
        <w:t>. русское дипломатическое представительство в Испании было возведено в ранг посольства.</w:t>
      </w:r>
      <w:r w:rsidR="0090288B" w:rsidRPr="00DA39DE">
        <w:rPr>
          <w:rStyle w:val="a9"/>
          <w:rFonts w:ascii="Times New Roman" w:hAnsi="Times New Roman"/>
          <w:sz w:val="28"/>
          <w:szCs w:val="28"/>
        </w:rPr>
        <w:footnoteReference w:id="3"/>
      </w:r>
      <w:r w:rsidR="0090288B" w:rsidRPr="00DA39DE">
        <w:rPr>
          <w:rFonts w:ascii="Times New Roman" w:hAnsi="Times New Roman"/>
          <w:sz w:val="28"/>
          <w:szCs w:val="28"/>
        </w:rPr>
        <w:t xml:space="preserve"> Назначенный в мае того же года первый посол России в Испании - тайный советник Дмитрий Егорович Шевич - считал необходимым подыскать для своего учреждения новое здание, которое «более соответствовало бы престижу России» и, по возможности, приобрести его в собственность. В Петербурге, однако, не поддержали этого намерения дипломата. Тем не менее, как свидетельствует «Готский альманах», уже в </w:t>
      </w:r>
      <w:smartTag w:uri="urn:schemas-microsoft-com:office:smarttags" w:element="metricconverter">
        <w:smartTagPr>
          <w:attr w:name="ProductID" w:val="1896 г"/>
        </w:smartTagPr>
        <w:r w:rsidR="0090288B" w:rsidRPr="00DA39DE">
          <w:rPr>
            <w:rFonts w:ascii="Times New Roman" w:hAnsi="Times New Roman"/>
            <w:sz w:val="28"/>
            <w:szCs w:val="28"/>
          </w:rPr>
          <w:t>1897 г</w:t>
        </w:r>
      </w:smartTag>
      <w:r w:rsidR="0090288B" w:rsidRPr="00DA39DE">
        <w:rPr>
          <w:rFonts w:ascii="Times New Roman" w:hAnsi="Times New Roman"/>
          <w:sz w:val="28"/>
          <w:szCs w:val="28"/>
        </w:rPr>
        <w:t>. посольство переместилось на улицу Fernando el Santo, 13</w:t>
      </w:r>
      <w:r w:rsidR="00F460B1" w:rsidRPr="00DA39DE">
        <w:rPr>
          <w:rStyle w:val="a9"/>
          <w:rFonts w:ascii="Times New Roman" w:hAnsi="Times New Roman"/>
          <w:sz w:val="28"/>
          <w:szCs w:val="28"/>
        </w:rPr>
        <w:footnoteReference w:id="4"/>
      </w:r>
      <w:r w:rsidR="0090288B" w:rsidRPr="00DA39DE">
        <w:rPr>
          <w:rFonts w:ascii="Times New Roman" w:hAnsi="Times New Roman"/>
          <w:sz w:val="28"/>
          <w:szCs w:val="28"/>
        </w:rPr>
        <w:t>.</w:t>
      </w:r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На посту посла Дмитрий Иванович Шевич пробыл до 1905 года.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5"/>
      </w:r>
      <w:r w:rsid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С 1 января 1905 года послом России в Испании становится граф Артур Павлович Кассини. В это время российское дипломатическое представительство снова изменяет свой адрес. Оно заняло здание, расположенное на одной из улиц Мадрида, в близком соседстве с другими посольствами. Адрес нового посольства -</w:t>
      </w:r>
      <w:r w:rsid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Castellana, 34.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6"/>
      </w:r>
    </w:p>
    <w:p w:rsidR="0090288B" w:rsidRPr="00DA39DE" w:rsidRDefault="0090288B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В этом здании работал сам </w:t>
      </w:r>
      <w:r w:rsidR="00F460B1" w:rsidRPr="00DA39DE">
        <w:rPr>
          <w:rFonts w:ascii="Times New Roman" w:hAnsi="Times New Roman"/>
          <w:sz w:val="28"/>
          <w:szCs w:val="28"/>
        </w:rPr>
        <w:t xml:space="preserve">А. </w:t>
      </w:r>
      <w:r w:rsidRPr="00DA39DE">
        <w:rPr>
          <w:rFonts w:ascii="Times New Roman" w:hAnsi="Times New Roman"/>
          <w:sz w:val="28"/>
          <w:szCs w:val="28"/>
        </w:rPr>
        <w:t>Кассини, который пробыл послом до 1909 года. Здесь же работали его преемники – барон Федор Андреевич Будберг (посол в 1910-1916 гг.),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7"/>
      </w:r>
      <w:r w:rsidRPr="00DA39DE">
        <w:rPr>
          <w:rFonts w:ascii="Times New Roman" w:hAnsi="Times New Roman"/>
          <w:sz w:val="28"/>
          <w:szCs w:val="28"/>
        </w:rPr>
        <w:t xml:space="preserve"> скончавшийся в испанской столице в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rFonts w:ascii="Times New Roman" w:hAnsi="Times New Roman"/>
            <w:sz w:val="28"/>
            <w:szCs w:val="28"/>
          </w:rPr>
          <w:t>1916 г</w:t>
        </w:r>
      </w:smartTag>
      <w:r w:rsidRPr="00DA39DE">
        <w:rPr>
          <w:rFonts w:ascii="Times New Roman" w:hAnsi="Times New Roman"/>
          <w:sz w:val="28"/>
          <w:szCs w:val="28"/>
        </w:rPr>
        <w:t>., а также князь Иван Александрович Кудашев, последний посол императорской России в Мадриде, отправленный в отставку вскоре после Февральской революции.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8"/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 xml:space="preserve">В этом же здании с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szCs w:val="28"/>
          </w:rPr>
          <w:t>1912 г</w:t>
        </w:r>
      </w:smartTag>
      <w:r w:rsidRPr="00DA39DE">
        <w:rPr>
          <w:szCs w:val="28"/>
        </w:rPr>
        <w:t>. жил и работал советник посольства Юрий Яковлевич Соловьев, исполнявший обязанности временного поверенного в делах России в Испании после отставки А.В. Неклюдова.</w:t>
      </w:r>
    </w:p>
    <w:p w:rsidR="00681E00" w:rsidRPr="00DA39DE" w:rsidRDefault="001563E4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Таким образом,</w:t>
      </w:r>
      <w:r w:rsidR="0090288B" w:rsidRPr="00DA39DE">
        <w:rPr>
          <w:szCs w:val="28"/>
        </w:rPr>
        <w:t xml:space="preserve"> с начала XVIII века, когда дипломатические отношения между двумя странами приняли постоянный характер, и вплоть до </w:t>
      </w:r>
      <w:r w:rsidRPr="00DA39DE">
        <w:rPr>
          <w:szCs w:val="28"/>
        </w:rPr>
        <w:t xml:space="preserve">начала </w:t>
      </w:r>
      <w:r w:rsidR="0090288B" w:rsidRPr="00DA39DE">
        <w:rPr>
          <w:szCs w:val="28"/>
        </w:rPr>
        <w:t>XX века российские миссии, представительства и посольства не имели в Испании собственного здания, довольствуясь арендуемыми помещениями.</w:t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 xml:space="preserve">При этом каждый новый посланец России, в зависимости от толщины своего кошелька и личных вкусов, менял дислокацию дипломатической миссии. Именно поэтому все многочисленные попытки исследователей выяснить, где же в испанской столице обитали российские дипломаты хотя бы в начале прошлого века, закончились безрезультатно. </w:t>
      </w:r>
      <w:r w:rsidRPr="00DA39DE">
        <w:rPr>
          <w:rStyle w:val="a9"/>
          <w:szCs w:val="28"/>
        </w:rPr>
        <w:footnoteReference w:id="9"/>
      </w:r>
      <w:r w:rsidRPr="00DA39DE">
        <w:rPr>
          <w:szCs w:val="28"/>
        </w:rPr>
        <w:t>Лишь в последней четверти XX века, после смерти Франко и восстановления, прерванных почти на 40 лет дипотношений, вопрос о возведении постоянного здания для посольства СССР начал решаться</w:t>
      </w:r>
      <w:r w:rsidR="008B38AB" w:rsidRPr="00DA39DE">
        <w:rPr>
          <w:rStyle w:val="a9"/>
          <w:szCs w:val="28"/>
        </w:rPr>
        <w:footnoteReference w:id="10"/>
      </w:r>
      <w:r w:rsidRPr="00DA39DE">
        <w:rPr>
          <w:szCs w:val="28"/>
        </w:rPr>
        <w:t>.</w:t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На деятельности Юрия Яковлевича Соловьева (1871-1934) следует остановиться подробнее. Его имя хорошо известно исследователям отечественной внешней политики. Соловьеву выпала судьба стать последним руководителем дипломатического представительства России в Мадриде до Октябрьской революции 1917 года, первым и некоторое время единственным высокопоставленным дипломатом «старого режима», признавшим власть Советов. Его мемуары, озаглавленные «Воспоминания дипломата», до сих пор остаются ценнейшим источником по истории МИД России первых десятилетий ХХ века.</w:t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Ю.Я. Соловьев родился в семье известного государственного деятеля эпохи либеральных реформ Александра II, тайного советника и сенатора Якова Александровича Соловьева, сыгравшего заметную роль в подготовке освобождения крестьян от крепостного права. После окончания Императорского Александровского лицея, он поступил на службу в Министерство иностранных дел. Первый опыт работы за границей молодой дипломат приобрел в должности второго секретаря русской миссии в Пекине.</w:t>
      </w:r>
      <w:r w:rsidRPr="00DA39DE">
        <w:rPr>
          <w:rStyle w:val="a9"/>
          <w:szCs w:val="28"/>
        </w:rPr>
        <w:footnoteReference w:id="11"/>
      </w:r>
      <w:r w:rsidRPr="00DA39DE">
        <w:rPr>
          <w:szCs w:val="28"/>
        </w:rPr>
        <w:t xml:space="preserve"> Затем Соловьев провел 6 лет при дворе греческого короля Георга I. В 1905 году он руководил миссией в маленькой Черногории. В 1906-1908 годах Соловьев работал в Бухаресте, вернувшись на родину возглавлял Бюро печати МИД, а потом занимал должность первого секретаря российской миссии в Штутгарте, столице Королевства Вюртемберг. Наконец, весной 1912 года он был назначен советником российского посольства в Мадриде.</w:t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Вот, как описывает Ю.Я. Соловьев свои первые впечатления от Мадрида: «В Мадрид я попал в очень глухое время. Это было начало мая, там уже наступила большая жара, и жизнь, как это всегда бывает летом в Испании, замерла</w:t>
      </w:r>
      <w:r w:rsidR="001563E4" w:rsidRPr="00DA39DE">
        <w:rPr>
          <w:szCs w:val="28"/>
        </w:rPr>
        <w:t>.… П</w:t>
      </w:r>
      <w:r w:rsidRPr="00DA39DE">
        <w:rPr>
          <w:szCs w:val="28"/>
        </w:rPr>
        <w:t>оселился я в одной из двух больших мадридских гостиниц, только что отстроенных. Очень скоро я убедился, что Мадрид почти во всех отношениях уступает Штутгарту и, что в Испании чувствуешь себя вдали не только от европейских столиц, но даже и от Европы»</w:t>
      </w:r>
      <w:r w:rsidRPr="00DA39DE">
        <w:rPr>
          <w:rStyle w:val="a9"/>
          <w:szCs w:val="28"/>
        </w:rPr>
        <w:footnoteReference w:id="12"/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Сходного мнения придерживались и многие другие иностранные дипломаты. «Настроение у моих коллег было самое подавленное, - свидетельствует Соловьев. – Они страдали острой ненавистью к месту своего пребывания, бесконечно жаловались на неприятности жизни в Мадриде и этим самым еще больше отравляли существование себе и другим»</w:t>
      </w:r>
      <w:r w:rsidRPr="00DA39DE">
        <w:rPr>
          <w:rStyle w:val="a9"/>
          <w:szCs w:val="28"/>
        </w:rPr>
        <w:footnoteReference w:id="13"/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Такое отношение с Испании и испанской столице русских дипломатов, вероятно, было связано с тем, что испанское общество, относящееся весьма отрицательно к иностранцам, обычно старалось</w:t>
      </w:r>
      <w:r w:rsidR="00DA39DE">
        <w:rPr>
          <w:szCs w:val="28"/>
        </w:rPr>
        <w:t xml:space="preserve"> </w:t>
      </w:r>
      <w:r w:rsidRPr="00DA39DE">
        <w:rPr>
          <w:szCs w:val="28"/>
        </w:rPr>
        <w:t xml:space="preserve">оградить себя от дипломатов. Испанские аристократы начала </w:t>
      </w:r>
      <w:r w:rsidRPr="00DA39DE">
        <w:rPr>
          <w:szCs w:val="28"/>
          <w:lang w:val="en-US"/>
        </w:rPr>
        <w:t>XX</w:t>
      </w:r>
      <w:r w:rsidRPr="00DA39DE">
        <w:rPr>
          <w:szCs w:val="28"/>
        </w:rPr>
        <w:t xml:space="preserve"> века полагали,</w:t>
      </w:r>
      <w:r w:rsidR="00DA39DE">
        <w:rPr>
          <w:szCs w:val="28"/>
        </w:rPr>
        <w:t xml:space="preserve"> </w:t>
      </w:r>
      <w:r w:rsidRPr="00DA39DE">
        <w:rPr>
          <w:szCs w:val="28"/>
        </w:rPr>
        <w:t>что Испания до сих пор является мировым центром и что каждый иностранец, попадающий в Мадрид, должен считать для себя большой честью, если его через несколько лет жизни в Мадриде признают за испанца.</w:t>
      </w:r>
      <w:r w:rsidRPr="00DA39DE">
        <w:rPr>
          <w:rStyle w:val="a9"/>
          <w:szCs w:val="28"/>
        </w:rPr>
        <w:footnoteReference w:id="14"/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Таким образом, чтобы быть включенным в испанское высшее общество русским дипломатам было необходимо либо разыгрывать из себя испанцев, либо ждать пока испанцы к ним понемногу привыкнут.</w:t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Однако и то и другое было для русских весьма сложно. Вот, что пишет о специфике испанской жизни Ю.Я. Соловьев: «Как бы то ни было, вся испанская жизнь необыкновенно своеобразна. Лишь после нескольких лет жизни в Испании начинаешь разбираться в характере и мировоззрении испанцев. Первое же время иностранец ничего не понимает, относится ко всем критически и при этом чувствует себя как бы оскорбленным прирожденной замкнутостью и высокомерием испанцев, смотрящих сверху вниз на каждого иностранца. …В общем, за редким исключением, испанцы поражают своим узким кругозором и полным отсутствием космополитизма. Только при более тесном контакте с испанцами в них находишь много положительных свойств характера, но все затруднение для иностранца заключается в том, что ему приходится брать на себя весь труд приспособления к местной среде. Подойти ближе к иностранцу и постигнуть жизнь и интересы представителей других национальностей совсем не в духе испанца. В этом отношении они представляют полную противоположность нам, русским»</w:t>
      </w:r>
      <w:r w:rsidRPr="00DA39DE">
        <w:rPr>
          <w:rStyle w:val="a9"/>
          <w:szCs w:val="28"/>
        </w:rPr>
        <w:footnoteReference w:id="15"/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По признанию Соловьева, служба в русском посольстве в Мадриде до начала Первой мировой войны была весьма несложной. Связано это было с тем, что между Россией и Испанией дипломатические сношения были развиты весьма слабо, а потому и деловая переписка посольства была крайне ограниченной.</w:t>
      </w:r>
      <w:r w:rsidRPr="00DA39DE">
        <w:rPr>
          <w:rStyle w:val="a9"/>
          <w:szCs w:val="28"/>
        </w:rPr>
        <w:footnoteReference w:id="16"/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Российско-испанские торговые связи в то время также не отличались интенсивностью. В Барселону заходили суда Добровольного флота, перевозившие из Одессы зерно, а Барселона в свою очередь до войны посылала в Россию апельсины и лимоны, а также в небольшом количестве испанские вина. Кроме этого, в северные испанские порты шел лес из Финляндии.</w:t>
      </w:r>
      <w:r w:rsidRPr="00DA39DE">
        <w:rPr>
          <w:rStyle w:val="a9"/>
          <w:szCs w:val="28"/>
        </w:rPr>
        <w:footnoteReference w:id="17"/>
      </w:r>
    </w:p>
    <w:p w:rsidR="00681E00" w:rsidRPr="00DA39DE" w:rsidRDefault="0090288B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Особенностью русско-испанских отношений рассматриваемого периода было и то, что в Мадриде (в отличие от большинства европейских столиц) в то время вообще не было русских. По признанию того же Соловьева единственным «соотечественником», которого ему удалось отыскать, оказался «русский медведь» из городского зоосада.</w:t>
      </w:r>
      <w:r w:rsidRPr="00DA39DE">
        <w:rPr>
          <w:rStyle w:val="a9"/>
          <w:szCs w:val="28"/>
        </w:rPr>
        <w:footnoteReference w:id="18"/>
      </w:r>
    </w:p>
    <w:p w:rsidR="00757D6E" w:rsidRPr="00DA39DE" w:rsidRDefault="00757D6E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Испанское посольство в Петербурге, в рассматриваемый период, также не пользовалось особой популярностью. Сведений о его работе в рассматриваемый период крайне мало, что, однако свидетельствует о крайне второстепенном его положении среди других дипломатических представительств, аккредитованных в России.</w:t>
      </w:r>
    </w:p>
    <w:p w:rsidR="001563E4" w:rsidRPr="00DA39DE" w:rsidRDefault="001563E4" w:rsidP="00DA39DE">
      <w:pPr>
        <w:pStyle w:val="22"/>
        <w:ind w:right="0" w:firstLine="709"/>
        <w:rPr>
          <w:szCs w:val="28"/>
        </w:rPr>
      </w:pPr>
      <w:r w:rsidRPr="00DA39DE">
        <w:rPr>
          <w:szCs w:val="28"/>
        </w:rPr>
        <w:t>Таким образом, сделаем первые промеж</w:t>
      </w:r>
      <w:r w:rsidR="00681E00" w:rsidRPr="00DA39DE">
        <w:rPr>
          <w:szCs w:val="28"/>
        </w:rPr>
        <w:t>уточные выводы по нашей работе:</w:t>
      </w:r>
    </w:p>
    <w:p w:rsidR="00681E00" w:rsidRPr="00DA39DE" w:rsidRDefault="00681E00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- </w:t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Русско-испанские дипломатические отношения знали свои взлеты и падения. Однако со второй половины XIX века и вплоть до Октябрьской революции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rStyle w:val="postbody1"/>
            <w:rFonts w:ascii="Times New Roman" w:hAnsi="Times New Roman"/>
            <w:sz w:val="28"/>
            <w:szCs w:val="28"/>
          </w:rPr>
          <w:t>1917 г</w:t>
        </w:r>
      </w:smartTag>
      <w:r w:rsidRPr="00DA39DE">
        <w:rPr>
          <w:rStyle w:val="postbody1"/>
          <w:rFonts w:ascii="Times New Roman" w:hAnsi="Times New Roman"/>
          <w:sz w:val="28"/>
          <w:szCs w:val="28"/>
        </w:rPr>
        <w:t>. российско-испанские отношения развивались более спокойно и равномерно.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19"/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 В первую очередь это связано с внешнеполитическими реалиями того времени а именно с повышением международной значимости Российской империи, а также с тем фактом, что Испания того времени, превращается во второстепенную державу;</w:t>
      </w:r>
    </w:p>
    <w:p w:rsidR="00681E00" w:rsidRPr="00DA39DE" w:rsidRDefault="00681E0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- в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rFonts w:ascii="Times New Roman" w:hAnsi="Times New Roman"/>
            <w:sz w:val="28"/>
            <w:szCs w:val="28"/>
          </w:rPr>
          <w:t>1896 г</w:t>
        </w:r>
      </w:smartTag>
      <w:r w:rsidRPr="00DA39DE">
        <w:rPr>
          <w:rFonts w:ascii="Times New Roman" w:hAnsi="Times New Roman"/>
          <w:sz w:val="28"/>
          <w:szCs w:val="28"/>
        </w:rPr>
        <w:t>. русское дипломатическое представительство в Испании было возведено в ранг посольства, однако оно не имело в Испании собственного здания, довольствуясь арендуемыми помещениями;</w:t>
      </w:r>
    </w:p>
    <w:p w:rsidR="00681E00" w:rsidRPr="00DA39DE" w:rsidRDefault="00681E0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- в связи с рядом культурных особенностей испанской столицы начала XX века, русским </w:t>
      </w:r>
      <w:r w:rsidR="00757D6E" w:rsidRPr="00DA39DE">
        <w:rPr>
          <w:rFonts w:ascii="Times New Roman" w:hAnsi="Times New Roman"/>
          <w:sz w:val="28"/>
          <w:szCs w:val="28"/>
        </w:rPr>
        <w:t>дипломатам,</w:t>
      </w:r>
      <w:r w:rsidRPr="00DA39DE">
        <w:rPr>
          <w:rFonts w:ascii="Times New Roman" w:hAnsi="Times New Roman"/>
          <w:sz w:val="28"/>
          <w:szCs w:val="28"/>
        </w:rPr>
        <w:t xml:space="preserve"> чтобы быть включенным в испанское высшее общество было необходимо либо разыгрывать из себя испанцев, либо ждать пока испанцы к ним понемногу привыкнут. Это положение, в целом, </w:t>
      </w:r>
      <w:r w:rsidR="00757D6E" w:rsidRPr="00DA39DE">
        <w:rPr>
          <w:rFonts w:ascii="Times New Roman" w:hAnsi="Times New Roman"/>
          <w:sz w:val="28"/>
          <w:szCs w:val="28"/>
        </w:rPr>
        <w:t>не способствовало развитию политических контактов;</w:t>
      </w:r>
    </w:p>
    <w:p w:rsidR="00757D6E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- Российско-испанские торговые связи в то время также не отличались интенсивностью, кроме того в Мадриде (в отличие от большинства европейских столиц) в то время вообще не было русских. Это свидетельствует о формальном характере взаимоотношений между странами в период с 1900 по 1914 годы.</w:t>
      </w:r>
    </w:p>
    <w:p w:rsidR="00757D6E" w:rsidRPr="00DA39DE" w:rsidRDefault="00DA39DE" w:rsidP="00DA39DE">
      <w:pPr>
        <w:spacing w:after="0" w:line="360" w:lineRule="auto"/>
        <w:ind w:left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2" w:name="_Toc260616558"/>
      <w:r w:rsidR="00757D6E" w:rsidRPr="00DA39DE">
        <w:rPr>
          <w:rFonts w:ascii="Times New Roman" w:hAnsi="Times New Roman"/>
          <w:b/>
          <w:caps/>
          <w:sz w:val="28"/>
          <w:szCs w:val="28"/>
        </w:rPr>
        <w:t>ГЛАВА II. Испания и Россия в период первой мировой войны: основные векторы отношений</w:t>
      </w:r>
      <w:bookmarkEnd w:id="2"/>
    </w:p>
    <w:p w:rsidR="00757D6E" w:rsidRPr="00DA39DE" w:rsidRDefault="00757D6E" w:rsidP="00DA39DE">
      <w:pPr>
        <w:pStyle w:val="2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57D6E" w:rsidRPr="00DA39DE" w:rsidRDefault="00757D6E" w:rsidP="00DA39DE">
      <w:pPr>
        <w:pStyle w:val="2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настоящей части нашего изложения мы проанализируем основные векторы взаимоотношений Испании и России в годы Первой мировой войны – в 1914 – 1918 годах.</w:t>
      </w:r>
    </w:p>
    <w:p w:rsidR="00757D6E" w:rsidRPr="00DA39DE" w:rsidRDefault="00757D6E" w:rsidP="00DA39DE">
      <w:pPr>
        <w:pStyle w:val="2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Сразу необходимо отметить, что взаимоотношения двух стран в годы Первой мировой войны, несколько активизировались. Можно также отметить, что российское посольство в Мадриде, во многом неожиданно для российских дипломатов оказалось в какой-то мере в центре европейской политики. Рассмотрим это подробнее.</w:t>
      </w:r>
    </w:p>
    <w:p w:rsidR="00757D6E" w:rsidRPr="00DA39DE" w:rsidRDefault="00757D6E" w:rsidP="00DA39DE">
      <w:pPr>
        <w:pStyle w:val="2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После августа 1914 Испания, объявившая о своем нейтралитете в войне, оказалась одной из немногих стран, способных выполнять посреднические функции между враждующими сторонами. Российское посольство в Мадриде часто вело через секретариат короля Альфонса XIII переговоры с Германией и Австро-Венгрией по вопросу об обмене пленными. Разбор дел по защите русских на вражеской территории стал в годы войны одним из основных направлений деятельности дипломатического представительства.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0"/>
      </w:r>
    </w:p>
    <w:p w:rsidR="00757D6E" w:rsidRPr="00DA39DE" w:rsidRDefault="00757D6E" w:rsidP="00DA39DE">
      <w:pPr>
        <w:pStyle w:val="2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Таким образом, ключевым элементом российско-испанских отношений в годы Первой мировой войны</w:t>
      </w:r>
      <w:r w:rsid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стало тесное гуманитарное сотрудничество, благотворно отразившееся на судьбах многих наших соотечественников.</w:t>
      </w:r>
    </w:p>
    <w:p w:rsidR="00757D6E" w:rsidRPr="00DA39DE" w:rsidRDefault="00757D6E" w:rsidP="00DA39DE">
      <w:pPr>
        <w:pStyle w:val="2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Начало Первой мировой войны обернулось трагедией для миллионов европейцев. Роковые выстрелы в Сараево, унесшие жизнь австрийского эрцгерцога Франца-Фердинанда, эхом прокатились по всему континенту, нарушив естественное течение жизни в большинстве стран Старого Света.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1"/>
      </w:r>
    </w:p>
    <w:p w:rsidR="00757D6E" w:rsidRPr="00DA39DE" w:rsidRDefault="00757D6E" w:rsidP="00DA39DE">
      <w:pPr>
        <w:pStyle w:val="2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первые месяцы вооруженного противостояния больше всего пострадали туристы, проводившие лето за границей и неожиданно для себя оказавшиеся на вражеской территории. Еще за десять дней до трагических событий никто из них и не задумывался об опасности близкой войны.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2"/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Испания заявила о своем нейтралитете в общеевропейском конфликте уже 7 августа 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3"/>
      </w:r>
      <w:r w:rsidRPr="00DA39DE">
        <w:rPr>
          <w:rFonts w:ascii="Times New Roman" w:hAnsi="Times New Roman"/>
          <w:sz w:val="28"/>
          <w:szCs w:val="28"/>
        </w:rPr>
        <w:t>(через неделю после начала боевых действий).</w:t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Принятый с подачи председателя правительства Э. Дато королевский декрет вменял в обязанность всех подданных Альфонса </w:t>
      </w:r>
      <w:r w:rsidRPr="00DA39DE">
        <w:rPr>
          <w:rFonts w:ascii="Times New Roman" w:hAnsi="Times New Roman"/>
          <w:sz w:val="28"/>
          <w:szCs w:val="28"/>
          <w:lang w:val="es-ES_tradnl"/>
        </w:rPr>
        <w:t>XIII</w:t>
      </w:r>
      <w:r w:rsidRPr="00DA39DE">
        <w:rPr>
          <w:rFonts w:ascii="Times New Roman" w:hAnsi="Times New Roman"/>
          <w:sz w:val="28"/>
          <w:szCs w:val="28"/>
        </w:rPr>
        <w:t xml:space="preserve"> соблюдать строгий нейтралитет согласно законам и принципам международного права. Одновременно Испания приняла на себя миссию защиты граждан воюющих стран, оказавшихся на территории противника. С этого времени и почти до конца войны испанские посольства в Берлине и Вене представляли интересы России.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4"/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первые дни войны МИД России организовал при посольстве Испании в Петрограде справочный стол о русских, оставшихся на территории вражеских стран. Через эту же структуру позднее проводились денежные переводы попавшим в непростое положение соотечественникам: родственники лиц, застрявших в Германии или Австро-Венгрии, могли отправлять им до 300 рублей ежемесячно.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5"/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Как отмечает М. Российский: «Сотрудники испанских посольств в Берлине и Вене выдавали эти деньги получателям. Только в первый день работы этого канала на счета обоих посольств из Петрограда поступило свыше 45 тыс. рублей»</w:t>
      </w:r>
      <w:r w:rsidR="008B38AB" w:rsidRPr="00DA39DE">
        <w:rPr>
          <w:rStyle w:val="a9"/>
          <w:rFonts w:ascii="Times New Roman" w:hAnsi="Times New Roman"/>
          <w:sz w:val="28"/>
          <w:szCs w:val="28"/>
        </w:rPr>
        <w:footnoteReference w:id="26"/>
      </w:r>
      <w:r w:rsidR="00FB10D3" w:rsidRPr="00DA39DE">
        <w:rPr>
          <w:rFonts w:ascii="Times New Roman" w:hAnsi="Times New Roman"/>
          <w:sz w:val="28"/>
          <w:szCs w:val="28"/>
        </w:rPr>
        <w:t>.</w:t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Посол Испании в Берлине Луис Поло де Бернабе, посол в Вене Антонио де Кастро-и-Касалеис, а также посланник в Брюсселе маркиз де Вильялобар относились весьма ревностно к возложенным на них обязательствам. Дипломаты короля Альфонса помогали возвращению россиян всем, чем могли. Благодаря их поддержке многим нашим соотечественникам, испытавшим в пути немало трудностей и лишений, все же удавалось прорваться домой через нейтральную Швецию и русскую Финляндию.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7"/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Испанский король принял самое деятельное участие в работе на гуманитарном направлении. При своем личном секретариате Альфонс </w:t>
      </w:r>
      <w:r w:rsidRPr="00DA39DE">
        <w:rPr>
          <w:rFonts w:ascii="Times New Roman" w:hAnsi="Times New Roman"/>
          <w:sz w:val="28"/>
          <w:szCs w:val="28"/>
          <w:lang w:val="es-ES_tradnl"/>
        </w:rPr>
        <w:t>XIII</w:t>
      </w:r>
      <w:r w:rsidRPr="00DA39DE">
        <w:rPr>
          <w:rFonts w:ascii="Times New Roman" w:hAnsi="Times New Roman"/>
          <w:sz w:val="28"/>
          <w:szCs w:val="28"/>
        </w:rPr>
        <w:t xml:space="preserve"> распорядился создать Бюро помощи пленным, которому за годы войны удалось разыскать и репатриировать 21 тыс. военнопленных и около 70 тыс. гражданских лиц разных национальностей. Немалое число среди них составляли наши соотечественники. Российское посольство в Мадриде часто вело через секретариат переговоры с враждебными государствами по вопросу об обмене пленными. Разбор дел по защите русских на вражеской территории стал в годы войны одним из основных направлений деятельности дипломатического представительства.</w:t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Благодаря ответственному отношению Альфонса </w:t>
      </w:r>
      <w:r w:rsidRPr="00DA39DE">
        <w:rPr>
          <w:rFonts w:ascii="Times New Roman" w:hAnsi="Times New Roman"/>
          <w:sz w:val="28"/>
          <w:szCs w:val="28"/>
          <w:lang w:val="es-ES_tradnl"/>
        </w:rPr>
        <w:t>XIII</w:t>
      </w:r>
      <w:r w:rsidRPr="00DA39DE">
        <w:rPr>
          <w:rFonts w:ascii="Times New Roman" w:hAnsi="Times New Roman"/>
          <w:sz w:val="28"/>
          <w:szCs w:val="28"/>
        </w:rPr>
        <w:t xml:space="preserve"> к взятым на себя гуманитарным обязательствам посольства Испании в Берлине и Вене превратились за годы войны в координационные центры работ, направленных на облегчение участи русских военнопленных, а также спасение невинно осужденных российских подданных. Наиболее сложные ситуации контролировались лично королем. Зачастую его вмешательство обеспечивало успех деятельности, от исхода которой зависела жизнь человека. Наиболее ярко это проявилось в случае с освобождением русского священника, проведшего 22 месяца в австрийской тюрьме.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28"/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Известен и еще один эпизод, демонстрирующий заботу испанского короля о русских военнопленных. В начале ХХ века во многих европейских армиях существовала традиция передавать отдельные воинские части под символическое покровительство дружественных иностранных монархов. У испанского короля в русской армии тоже была такая «шефская часть» - 7-й Ольвиопольский уланский полк. Альфонсу </w:t>
      </w:r>
      <w:r w:rsidRPr="00DA39DE">
        <w:rPr>
          <w:rFonts w:ascii="Times New Roman" w:hAnsi="Times New Roman"/>
          <w:sz w:val="28"/>
          <w:szCs w:val="28"/>
          <w:lang w:val="es-ES_tradnl"/>
        </w:rPr>
        <w:t>XIII</w:t>
      </w:r>
      <w:r w:rsidRPr="00DA39DE">
        <w:rPr>
          <w:rFonts w:ascii="Times New Roman" w:hAnsi="Times New Roman"/>
          <w:sz w:val="28"/>
          <w:szCs w:val="28"/>
        </w:rPr>
        <w:t xml:space="preserve"> удалось добиться привилегированных условий содержания для оказавшихся в австро-венгерском плену русских солдат и офицеров из его «подшефного» подразделения</w:t>
      </w:r>
      <w:r w:rsidR="008B38AB" w:rsidRPr="00DA39DE">
        <w:rPr>
          <w:rStyle w:val="a9"/>
          <w:rFonts w:ascii="Times New Roman" w:hAnsi="Times New Roman"/>
          <w:sz w:val="28"/>
          <w:szCs w:val="28"/>
        </w:rPr>
        <w:footnoteReference w:id="29"/>
      </w:r>
      <w:r w:rsidRPr="00DA39DE">
        <w:rPr>
          <w:rFonts w:ascii="Times New Roman" w:hAnsi="Times New Roman"/>
          <w:sz w:val="28"/>
          <w:szCs w:val="28"/>
        </w:rPr>
        <w:t>.</w:t>
      </w:r>
    </w:p>
    <w:p w:rsidR="00FB10D3" w:rsidRPr="00DA39DE" w:rsidRDefault="00757D6E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В 1917 году Альфонс </w:t>
      </w:r>
      <w:r w:rsidRPr="00DA39DE">
        <w:rPr>
          <w:rFonts w:ascii="Times New Roman" w:hAnsi="Times New Roman"/>
          <w:sz w:val="28"/>
          <w:szCs w:val="28"/>
          <w:lang w:val="es-ES_tradnl"/>
        </w:rPr>
        <w:t>XIII</w:t>
      </w:r>
      <w:r w:rsidRPr="00DA39DE">
        <w:rPr>
          <w:rFonts w:ascii="Times New Roman" w:hAnsi="Times New Roman"/>
          <w:sz w:val="28"/>
          <w:szCs w:val="28"/>
        </w:rPr>
        <w:t xml:space="preserve"> предпринимал попытки содействовать отправке за границу семьи последнего российского императора, находившейся под арестом после Февральской революции. Своими планами в этом отношении король даже поделился с послом российского Временного правительства А.В. Неклюдовым. 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30"/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Дипломатические представители царской России и Временного правительства неоднократно выражали признательность Альфонсу </w:t>
      </w:r>
      <w:r w:rsidRPr="00DA39DE">
        <w:rPr>
          <w:rFonts w:ascii="Times New Roman" w:hAnsi="Times New Roman"/>
          <w:sz w:val="28"/>
          <w:szCs w:val="28"/>
          <w:lang w:val="es-ES_tradnl"/>
        </w:rPr>
        <w:t>XIII</w:t>
      </w:r>
      <w:r w:rsidRPr="00DA39DE">
        <w:rPr>
          <w:rFonts w:ascii="Times New Roman" w:hAnsi="Times New Roman"/>
          <w:sz w:val="28"/>
          <w:szCs w:val="28"/>
        </w:rPr>
        <w:t xml:space="preserve"> за его заботу о правах русских пленных и интернированных лиц. К сожалению, продолжительная деятельность короля на благо наших соотечественников до сих пор не была должным образом освещена ни испанскими, ни российскими специалистами, изучающими историю двусторонних отношений, и остается в целом мало известной широкой общественности наших стран.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кавычках, стоит отметить об еще одном аспекте русско-испанских взаимоотношений того времени, не вполне положительным с точки зрения монархического правительства Испании. Мы имеем ввиду тот вектор, который предала русская революция, рабочему движению в Испании</w:t>
      </w:r>
      <w:r w:rsidR="008B38AB" w:rsidRPr="00DA39DE">
        <w:rPr>
          <w:rStyle w:val="a9"/>
          <w:rFonts w:ascii="Times New Roman" w:hAnsi="Times New Roman"/>
          <w:sz w:val="28"/>
          <w:szCs w:val="28"/>
        </w:rPr>
        <w:footnoteReference w:id="31"/>
      </w:r>
      <w:r w:rsidRPr="00DA39DE">
        <w:rPr>
          <w:rFonts w:ascii="Times New Roman" w:hAnsi="Times New Roman"/>
          <w:sz w:val="28"/>
          <w:szCs w:val="28"/>
        </w:rPr>
        <w:t>.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1917 году полуанархистские и полусоциалистические профсоюзы призвали к первой общенациональной забастовке в знак протеста против роста цен и назначения короля Альфонса ХIII в кабинет министров консерваторов. Забастовки начались в Барселоне и Мадриде и вскоре распространились на Бильбао, Севилью и Валенсию. Испанская экономика была парализована. Выступила армия и смела забастовщиков. Сотни рабочих были убиты, а лидеры забастовки посажены в тюрьму.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После того как военный подъем в промышленности окончился, без работы остались тысячи рабочих. Помня об успехе русской революции, анархисты возобновили уличную борьбу. В Барселоне снова было введено военное положение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32"/>
      </w:r>
      <w:r w:rsidRPr="00DA39DE">
        <w:rPr>
          <w:rFonts w:ascii="Times New Roman" w:hAnsi="Times New Roman"/>
          <w:sz w:val="28"/>
          <w:szCs w:val="28"/>
        </w:rPr>
        <w:t>.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массах преобладали антиармейские настроения. В довершение ко всему, при очередной попытке покорения Марокко погибли 15 тыс. солдат. Проведение расследования событий в Марокко привело к падению правительства Гарсии Прието, бывшего монархиста, который под влиянием хода событий сделался либералом и пришел к власти.</w:t>
      </w:r>
    </w:p>
    <w:p w:rsidR="00C86450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Усилился терроризм в отношении церкви и армии: был убит кардинал-епископ Сарагосы, однако правительство не поддавалось требованиям армии о применении более суровых мер к протестующим. В сентябре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rFonts w:ascii="Times New Roman" w:hAnsi="Times New Roman"/>
            <w:sz w:val="28"/>
            <w:szCs w:val="28"/>
          </w:rPr>
          <w:t>1923 г</w:t>
        </w:r>
      </w:smartTag>
      <w:r w:rsidRPr="00DA39DE">
        <w:rPr>
          <w:rFonts w:ascii="Times New Roman" w:hAnsi="Times New Roman"/>
          <w:sz w:val="28"/>
          <w:szCs w:val="28"/>
        </w:rPr>
        <w:t>. восстал гарнизон Барселоны. После этого последовали многочисленные мятежи по всей стране, и гражданское правительство пало. С благословения короля Альфонса XIII власть в Испании перешла к генерал-капитану Барселоны Мигелю Примо де Ривере.</w:t>
      </w:r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После Октябрьской революции Испания отозвала своего посла из России. В начале января 1918 года дипломат Ю.Я. Соловьев направил министру иностранных дел Испании личную ноту, в которой, «ввиду того, что испанское правительство не признает существующего в России правительства», заявил о том, что считает свою миссию в Мадриде оконченной.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33"/>
      </w:r>
      <w:r w:rsidRPr="00DA39DE">
        <w:rPr>
          <w:rFonts w:ascii="Times New Roman" w:hAnsi="Times New Roman"/>
          <w:sz w:val="28"/>
          <w:szCs w:val="28"/>
        </w:rPr>
        <w:t xml:space="preserve"> Вскоре после этого российский представитель получил прощальную аудиенцию у Альфонса XIII и уже 1 февраля покинул Испанию.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34"/>
      </w:r>
      <w:r w:rsidRPr="00DA39DE">
        <w:rPr>
          <w:rFonts w:ascii="Times New Roman" w:hAnsi="Times New Roman"/>
          <w:sz w:val="28"/>
          <w:szCs w:val="28"/>
        </w:rPr>
        <w:t xml:space="preserve"> В российско-испанских отношениях наступила 15-летняя пауза.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Таким образом, на основании изучения русско-испанских взаимоотношений в годы Первой мировой войны, можно сделать несколько промежуточных выводов нашей работы: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- взаимоотношения двух стран в годы Первой мировой войны, несколько активизировались. Можно также отметить, что российское посольство в Мадриде, во многом неожиданно для российских дипломатов оказалось в какой-то мере в центре европейской политики. Связано это с тем, что объявившая о своем нейтралитете Испания, во многом взяла на себя посреднические функции между воюющими державами, представляя в ряде случаев интересы просты россиян;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- ключевым элементом российско-испанских отношений в годы Первой мировой войны</w:t>
      </w:r>
      <w:r w:rsid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стало тесное гуманитарное сотрудничество, благотворно отразившееся на судьбах многих наших соотечественников. Одновременно Испания приняла на себя миссию защиты граждан воюющих стран, оказавшихся на территории противника. С этого времени и почти до конца войны испанские посольства в Берлине и Вене представляли интересы России;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- дипломатические представители царской России и Временного правительства неоднократно выражали признательность Альфонсу </w:t>
      </w:r>
      <w:r w:rsidRPr="00DA39DE">
        <w:rPr>
          <w:rFonts w:ascii="Times New Roman" w:hAnsi="Times New Roman"/>
          <w:sz w:val="28"/>
          <w:szCs w:val="28"/>
          <w:lang w:val="es-ES_tradnl"/>
        </w:rPr>
        <w:t>XIII</w:t>
      </w:r>
      <w:r w:rsidRPr="00DA39DE">
        <w:rPr>
          <w:rFonts w:ascii="Times New Roman" w:hAnsi="Times New Roman"/>
          <w:sz w:val="28"/>
          <w:szCs w:val="28"/>
        </w:rPr>
        <w:t xml:space="preserve"> за его заботу о правах русских пленных и интернированных лиц;</w:t>
      </w:r>
    </w:p>
    <w:p w:rsidR="00FB10D3" w:rsidRPr="00DA39DE" w:rsidRDefault="00FB10D3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- еще один аспект русско-испанских взаимоотношений того времени связан с </w:t>
      </w:r>
      <w:r w:rsidR="00E11DA6" w:rsidRPr="00DA39DE">
        <w:rPr>
          <w:rFonts w:ascii="Times New Roman" w:hAnsi="Times New Roman"/>
          <w:sz w:val="28"/>
          <w:szCs w:val="28"/>
        </w:rPr>
        <w:t>тем вектором, который предала русская революция, рабочему движению в Испании. Полуанархистские и полусоциалистические профсоюзы Испании, заметно активизировали свою деятельность, вдохновлены, в первую очередь успехами русской революции. Можно предположить, что социальное и революционное движение в Испании, развернувшееся под воздействием русских революционных идей, повлекло за собой переход Испании к военной диктатуре, произошедший в 1923 году.</w:t>
      </w:r>
    </w:p>
    <w:p w:rsidR="00C86450" w:rsidRPr="00DA39DE" w:rsidRDefault="00DA39DE" w:rsidP="00DA39DE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3" w:name="_Toc260616559"/>
      <w:r w:rsidR="00C86450" w:rsidRPr="00DA39DE">
        <w:rPr>
          <w:rFonts w:ascii="Times New Roman" w:hAnsi="Times New Roman"/>
          <w:b/>
          <w:caps/>
          <w:sz w:val="28"/>
          <w:szCs w:val="28"/>
        </w:rPr>
        <w:t xml:space="preserve">ГЛАВА III. Русско-испанские культурные связи в начале </w:t>
      </w:r>
      <w:r w:rsidR="00C86450" w:rsidRPr="00DA39DE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="00C86450" w:rsidRPr="00DA39DE">
        <w:rPr>
          <w:rFonts w:ascii="Times New Roman" w:hAnsi="Times New Roman"/>
          <w:b/>
          <w:caps/>
          <w:sz w:val="28"/>
          <w:szCs w:val="28"/>
        </w:rPr>
        <w:t xml:space="preserve"> века</w:t>
      </w:r>
      <w:bookmarkEnd w:id="3"/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Несмотря на то, что дипломатические отношения между Россией и Испанией не были хорошо развиты, культурные связи между этими двумя странами были гораздо прочнее.</w:t>
      </w:r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Еще в середине XIX века в русском обществе отмечается своеобразная «мода на Испанию», экзотическую страну, окруженную романтическим ореолом. Образ Испании, страны фламенко, коррид и благородных разбойников, стал типичным стереотипом в российском обществе. Родина Дон Кихота и все с ней связанное вошли в моду. Испанская тематика нашла свое отражение в самых различных видах искусства.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35"/>
      </w:r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В 1907 году в Петербурге Н.В. Дризеном, Н.Н. Евреиновым и К.М. Миклашевским был создан так называемым «Старинный театр». Создатели театра хотели не показать публике средневековый театр в его первозданном виде, но и «реконструировать актера и зрителя», т.е. это была попытка передать не суть испанской драматургии, а её внешнюю атрибутику. В создании спектаклей участвовали композитор И. Сац, художники – члены объединения «Мир искусства» А. Бенуа, М. Добужинский, Н. Рерих, Е. Лансере и В. Щуко. Хотя театр просуществовал недолго, он оказал заметное влияние на творчество деятелей искусства начала </w:t>
      </w:r>
      <w:r w:rsidRPr="00DA39DE">
        <w:rPr>
          <w:rFonts w:ascii="Times New Roman" w:hAnsi="Times New Roman"/>
          <w:sz w:val="28"/>
          <w:szCs w:val="28"/>
          <w:lang w:val="en-US"/>
        </w:rPr>
        <w:t>XX</w:t>
      </w:r>
      <w:r w:rsidRPr="00DA39DE">
        <w:rPr>
          <w:rFonts w:ascii="Times New Roman" w:hAnsi="Times New Roman"/>
          <w:sz w:val="28"/>
          <w:szCs w:val="28"/>
        </w:rPr>
        <w:t xml:space="preserve"> века, среди которых Вс. Мейерхольд, А. Таиров, В. Комиссаржевская и многие другие</w:t>
      </w:r>
      <w:r w:rsidR="00644DC7" w:rsidRPr="00DA39DE">
        <w:rPr>
          <w:rStyle w:val="a9"/>
          <w:rFonts w:ascii="Times New Roman" w:hAnsi="Times New Roman"/>
          <w:sz w:val="28"/>
          <w:szCs w:val="28"/>
        </w:rPr>
        <w:footnoteReference w:id="36"/>
      </w:r>
      <w:r w:rsidRPr="00DA39DE">
        <w:rPr>
          <w:rFonts w:ascii="Times New Roman" w:hAnsi="Times New Roman"/>
          <w:sz w:val="28"/>
          <w:szCs w:val="28"/>
        </w:rPr>
        <w:t>.</w:t>
      </w:r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том же, 1907 году под названием «Остроумно-изобретательный идальго Дон Кихот Ламанчский» появился новый перевод романа Сервантеса «Дон Кихот», автором которого стала писательница Мария Ватсон. Это была первая полная версия произведения Сервантеса, переведенная непосредственно с испанского на русский язык</w:t>
      </w:r>
      <w:r w:rsidR="00644DC7" w:rsidRPr="00DA39DE">
        <w:rPr>
          <w:rStyle w:val="a9"/>
          <w:rFonts w:ascii="Times New Roman" w:hAnsi="Times New Roman"/>
          <w:sz w:val="28"/>
          <w:szCs w:val="28"/>
        </w:rPr>
        <w:footnoteReference w:id="37"/>
      </w:r>
      <w:r w:rsidRPr="00DA39DE">
        <w:rPr>
          <w:rFonts w:ascii="Times New Roman" w:hAnsi="Times New Roman"/>
          <w:sz w:val="28"/>
          <w:szCs w:val="28"/>
        </w:rPr>
        <w:t>.</w:t>
      </w:r>
    </w:p>
    <w:p w:rsidR="00C86450" w:rsidRPr="00DA39DE" w:rsidRDefault="00C86450" w:rsidP="00DA39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9DE">
        <w:rPr>
          <w:sz w:val="28"/>
          <w:szCs w:val="28"/>
        </w:rPr>
        <w:t>Испанские мотивы постоянно присутствуют в произведениях композиторов А.С. Даргомыжского (оперы «Эсмеральда» и «Каменный гость»), М.А. Балакирева («Испанский марш», «Испанская серенада») и Н.А. Римского-Корсакова («Испанское каприччио»), а также в музыке к балетам П.И. Чайковского.</w:t>
      </w:r>
    </w:p>
    <w:p w:rsidR="00C86450" w:rsidRPr="00DA39DE" w:rsidRDefault="00C86450" w:rsidP="00DA39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9DE">
        <w:rPr>
          <w:sz w:val="28"/>
          <w:szCs w:val="28"/>
        </w:rPr>
        <w:t>Выдающиеся русские художники В.А. Серов (1865-1911), К.А. Коровин (1861-1939), П.П. Кончаловский (1876-1956) запечатлели в своих картинах образы Пиренейского полуострова.</w:t>
      </w:r>
    </w:p>
    <w:p w:rsidR="00C86450" w:rsidRPr="00DA39DE" w:rsidRDefault="00C86450" w:rsidP="00DA39DE">
      <w:pPr>
        <w:pStyle w:val="310"/>
        <w:spacing w:line="360" w:lineRule="auto"/>
        <w:ind w:firstLine="709"/>
        <w:rPr>
          <w:i w:val="0"/>
          <w:color w:val="auto"/>
          <w:szCs w:val="28"/>
        </w:rPr>
      </w:pPr>
      <w:r w:rsidRPr="00DA39DE">
        <w:rPr>
          <w:i w:val="0"/>
          <w:color w:val="auto"/>
          <w:szCs w:val="28"/>
        </w:rPr>
        <w:t>Испанская живопись неодолимо влекла к себе русских художников. С полотнами русские мастера знакомились в Эрмитаже, в музеях Вены, Берлина, Парижа. А затем ездили в Мадрид, чтобы увидеть сокровища Прадо.</w:t>
      </w:r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По мнению С.А. Амельченковой можно утверждать, «…что и в живописи повторяется та же история, что и с Сервантесом в литературе, и с испанской музыкой для Глинки – испанская живопись, и в частности Веласкес (не стоит забывать, что и голландская живопись сформировалась под влиянием испанской), открыла дверь в иной мир искусства, в иное понимание роли искусства и формы его воплощения. Дала толчок к развитию собственно русской живописи»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38"/>
      </w:r>
    </w:p>
    <w:p w:rsidR="00C86450" w:rsidRPr="00DA39DE" w:rsidRDefault="00C86450" w:rsidP="00DA39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9DE">
        <w:rPr>
          <w:sz w:val="28"/>
          <w:szCs w:val="28"/>
        </w:rPr>
        <w:t xml:space="preserve">В свою очередь, в Испании конца </w:t>
      </w:r>
      <w:r w:rsidRPr="00DA39DE">
        <w:rPr>
          <w:sz w:val="28"/>
          <w:szCs w:val="28"/>
          <w:lang w:val="en-US"/>
        </w:rPr>
        <w:t>XIX</w:t>
      </w:r>
      <w:r w:rsidRPr="00DA39DE">
        <w:rPr>
          <w:sz w:val="28"/>
          <w:szCs w:val="28"/>
        </w:rPr>
        <w:t xml:space="preserve"> – начала </w:t>
      </w:r>
      <w:r w:rsidRPr="00DA39DE">
        <w:rPr>
          <w:sz w:val="28"/>
          <w:szCs w:val="28"/>
          <w:lang w:val="en-US"/>
        </w:rPr>
        <w:t>XX</w:t>
      </w:r>
      <w:r w:rsidRPr="00DA39DE">
        <w:rPr>
          <w:sz w:val="28"/>
          <w:szCs w:val="28"/>
        </w:rPr>
        <w:t xml:space="preserve"> века растет влияние русской литературы. Произведения Л.Н. Толстого, Ф.М. Достоевского и И.С. Тургенева активно переводятся на испанский язык. В начале ХХ века Достоевский был одним из самых читаемых в стране авторов. Его произведения послужили творческим стимулом для многих испанских писателей, в том числе для Мигеля де Унамуно, Пио Барохи, философа Хосе Ортеги-и-Гассета</w:t>
      </w:r>
      <w:r w:rsidR="00644DC7" w:rsidRPr="00DA39DE">
        <w:rPr>
          <w:rStyle w:val="a9"/>
          <w:sz w:val="28"/>
          <w:szCs w:val="28"/>
        </w:rPr>
        <w:footnoteReference w:id="39"/>
      </w:r>
      <w:r w:rsidRPr="00DA39DE">
        <w:rPr>
          <w:sz w:val="28"/>
          <w:szCs w:val="28"/>
        </w:rPr>
        <w:t>.</w:t>
      </w:r>
    </w:p>
    <w:p w:rsidR="00C86450" w:rsidRPr="00DA39DE" w:rsidRDefault="00C86450" w:rsidP="00DA39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9DE">
        <w:rPr>
          <w:sz w:val="28"/>
          <w:szCs w:val="28"/>
        </w:rPr>
        <w:t>В первой половине XX века растет присутствие русских артистов и музыкантов на испанской сцене. В Мадриде выступают с концертами композиторы А.К. Глазунов и С.С. Прокофьев, гастролируют «Русские балеты» С.П. Дягилева и великая русская балерина Анна Павлова.</w:t>
      </w:r>
      <w:r w:rsidRPr="00DA39DE">
        <w:rPr>
          <w:rStyle w:val="a9"/>
          <w:sz w:val="28"/>
          <w:szCs w:val="28"/>
        </w:rPr>
        <w:footnoteReference w:id="40"/>
      </w:r>
    </w:p>
    <w:p w:rsidR="001923D2" w:rsidRPr="00DA39DE" w:rsidRDefault="00C86450" w:rsidP="00DA39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9DE">
        <w:rPr>
          <w:sz w:val="28"/>
          <w:szCs w:val="28"/>
        </w:rPr>
        <w:t>Тесно связана с Испанией деятельность выдающегося русского</w:t>
      </w:r>
      <w:r w:rsidR="00DA39DE">
        <w:rPr>
          <w:sz w:val="28"/>
          <w:szCs w:val="28"/>
        </w:rPr>
        <w:t xml:space="preserve"> </w:t>
      </w:r>
      <w:r w:rsidRPr="00DA39DE">
        <w:rPr>
          <w:sz w:val="28"/>
          <w:szCs w:val="28"/>
        </w:rPr>
        <w:t>оперного</w:t>
      </w:r>
      <w:r w:rsidR="00DA39DE">
        <w:rPr>
          <w:sz w:val="28"/>
          <w:szCs w:val="28"/>
        </w:rPr>
        <w:t xml:space="preserve"> </w:t>
      </w:r>
      <w:r w:rsidRPr="00DA39DE">
        <w:rPr>
          <w:sz w:val="28"/>
          <w:szCs w:val="28"/>
        </w:rPr>
        <w:t>певца Леонида Витальевича Собинова (1872-1934). Собинов</w:t>
      </w:r>
      <w:r w:rsidR="00DA39DE">
        <w:rPr>
          <w:sz w:val="28"/>
          <w:szCs w:val="28"/>
        </w:rPr>
        <w:t xml:space="preserve"> </w:t>
      </w:r>
      <w:r w:rsidRPr="00DA39DE">
        <w:rPr>
          <w:sz w:val="28"/>
          <w:szCs w:val="28"/>
        </w:rPr>
        <w:t>входит в плеяду блестящих деятелей русской культуры, таких как Ф.И. Шаляпин, С.В. Рахманинов, А.Н. Скрябин, имена которых стали синонимами наивысших достижений</w:t>
      </w:r>
      <w:r w:rsidR="00DA39DE">
        <w:rPr>
          <w:sz w:val="28"/>
          <w:szCs w:val="28"/>
        </w:rPr>
        <w:t xml:space="preserve"> </w:t>
      </w:r>
      <w:r w:rsidRPr="00DA39DE">
        <w:rPr>
          <w:sz w:val="28"/>
          <w:szCs w:val="28"/>
        </w:rPr>
        <w:t>музыкального искусства России начала ХХ века. В своем творчестве он сумел соединить различные школы пения, прежде всего - итальянскую школу «bel canto», с традициями русского реалистического искусства и, благодаря этому, поднять вокальное мастерство на небывалую высоту.</w:t>
      </w:r>
    </w:p>
    <w:p w:rsidR="00C86450" w:rsidRPr="00DA39DE" w:rsidRDefault="00C86450" w:rsidP="00DA39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9DE">
        <w:rPr>
          <w:sz w:val="28"/>
          <w:szCs w:val="28"/>
        </w:rPr>
        <w:t xml:space="preserve">Таким образом, русский человек в Испании, несмотря на непохожесть и своеобразие страны, ощущал нечто близкое себе, знакомое, родное и сам удивлялся этому ощущению. Выдающийся русский художник К.А. Коровин, побывавший в Испании в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sz w:val="28"/>
            <w:szCs w:val="28"/>
          </w:rPr>
          <w:t>1888 г</w:t>
        </w:r>
      </w:smartTag>
      <w:r w:rsidRPr="00DA39DE">
        <w:rPr>
          <w:sz w:val="28"/>
          <w:szCs w:val="28"/>
        </w:rPr>
        <w:t>. и много позднее записавший свои впечатления, восклицал, вспоминая наиболее острые ощущения: «Почему эти совершенно другие люди похожи на русских?». М.А. Бернов, совершивший путешествие по Испании в начале 1890-х годов, писал: «Затрудняюсь сказать, кто гостеприимней, добрей – испанец или славянин? Я один, в чужой стране, не зная языка, но я гораздо менее одинок, гораздо более у себя…».</w:t>
      </w:r>
      <w:r w:rsidRPr="00DA39DE">
        <w:rPr>
          <w:rStyle w:val="FootnoteCharacters"/>
          <w:sz w:val="28"/>
          <w:szCs w:val="28"/>
        </w:rPr>
        <w:footnoteReference w:id="41"/>
      </w:r>
    </w:p>
    <w:p w:rsidR="00C86450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Время, проведенное в Испании, русские путешественники считали одним из самых счастливых моментов в своей жизни. По словам одного из исследователей: «они как бы эмоционально раскрепощались в этих южных краях, со столь необычным климатом и природой, столь отличной от русской»</w:t>
      </w:r>
      <w:r w:rsidRPr="00DA39DE">
        <w:rPr>
          <w:rStyle w:val="FootnoteCharacters"/>
          <w:rFonts w:ascii="Times New Roman" w:hAnsi="Times New Roman"/>
          <w:sz w:val="28"/>
          <w:szCs w:val="28"/>
        </w:rPr>
        <w:footnoteReference w:id="42"/>
      </w:r>
      <w:r w:rsidRPr="00DA39DE">
        <w:rPr>
          <w:rFonts w:ascii="Times New Roman" w:hAnsi="Times New Roman"/>
          <w:sz w:val="28"/>
          <w:szCs w:val="28"/>
        </w:rPr>
        <w:t>. Неизгладимое впечатление производила Андалузия. Самые сухие, сдержанные впечатления в Севилье, Гранаде, Кадисе, Кордове приобретали трепетность, становясь поэтичными и горячими, - русские авторы, причем мужчины, находили сотни слов для передачи оттенков своих эмоций чувств, восторга.</w:t>
      </w:r>
    </w:p>
    <w:p w:rsidR="001923D2" w:rsidRPr="00DA39DE" w:rsidRDefault="00C86450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Таким образом, сделаем последние промежуточные выводы по нашей работе.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- испанская культура сыграла огромную роль в развитии русской культуры. Можно говорить о том, что на данном историческом этапе русско-испанское взаимодействие носило глубинный характер и затронуло многие стороны русского общества и культуры, оказав значительное влияние.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Испания была с одной стороны так не</w:t>
      </w:r>
      <w:r w:rsidR="00DA39DE" w:rsidRP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похожа на Россию, а с другой очень на неё походила, что позволяло посмотреть на себя как бы со стороны. Еще с середины XIX века в русском обществе отмечается своеобразная «мода на Испанию», экзотическую страну, окруженную романтическим ореолом. Образ Испании, страны фламенко, коррид и благородных разбойников, стал типичным стереотипом в российском обществе. Родина Дон Кихота и все с ней связанное вошли в моду. Испанская тематика нашла свое отражение в самых различных видах искусства.</w:t>
      </w:r>
    </w:p>
    <w:p w:rsidR="00C86450" w:rsidRPr="00DA39DE" w:rsidRDefault="00DA39DE" w:rsidP="00DA39DE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4" w:name="_Toc237758040"/>
      <w:bookmarkStart w:id="5" w:name="_Toc260616560"/>
      <w:r w:rsidR="00C86450" w:rsidRPr="00DA39DE">
        <w:rPr>
          <w:rFonts w:ascii="Times New Roman" w:hAnsi="Times New Roman"/>
          <w:b/>
          <w:caps/>
          <w:sz w:val="28"/>
          <w:szCs w:val="28"/>
        </w:rPr>
        <w:t>Заключение</w:t>
      </w:r>
      <w:bookmarkEnd w:id="4"/>
      <w:bookmarkEnd w:id="5"/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Теперь, в соответствии с поставленными целями и задачами, сформулируем основные выводы нашей работы.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Style w:val="postbody1"/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Русско-испанские дипломатические отношения знали свои взлеты и падения. Однако со второй половины XIX века и вплоть до Октябрьской революции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rStyle w:val="postbody1"/>
            <w:rFonts w:ascii="Times New Roman" w:hAnsi="Times New Roman"/>
            <w:sz w:val="28"/>
            <w:szCs w:val="28"/>
          </w:rPr>
          <w:t>1917 г</w:t>
        </w:r>
      </w:smartTag>
      <w:r w:rsidRPr="00DA39DE">
        <w:rPr>
          <w:rStyle w:val="postbody1"/>
          <w:rFonts w:ascii="Times New Roman" w:hAnsi="Times New Roman"/>
          <w:sz w:val="28"/>
          <w:szCs w:val="28"/>
        </w:rPr>
        <w:t>. российско-испанские отношения развивались более спокойно и равномерно.</w:t>
      </w:r>
      <w:r w:rsidRPr="00DA39DE">
        <w:rPr>
          <w:rStyle w:val="a9"/>
          <w:rFonts w:ascii="Times New Roman" w:hAnsi="Times New Roman"/>
          <w:sz w:val="28"/>
          <w:szCs w:val="28"/>
        </w:rPr>
        <w:footnoteReference w:id="43"/>
      </w:r>
      <w:r w:rsidRPr="00DA39DE">
        <w:rPr>
          <w:rStyle w:val="postbody1"/>
          <w:rFonts w:ascii="Times New Roman" w:hAnsi="Times New Roman"/>
          <w:sz w:val="28"/>
          <w:szCs w:val="28"/>
        </w:rPr>
        <w:t xml:space="preserve"> В первую очередь это связано с внешнеполитическими реалиями того времени а именно с повышением международной значимости Российской империи, а также с тем фактом, что Испания того времени, превращается во второстепенную державу.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Style w:val="postbody1"/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96 г"/>
        </w:smartTagPr>
        <w:r w:rsidRPr="00DA39DE">
          <w:rPr>
            <w:rFonts w:ascii="Times New Roman" w:hAnsi="Times New Roman"/>
            <w:sz w:val="28"/>
            <w:szCs w:val="28"/>
          </w:rPr>
          <w:t>1896 г</w:t>
        </w:r>
      </w:smartTag>
      <w:r w:rsidRPr="00DA39DE">
        <w:rPr>
          <w:rFonts w:ascii="Times New Roman" w:hAnsi="Times New Roman"/>
          <w:sz w:val="28"/>
          <w:szCs w:val="28"/>
        </w:rPr>
        <w:t>. русское дипломатическое представительство в Испании было возведено в ранг посольства, однако оно не имело в Испании собственного здания, довольствуясь арендуемыми помещениями. В связи с рядом культурных особенностей испанской столицы начала XX века, русским дипломатам, чтобы быть включенным в испанское высшее общество было необходимо либо разыгрывать из себя испанцев, либо ждать пока испанцы к ним понемногу привыкнут. Это положение, в целом, не способствовало развитию политических контактов.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Российско-испанские торговые связи в период с 1900 по 1914 годов, также не отличались интенсивностью, кроме того в Мадриде (в отличие от большинства европейских столиц) в то время вообще не было русских. Это свидетельствует о формальном характере взаимоотношений между странами в период с 1900 по 1914 годы.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Взаимоотношения двух стран в годы Первой мировой войны, несколько активизировались. Можно также отметить, что российское посольство в Мадриде, во многом неожиданно для российских дипломатов оказалось в какой-то мере в центре европейской политики. Связано это с тем, что объявившая о своем нейтралитете Испания, во многом взяла на себя посреднические функции между воюющими державами, представляя в ряде случаев интересы просты россиян.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Ключевым элементом российско-испанских отношений в годы Первой мировой войны</w:t>
      </w:r>
      <w:r w:rsid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стало тесное гуманитарное сотрудничество, благотворно отразившееся на судьбах многих наших соотечественников. Одновременно Испания приняла на себя миссию защиты граждан воюющих стран, оказавшихся на территории противника. С этого времени и почти до конца войны испанские посольства в Берлине и Вене представляли интересы России;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Еще один аспект русско-испанских взаимоотношений того времени связан с тем вектором, который предала русская революция, рабочему движению в Испании. Полуанархистские и полусоциалистические профсоюзы Испании, заметно активизировали свою деятельность, вдохновлены, в первую очередь успехами русской революции. Можно предположить, что социальное и революционное движение в Испании, развернувшееся под воздействием русских революционных идей, повлекло за собой переход Испании к военной диктатуре, произошедший в 1923 году.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После Октябрьской революции Испания отозвала своего посла из России. В начале января 1918 года дипломат Ю.Я. Соловьев направил министру иностранных дел Испании личную ноту, в которой, «ввиду того, что испанское правительство не признает существующего в России правительства», заявил о том, что считает свою миссию в Мадриде оконченной. Так испано-русские отношения оказались прерваны на пятнадцатилетний период.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Несмотря на то, что дипломатические отношения между Россией и Испанией не были хорошо развиты, культурные связи между этими двумя странами были гораздо прочнее.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Испания была с одной стороны так непохожа на Россию, а с другой очень на неё походила, что позволяло посмотреть на себя как бы со стороны. Еще с середины XIX века в русском обществе отмечается своеобразная «мода на Испанию», экзотическую страну, окруженную романтическим ореолом. Образ Испании, страны фламенко, коррид и благородных разбойников, стал типичным стереотипом в российском обществе. Родина Дон Кихота и все с ней связанное вошли в моду. Испанская тематика нашла свое отражение в самых различных видах искусства.</w:t>
      </w:r>
    </w:p>
    <w:p w:rsidR="001923D2" w:rsidRPr="00DA39DE" w:rsidRDefault="001923D2" w:rsidP="00DA39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 целом, испанская культура сыграла огромную роль в развитии русской культуры. Можно говорить о том, что на данном историческом этапе русско-испанское взаимодействие носило глубинный характер и затронуло многие стороны русского общества и культуры, оказав значительное влияние.</w:t>
      </w:r>
    </w:p>
    <w:p w:rsidR="001923D2" w:rsidRPr="00DA39DE" w:rsidRDefault="00DA39DE" w:rsidP="00DA39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6" w:name="_Toc260616561"/>
      <w:r w:rsidR="001923D2" w:rsidRPr="00DA39DE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bookmarkEnd w:id="6"/>
    </w:p>
    <w:p w:rsidR="001923D2" w:rsidRPr="00DA39DE" w:rsidRDefault="001923D2" w:rsidP="00DA39D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3D2" w:rsidRPr="00DA39DE" w:rsidRDefault="001923D2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Алексеев М.П. Очерки истории испано-русских литературных отношений. – Л.: ЛГУ, 1964. – 216 с.</w:t>
      </w:r>
    </w:p>
    <w:p w:rsidR="001923D2" w:rsidRPr="00DA39DE" w:rsidRDefault="001923D2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 xml:space="preserve">Амельченкова С.А. Испанское влияние на русскую культуру в </w:t>
      </w:r>
      <w:r w:rsidRPr="00DA39DE">
        <w:rPr>
          <w:rFonts w:ascii="Times New Roman" w:hAnsi="Times New Roman"/>
          <w:sz w:val="28"/>
          <w:szCs w:val="28"/>
          <w:lang w:val="en-US"/>
        </w:rPr>
        <w:t>XIX</w:t>
      </w:r>
      <w:r w:rsidRPr="00DA39DE">
        <w:rPr>
          <w:rFonts w:ascii="Times New Roman" w:hAnsi="Times New Roman"/>
          <w:sz w:val="28"/>
          <w:szCs w:val="28"/>
        </w:rPr>
        <w:t xml:space="preserve"> веке. Автореф. дисс. к. культурологии: 24.00.01. – М., 2008. – 26 с.</w:t>
      </w:r>
    </w:p>
    <w:p w:rsidR="001923D2" w:rsidRPr="00DA39DE" w:rsidRDefault="001923D2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Багно В.Е Россия и Испания: общая граница. – М.: Наука, 2006. – 478 с.</w:t>
      </w:r>
    </w:p>
    <w:p w:rsidR="001923D2" w:rsidRPr="00DA39DE" w:rsidRDefault="001923D2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Волков Г.И. Политическая история Испании ХХ века – М., 2008 – 318 с.</w:t>
      </w:r>
    </w:p>
    <w:p w:rsidR="001923D2" w:rsidRPr="00DA39DE" w:rsidRDefault="001923D2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История внешней политики России. Конец XIX - начало XX века. - М., 2008. – 646 с.</w:t>
      </w:r>
    </w:p>
    <w:p w:rsidR="001923D2" w:rsidRPr="00DA39DE" w:rsidRDefault="00DA39DE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Кулешова В</w:t>
      </w:r>
      <w:r w:rsidRPr="00DA39DE">
        <w:rPr>
          <w:rFonts w:ascii="Times New Roman" w:hAnsi="Times New Roman"/>
          <w:sz w:val="28"/>
          <w:szCs w:val="28"/>
        </w:rPr>
        <w:t>.</w:t>
      </w:r>
      <w:r w:rsidR="001923D2" w:rsidRPr="00DA39DE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="001923D2" w:rsidRPr="00DA39DE">
        <w:rPr>
          <w:rFonts w:ascii="Times New Roman" w:hAnsi="Times New Roman"/>
          <w:sz w:val="28"/>
          <w:szCs w:val="28"/>
        </w:rPr>
        <w:t>Испания глазами русских путешественников второй половины</w:t>
      </w:r>
      <w:r w:rsidR="00F460B1" w:rsidRPr="00DA39DE">
        <w:rPr>
          <w:rFonts w:ascii="Times New Roman" w:hAnsi="Times New Roman"/>
          <w:sz w:val="28"/>
          <w:szCs w:val="28"/>
        </w:rPr>
        <w:t xml:space="preserve"> XIX – начала XX в /</w:t>
      </w:r>
      <w:r w:rsidR="001923D2" w:rsidRPr="00DA39DE">
        <w:rPr>
          <w:rFonts w:ascii="Times New Roman" w:hAnsi="Times New Roman"/>
          <w:sz w:val="28"/>
          <w:szCs w:val="28"/>
        </w:rPr>
        <w:t>/</w:t>
      </w:r>
      <w:r w:rsidR="00F460B1" w:rsidRPr="00DA39DE">
        <w:rPr>
          <w:rFonts w:ascii="Times New Roman" w:hAnsi="Times New Roman"/>
          <w:sz w:val="28"/>
          <w:szCs w:val="28"/>
        </w:rPr>
        <w:t xml:space="preserve"> </w:t>
      </w:r>
      <w:r w:rsidR="001923D2" w:rsidRPr="00DA39DE">
        <w:rPr>
          <w:rFonts w:ascii="Times New Roman" w:hAnsi="Times New Roman"/>
          <w:sz w:val="28"/>
          <w:szCs w:val="28"/>
        </w:rPr>
        <w:t>Пр</w:t>
      </w:r>
      <w:r w:rsidR="00F460B1" w:rsidRPr="00DA39DE">
        <w:rPr>
          <w:rFonts w:ascii="Times New Roman" w:hAnsi="Times New Roman"/>
          <w:sz w:val="28"/>
          <w:szCs w:val="28"/>
        </w:rPr>
        <w:t>облемы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F460B1" w:rsidRPr="00DA39DE">
        <w:rPr>
          <w:rFonts w:ascii="Times New Roman" w:hAnsi="Times New Roman"/>
          <w:sz w:val="28"/>
          <w:szCs w:val="28"/>
        </w:rPr>
        <w:t>испанской истории. - М.</w:t>
      </w:r>
      <w:r w:rsidR="001923D2" w:rsidRPr="00DA39DE">
        <w:rPr>
          <w:rFonts w:ascii="Times New Roman" w:hAnsi="Times New Roman"/>
          <w:sz w:val="28"/>
          <w:szCs w:val="28"/>
        </w:rPr>
        <w:t xml:space="preserve">: Наука, 1984. </w:t>
      </w:r>
      <w:r w:rsidR="00F460B1" w:rsidRPr="00DA39DE">
        <w:rPr>
          <w:rFonts w:ascii="Times New Roman" w:hAnsi="Times New Roman"/>
          <w:sz w:val="28"/>
          <w:szCs w:val="28"/>
        </w:rPr>
        <w:t>– С. 34-46.</w:t>
      </w:r>
    </w:p>
    <w:p w:rsidR="001923D2" w:rsidRPr="00DA39DE" w:rsidRDefault="001923D2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Медников И.Ю. Воспоминания Соловьева Ю.Я. о дипломатическ</w:t>
      </w:r>
      <w:r w:rsidR="00F460B1" w:rsidRPr="00DA39DE">
        <w:rPr>
          <w:rFonts w:ascii="Times New Roman" w:hAnsi="Times New Roman"/>
          <w:sz w:val="28"/>
          <w:szCs w:val="28"/>
        </w:rPr>
        <w:t xml:space="preserve">ой службе в Испании в 1912-1918 </w:t>
      </w:r>
      <w:r w:rsidRPr="00DA39DE">
        <w:rPr>
          <w:rFonts w:ascii="Times New Roman" w:hAnsi="Times New Roman"/>
          <w:sz w:val="28"/>
          <w:szCs w:val="28"/>
        </w:rPr>
        <w:t>// Источниковедческие исследования. М.</w:t>
      </w:r>
      <w:r w:rsidR="00F460B1" w:rsidRPr="00DA39DE">
        <w:rPr>
          <w:rFonts w:ascii="Times New Roman" w:hAnsi="Times New Roman"/>
          <w:sz w:val="28"/>
          <w:szCs w:val="28"/>
        </w:rPr>
        <w:t>: МГУ</w:t>
      </w:r>
      <w:r w:rsidRPr="00DA39DE">
        <w:rPr>
          <w:rFonts w:ascii="Times New Roman" w:hAnsi="Times New Roman"/>
          <w:sz w:val="28"/>
          <w:szCs w:val="28"/>
        </w:rPr>
        <w:t>,</w:t>
      </w:r>
      <w:r w:rsidR="00F460B1" w:rsidRPr="00DA39DE">
        <w:rPr>
          <w:rFonts w:ascii="Times New Roman" w:hAnsi="Times New Roman"/>
          <w:sz w:val="28"/>
          <w:szCs w:val="28"/>
        </w:rPr>
        <w:t xml:space="preserve"> 2004. - В</w:t>
      </w:r>
      <w:r w:rsidRPr="00DA39DE">
        <w:rPr>
          <w:rFonts w:ascii="Times New Roman" w:hAnsi="Times New Roman"/>
          <w:sz w:val="28"/>
          <w:szCs w:val="28"/>
        </w:rPr>
        <w:t xml:space="preserve">ып.2. </w:t>
      </w:r>
      <w:r w:rsidR="00F460B1" w:rsidRPr="00DA39DE">
        <w:rPr>
          <w:rFonts w:ascii="Times New Roman" w:hAnsi="Times New Roman"/>
          <w:sz w:val="28"/>
          <w:szCs w:val="28"/>
        </w:rPr>
        <w:t>- С</w:t>
      </w:r>
      <w:r w:rsidRPr="00DA39DE">
        <w:rPr>
          <w:rFonts w:ascii="Times New Roman" w:hAnsi="Times New Roman"/>
          <w:sz w:val="28"/>
          <w:szCs w:val="28"/>
        </w:rPr>
        <w:t>.</w:t>
      </w:r>
      <w:r w:rsidR="00F460B1" w:rsidRPr="00DA39DE">
        <w:rPr>
          <w:rFonts w:ascii="Times New Roman" w:hAnsi="Times New Roman"/>
          <w:sz w:val="28"/>
          <w:szCs w:val="28"/>
        </w:rPr>
        <w:t xml:space="preserve"> </w:t>
      </w:r>
      <w:r w:rsidRPr="00DA39DE">
        <w:rPr>
          <w:rFonts w:ascii="Times New Roman" w:hAnsi="Times New Roman"/>
          <w:sz w:val="28"/>
          <w:szCs w:val="28"/>
        </w:rPr>
        <w:t>89-116.</w:t>
      </w:r>
    </w:p>
    <w:p w:rsidR="001923D2" w:rsidRPr="00DA39DE" w:rsidRDefault="001923D2" w:rsidP="00DA39DE">
      <w:pPr>
        <w:numPr>
          <w:ilvl w:val="0"/>
          <w:numId w:val="3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A39DE">
        <w:rPr>
          <w:rFonts w:ascii="Times New Roman" w:hAnsi="Times New Roman"/>
          <w:sz w:val="28"/>
          <w:szCs w:val="28"/>
        </w:rPr>
        <w:t>Медников И.Ю. Испания в годы Первой мировой войны – М., 2007 – 384 с</w:t>
      </w:r>
      <w:r w:rsidR="00F460B1" w:rsidRPr="00DA39DE">
        <w:rPr>
          <w:rFonts w:ascii="Times New Roman" w:hAnsi="Times New Roman"/>
          <w:sz w:val="28"/>
          <w:szCs w:val="28"/>
        </w:rPr>
        <w:t>.</w:t>
      </w:r>
    </w:p>
    <w:p w:rsidR="001923D2" w:rsidRPr="00DA39DE" w:rsidRDefault="001923D2" w:rsidP="00DA39DE">
      <w:pPr>
        <w:pStyle w:val="af4"/>
        <w:numPr>
          <w:ilvl w:val="0"/>
          <w:numId w:val="34"/>
        </w:numPr>
        <w:spacing w:line="360" w:lineRule="auto"/>
        <w:ind w:left="0" w:firstLine="0"/>
        <w:contextualSpacing/>
        <w:jc w:val="both"/>
        <w:rPr>
          <w:szCs w:val="28"/>
        </w:rPr>
      </w:pPr>
      <w:r w:rsidRPr="00DA39DE">
        <w:rPr>
          <w:szCs w:val="28"/>
        </w:rPr>
        <w:t>Очерк истории Министерства иностранных дел. 1802 - 1902 .</w:t>
      </w:r>
      <w:r w:rsidR="00F460B1" w:rsidRPr="00DA39DE">
        <w:rPr>
          <w:szCs w:val="28"/>
        </w:rPr>
        <w:t xml:space="preserve"> М.: Внешняя политика, </w:t>
      </w:r>
      <w:r w:rsidRPr="00DA39DE">
        <w:rPr>
          <w:szCs w:val="28"/>
        </w:rPr>
        <w:t>2002.</w:t>
      </w:r>
      <w:r w:rsidR="00F460B1" w:rsidRPr="00DA39DE">
        <w:rPr>
          <w:szCs w:val="28"/>
        </w:rPr>
        <w:t xml:space="preserve"> </w:t>
      </w:r>
      <w:r w:rsidRPr="00DA39DE">
        <w:rPr>
          <w:szCs w:val="28"/>
        </w:rPr>
        <w:t>-</w:t>
      </w:r>
      <w:r w:rsidR="00F460B1" w:rsidRPr="00DA39DE">
        <w:rPr>
          <w:szCs w:val="28"/>
        </w:rPr>
        <w:t xml:space="preserve"> 240 с.</w:t>
      </w:r>
    </w:p>
    <w:p w:rsidR="00644DC7" w:rsidRPr="00DA39DE" w:rsidRDefault="00644DC7" w:rsidP="00DA39DE">
      <w:pPr>
        <w:pStyle w:val="af4"/>
        <w:numPr>
          <w:ilvl w:val="0"/>
          <w:numId w:val="34"/>
        </w:numPr>
        <w:spacing w:line="360" w:lineRule="auto"/>
        <w:ind w:left="0" w:firstLine="0"/>
        <w:contextualSpacing/>
        <w:jc w:val="both"/>
        <w:rPr>
          <w:szCs w:val="28"/>
        </w:rPr>
      </w:pPr>
      <w:r w:rsidRPr="00DA39DE">
        <w:rPr>
          <w:szCs w:val="28"/>
        </w:rPr>
        <w:t>Россия и Испания. Документы и материалы. 1667-1917. Т2. - М.: АСТ,1997. – 256 с.</w:t>
      </w:r>
    </w:p>
    <w:p w:rsidR="00644DC7" w:rsidRPr="00DA39DE" w:rsidRDefault="00644DC7" w:rsidP="00DA39DE">
      <w:pPr>
        <w:pStyle w:val="af4"/>
        <w:numPr>
          <w:ilvl w:val="0"/>
          <w:numId w:val="34"/>
        </w:numPr>
        <w:spacing w:line="360" w:lineRule="auto"/>
        <w:ind w:left="0" w:firstLine="0"/>
        <w:contextualSpacing/>
        <w:jc w:val="both"/>
        <w:rPr>
          <w:szCs w:val="28"/>
        </w:rPr>
      </w:pPr>
      <w:r w:rsidRPr="00DA39DE">
        <w:rPr>
          <w:szCs w:val="28"/>
        </w:rPr>
        <w:t>Соловьев Ю.Я. Воспоминания дипломата. 1893-1922. – М.: Харвест, 2003. – 416 с.</w:t>
      </w:r>
    </w:p>
    <w:p w:rsidR="001923D2" w:rsidRPr="00DA39DE" w:rsidRDefault="001923D2" w:rsidP="00DA39DE">
      <w:pPr>
        <w:pStyle w:val="af4"/>
        <w:numPr>
          <w:ilvl w:val="0"/>
          <w:numId w:val="34"/>
        </w:numPr>
        <w:spacing w:line="360" w:lineRule="auto"/>
        <w:ind w:left="0" w:firstLine="0"/>
        <w:contextualSpacing/>
        <w:jc w:val="both"/>
        <w:rPr>
          <w:szCs w:val="28"/>
        </w:rPr>
      </w:pPr>
      <w:r w:rsidRPr="00DA39DE">
        <w:rPr>
          <w:szCs w:val="28"/>
        </w:rPr>
        <w:t>Сарабьянов Д.В. Россия и Запад. Историко-художественные связи. XVIII - начало ХХ века. – М: Искусство., 2003. – 296 с.</w:t>
      </w:r>
    </w:p>
    <w:p w:rsidR="0090288B" w:rsidRPr="00DA39DE" w:rsidRDefault="001923D2" w:rsidP="00DA39DE">
      <w:pPr>
        <w:pStyle w:val="af4"/>
        <w:numPr>
          <w:ilvl w:val="0"/>
          <w:numId w:val="34"/>
        </w:numPr>
        <w:spacing w:line="360" w:lineRule="auto"/>
        <w:ind w:left="0" w:firstLine="0"/>
        <w:contextualSpacing/>
        <w:jc w:val="both"/>
        <w:rPr>
          <w:szCs w:val="28"/>
        </w:rPr>
      </w:pPr>
      <w:r w:rsidRPr="00DA39DE">
        <w:rPr>
          <w:szCs w:val="28"/>
        </w:rPr>
        <w:t>Хвостов В.М. История дипломатии. В 2т. М.</w:t>
      </w:r>
      <w:r w:rsidR="00F460B1" w:rsidRPr="00DA39DE">
        <w:rPr>
          <w:szCs w:val="28"/>
        </w:rPr>
        <w:t>: Правда</w:t>
      </w:r>
      <w:r w:rsidRPr="00DA39DE">
        <w:rPr>
          <w:szCs w:val="28"/>
        </w:rPr>
        <w:t>,1963.</w:t>
      </w:r>
      <w:r w:rsidR="00F460B1" w:rsidRPr="00DA39DE">
        <w:rPr>
          <w:szCs w:val="28"/>
        </w:rPr>
        <w:t xml:space="preserve"> - </w:t>
      </w:r>
      <w:r w:rsidRPr="00DA39DE">
        <w:rPr>
          <w:szCs w:val="28"/>
        </w:rPr>
        <w:t>Т.2.</w:t>
      </w:r>
      <w:r w:rsidR="00F460B1" w:rsidRPr="00DA39DE">
        <w:rPr>
          <w:szCs w:val="28"/>
        </w:rPr>
        <w:t xml:space="preserve"> – 460 с.</w:t>
      </w:r>
      <w:bookmarkStart w:id="7" w:name="_GoBack"/>
      <w:bookmarkEnd w:id="7"/>
    </w:p>
    <w:sectPr w:rsidR="0090288B" w:rsidRPr="00DA39DE" w:rsidSect="00DA39DE">
      <w:footerReference w:type="even" r:id="rId7"/>
      <w:footerReference w:type="default" r:id="rId8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970" w:rsidRDefault="00441970" w:rsidP="003C4DC1">
      <w:pPr>
        <w:spacing w:after="0" w:line="240" w:lineRule="auto"/>
      </w:pPr>
      <w:r>
        <w:separator/>
      </w:r>
    </w:p>
  </w:endnote>
  <w:endnote w:type="continuationSeparator" w:id="0">
    <w:p w:rsidR="00441970" w:rsidRDefault="00441970" w:rsidP="003C4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8AB" w:rsidRDefault="008B38AB" w:rsidP="00B806AE">
    <w:pPr>
      <w:pStyle w:val="af"/>
      <w:framePr w:wrap="around" w:vAnchor="text" w:hAnchor="margin" w:xAlign="center" w:y="1"/>
      <w:rPr>
        <w:rStyle w:val="af1"/>
      </w:rPr>
    </w:pPr>
  </w:p>
  <w:p w:rsidR="008B38AB" w:rsidRDefault="008B38A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8AB" w:rsidRDefault="00441B09" w:rsidP="00B806AE">
    <w:pPr>
      <w:pStyle w:val="af"/>
      <w:framePr w:wrap="around" w:vAnchor="text" w:hAnchor="margin" w:xAlign="center" w:y="1"/>
      <w:rPr>
        <w:rStyle w:val="af1"/>
      </w:rPr>
    </w:pPr>
    <w:r>
      <w:rPr>
        <w:rStyle w:val="af1"/>
        <w:noProof/>
      </w:rPr>
      <w:t>2</w:t>
    </w:r>
  </w:p>
  <w:p w:rsidR="008B38AB" w:rsidRDefault="008B38A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970" w:rsidRDefault="00441970" w:rsidP="003C4DC1">
      <w:pPr>
        <w:spacing w:after="0" w:line="240" w:lineRule="auto"/>
      </w:pPr>
      <w:r>
        <w:separator/>
      </w:r>
    </w:p>
  </w:footnote>
  <w:footnote w:type="continuationSeparator" w:id="0">
    <w:p w:rsidR="00441970" w:rsidRDefault="00441970" w:rsidP="003C4DC1">
      <w:pPr>
        <w:spacing w:after="0" w:line="240" w:lineRule="auto"/>
      </w:pPr>
      <w:r>
        <w:continuationSeparator/>
      </w:r>
    </w:p>
  </w:footnote>
  <w:footnote w:id="1">
    <w:p w:rsidR="00441970" w:rsidRDefault="008B38AB" w:rsidP="0090288B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Хвостов В.М. История дипломатии. В 2т. М.,1963.Т.2</w:t>
      </w:r>
    </w:p>
  </w:footnote>
  <w:footnote w:id="2">
    <w:p w:rsidR="00441970" w:rsidRDefault="008B38AB" w:rsidP="00DA39DE">
      <w:pPr>
        <w:spacing w:after="0" w:line="360" w:lineRule="auto"/>
        <w:contextualSpacing/>
        <w:jc w:val="both"/>
      </w:pPr>
      <w:r w:rsidRPr="00DA39DE">
        <w:rPr>
          <w:rStyle w:val="a9"/>
          <w:rFonts w:ascii="Times New Roman" w:hAnsi="Times New Roman"/>
          <w:sz w:val="20"/>
          <w:szCs w:val="20"/>
        </w:rPr>
        <w:footnoteRef/>
      </w:r>
      <w:r w:rsidRPr="00DA39DE">
        <w:rPr>
          <w:rFonts w:ascii="Times New Roman" w:hAnsi="Times New Roman"/>
          <w:sz w:val="20"/>
          <w:szCs w:val="20"/>
        </w:rPr>
        <w:t xml:space="preserve"> Волков Г.И. Политическая история Испании ХХ века – М., 2008. С. 16-17. </w:t>
      </w:r>
    </w:p>
  </w:footnote>
  <w:footnote w:id="3">
    <w:p w:rsidR="00441970" w:rsidRDefault="008B38AB" w:rsidP="00F460B1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Россия и Испания. Документы и материалы. 1667-1917. Т2. - М.: АСТ,1997. С. 122. </w:t>
      </w:r>
    </w:p>
  </w:footnote>
  <w:footnote w:id="4">
    <w:p w:rsidR="00441970" w:rsidRDefault="008B38AB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Там же, стр. 124</w:t>
      </w:r>
    </w:p>
  </w:footnote>
  <w:footnote w:id="5">
    <w:p w:rsidR="00441970" w:rsidRDefault="008B38AB" w:rsidP="00F460B1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Там же, стр. 125. </w:t>
      </w:r>
    </w:p>
  </w:footnote>
  <w:footnote w:id="6">
    <w:p w:rsidR="00441970" w:rsidRDefault="008B38AB" w:rsidP="00F460B1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Там же, стр. 134. </w:t>
      </w:r>
    </w:p>
  </w:footnote>
  <w:footnote w:id="7">
    <w:p w:rsidR="00441970" w:rsidRDefault="008B38AB" w:rsidP="00F460B1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История внешней политики России. Конец XIX - начало XX века. - М., 2008. С. 245. </w:t>
      </w:r>
    </w:p>
  </w:footnote>
  <w:footnote w:id="8">
    <w:p w:rsidR="00441970" w:rsidRDefault="008B38AB" w:rsidP="00F460B1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Россия и Испания. Документы и материалы. 1667-1917. Т2. - М.: АСТ,1997. С. 140.</w:t>
      </w:r>
    </w:p>
  </w:footnote>
  <w:footnote w:id="9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Кулешова В,В.  Испания глазами русских путешественников второй половины XIX – начала XX в // Проблемы  испанской истории. - М.: Наука, 1984. – С. 38. </w:t>
      </w:r>
    </w:p>
  </w:footnote>
  <w:footnote w:id="10">
    <w:p w:rsidR="00441970" w:rsidRDefault="008B38AB" w:rsidP="00DA39DE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Багно В.Е Россия и Испания: общая граница. – М.: Наука, 2006.С. 213. </w:t>
      </w:r>
    </w:p>
  </w:footnote>
  <w:footnote w:id="11">
    <w:p w:rsidR="00441970" w:rsidRDefault="008B38AB" w:rsidP="0090288B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Соловьев Ю.Я. Воспоминания дипломата. 1893-1922. – М.: Харвест, 2003. С. 220. </w:t>
      </w:r>
    </w:p>
  </w:footnote>
  <w:footnote w:id="12">
    <w:p w:rsidR="00441970" w:rsidRDefault="008B38AB" w:rsidP="000F1A55">
      <w:pPr>
        <w:pStyle w:val="af4"/>
        <w:jc w:val="both"/>
      </w:pPr>
      <w:r w:rsidRPr="00DA39DE">
        <w:rPr>
          <w:rStyle w:val="a9"/>
          <w:sz w:val="20"/>
          <w:szCs w:val="20"/>
        </w:rPr>
        <w:footnoteRef/>
      </w:r>
      <w:r w:rsidRPr="00DA39DE">
        <w:rPr>
          <w:sz w:val="20"/>
          <w:szCs w:val="20"/>
        </w:rPr>
        <w:t xml:space="preserve"> Там же, стр. 221.</w:t>
      </w:r>
    </w:p>
  </w:footnote>
  <w:footnote w:id="13">
    <w:p w:rsidR="00441970" w:rsidRDefault="008B38AB" w:rsidP="000F1A55">
      <w:pPr>
        <w:pStyle w:val="af4"/>
        <w:jc w:val="both"/>
      </w:pPr>
      <w:r w:rsidRPr="00DA39DE">
        <w:rPr>
          <w:rStyle w:val="a9"/>
          <w:sz w:val="20"/>
          <w:szCs w:val="20"/>
        </w:rPr>
        <w:footnoteRef/>
      </w:r>
      <w:r w:rsidRPr="00DA39DE">
        <w:rPr>
          <w:sz w:val="20"/>
          <w:szCs w:val="20"/>
        </w:rPr>
        <w:t xml:space="preserve"> Там же, стр. 222. </w:t>
      </w:r>
    </w:p>
  </w:footnote>
  <w:footnote w:id="14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Кулешова В,В.  Испания глазами русских путешественников второй половины XIX – начала XX в // Проблемы  испанской истории. - М.: Наука, 1984. – С. 38.</w:t>
      </w:r>
    </w:p>
  </w:footnote>
  <w:footnote w:id="15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Соловьев Ю.Я. Воспоминания дипломата. 1893-1922. – М.: Харвест, 2003. – с. 304</w:t>
      </w:r>
    </w:p>
  </w:footnote>
  <w:footnote w:id="16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Россия и Испания. Документы и материалы. 1667-1917. Т2. - М.: АСТ,1997. С. 152.</w:t>
      </w:r>
    </w:p>
  </w:footnote>
  <w:footnote w:id="17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Хвостов В.М. История дипломатии. В 2т. М.: Правда,1963. - Т.2. С. 214. </w:t>
      </w:r>
    </w:p>
  </w:footnote>
  <w:footnote w:id="18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Медников И.Ю. Воспоминания Соловьева Ю.Я. о дипломатической службе в Испании в 1912-1918 // Источниковедческие исследования. М.: МГУ, 2004. - Вып.2. - С. 96.   </w:t>
      </w:r>
    </w:p>
  </w:footnote>
  <w:footnote w:id="19">
    <w:p w:rsidR="00441970" w:rsidRDefault="008B38AB" w:rsidP="00DA39DE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Хвостов В.М. История дипломатии. В 2т. М.: Правда,1963. - Т.2. С. 342. </w:t>
      </w:r>
    </w:p>
  </w:footnote>
  <w:footnote w:id="20">
    <w:p w:rsidR="00441970" w:rsidRDefault="008B38AB" w:rsidP="00757D6E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Хвостов В.М. История дипломатии. В 2т. М.: Правда,1963. - Т.2. С. 238.</w:t>
      </w:r>
    </w:p>
  </w:footnote>
  <w:footnote w:id="21">
    <w:p w:rsidR="00441970" w:rsidRDefault="008B38AB" w:rsidP="00757D6E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Там же, стр. 240. </w:t>
      </w:r>
    </w:p>
  </w:footnote>
  <w:footnote w:id="22">
    <w:p w:rsidR="008B38AB" w:rsidRPr="00DA39DE" w:rsidRDefault="008B38AB" w:rsidP="00E3004B">
      <w:pPr>
        <w:pStyle w:val="a7"/>
        <w:rPr>
          <w:rFonts w:ascii="Times New Roman" w:hAnsi="Times New Roman"/>
        </w:rPr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Волков Г.И. Политическая история Испании ХХ века – М., 2008. С. 110. </w:t>
      </w:r>
    </w:p>
    <w:p w:rsidR="00441970" w:rsidRDefault="008B38AB" w:rsidP="00E3004B">
      <w:pPr>
        <w:pStyle w:val="a7"/>
      </w:pPr>
      <w:r w:rsidRPr="00DA39DE">
        <w:rPr>
          <w:rFonts w:ascii="Times New Roman" w:hAnsi="Times New Roman"/>
        </w:rPr>
        <w:t>24 Россия и Испания. Документы и материалы. 1667-1917. Т 2. - М.: АСТ,1997. С. 168.</w:t>
      </w:r>
    </w:p>
  </w:footnote>
  <w:footnote w:id="23">
    <w:p w:rsidR="00441970" w:rsidRDefault="00441970" w:rsidP="00E3004B">
      <w:pPr>
        <w:pStyle w:val="a7"/>
      </w:pPr>
    </w:p>
  </w:footnote>
  <w:footnote w:id="24">
    <w:p w:rsidR="00441970" w:rsidRDefault="008B38AB" w:rsidP="00E3004B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Соловьев Ю.Я. Воспоминания дипломата. 1893-1922. – М.: Харвест, 2003. С. 287. </w:t>
      </w:r>
    </w:p>
  </w:footnote>
  <w:footnote w:id="25">
    <w:p w:rsidR="00441970" w:rsidRDefault="008B38AB" w:rsidP="00E3004B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Там же, стр. 289. </w:t>
      </w:r>
    </w:p>
  </w:footnote>
  <w:footnote w:id="26">
    <w:p w:rsidR="00441970" w:rsidRDefault="008B38AB" w:rsidP="00E3004B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Там же, стр. 290. </w:t>
      </w:r>
    </w:p>
  </w:footnote>
  <w:footnote w:id="27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Соловьев Ю.Я. Воспоминания дипломата. 1893-1922. – М.: Харвест, 2003. С. 244. </w:t>
      </w:r>
    </w:p>
  </w:footnote>
  <w:footnote w:id="28">
    <w:p w:rsidR="00441970" w:rsidRDefault="008B38AB" w:rsidP="00DA39DE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Там же, стр. 247.  </w:t>
      </w:r>
    </w:p>
  </w:footnote>
  <w:footnote w:id="29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Медников И.Ю. Испания в годы Первой мировой войны – М., 2007. С. 187. </w:t>
      </w:r>
    </w:p>
  </w:footnote>
  <w:footnote w:id="30">
    <w:p w:rsidR="00441970" w:rsidRDefault="008B38AB" w:rsidP="008B38AB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Россия и Испания. Документы и материалы. 1667-1917. Т 2. - М.: АСТ,1997. С. 192. </w:t>
      </w:r>
    </w:p>
  </w:footnote>
  <w:footnote w:id="31">
    <w:p w:rsidR="00441970" w:rsidRDefault="008B38AB" w:rsidP="00DA39DE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Приводится по: Волков Г.И. Политическая история Испании ХХ века – М., 2008. С. 126-128. </w:t>
      </w:r>
    </w:p>
  </w:footnote>
  <w:footnote w:id="32">
    <w:p w:rsidR="00441970" w:rsidRDefault="008B38AB" w:rsidP="00FB10D3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Волков Г.И. Политическая история Испании ХХ века – М., 2008. С. 134. </w:t>
      </w:r>
    </w:p>
  </w:footnote>
  <w:footnote w:id="33">
    <w:p w:rsidR="00441970" w:rsidRDefault="008B38AB" w:rsidP="00C86450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Россия и Испания. Документы и материалы. 1667-1917. Т 2. - М.: АСТ,1997. С. 194. </w:t>
      </w:r>
    </w:p>
  </w:footnote>
  <w:footnote w:id="34">
    <w:p w:rsidR="00441970" w:rsidRDefault="008B38AB" w:rsidP="00DA39DE">
      <w:pPr>
        <w:pStyle w:val="af4"/>
        <w:spacing w:line="360" w:lineRule="auto"/>
        <w:jc w:val="both"/>
      </w:pPr>
      <w:r w:rsidRPr="00DA39DE">
        <w:rPr>
          <w:rStyle w:val="a9"/>
          <w:sz w:val="20"/>
          <w:szCs w:val="20"/>
        </w:rPr>
        <w:footnoteRef/>
      </w:r>
      <w:r w:rsidRPr="00DA39DE">
        <w:rPr>
          <w:sz w:val="20"/>
          <w:szCs w:val="20"/>
        </w:rPr>
        <w:t xml:space="preserve"> Соловьев Ю.Я. Воспоминания дипломата. 1893-1922. – М.: Харвест, 2003. </w:t>
      </w:r>
    </w:p>
  </w:footnote>
  <w:footnote w:id="35">
    <w:p w:rsidR="00441970" w:rsidRDefault="008B38AB" w:rsidP="00644DC7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</w:t>
      </w:r>
      <w:r w:rsidR="00644DC7" w:rsidRPr="00DA39DE">
        <w:rPr>
          <w:rFonts w:ascii="Times New Roman" w:hAnsi="Times New Roman"/>
        </w:rPr>
        <w:t xml:space="preserve">Амельченкова С.А. Испанское влияние на русскую культуру в </w:t>
      </w:r>
      <w:r w:rsidR="00644DC7" w:rsidRPr="00DA39DE">
        <w:rPr>
          <w:rFonts w:ascii="Times New Roman" w:hAnsi="Times New Roman"/>
          <w:lang w:val="en-US"/>
        </w:rPr>
        <w:t>XIX</w:t>
      </w:r>
      <w:r w:rsidR="00644DC7" w:rsidRPr="00DA39DE">
        <w:rPr>
          <w:rFonts w:ascii="Times New Roman" w:hAnsi="Times New Roman"/>
        </w:rPr>
        <w:t xml:space="preserve"> веке. Автореф. дисс. к. культурологии: 24.00.01. – М., 2008. С. 8. </w:t>
      </w:r>
    </w:p>
  </w:footnote>
  <w:footnote w:id="36">
    <w:p w:rsidR="00441970" w:rsidRDefault="00644DC7" w:rsidP="00644DC7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Приводится по: там же, стр. 12. </w:t>
      </w:r>
    </w:p>
  </w:footnote>
  <w:footnote w:id="37">
    <w:p w:rsidR="00441970" w:rsidRDefault="00644DC7" w:rsidP="00644DC7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Алексеев М.П. Очерки истории испано-русских литературных отношений. – Л.: ЛГУ, 1964. – 216 с.</w:t>
      </w:r>
    </w:p>
  </w:footnote>
  <w:footnote w:id="38">
    <w:p w:rsidR="00441970" w:rsidRDefault="008B38AB" w:rsidP="00DA39DE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Амельченкова С.А. Испанское влияние на русскую культуру в </w:t>
      </w:r>
      <w:r w:rsidRPr="00DA39DE">
        <w:rPr>
          <w:rFonts w:ascii="Times New Roman" w:hAnsi="Times New Roman"/>
          <w:lang w:val="en-US"/>
        </w:rPr>
        <w:t>XIX</w:t>
      </w:r>
      <w:r w:rsidRPr="00DA39DE">
        <w:rPr>
          <w:rFonts w:ascii="Times New Roman" w:hAnsi="Times New Roman"/>
        </w:rPr>
        <w:t xml:space="preserve"> веке. </w:t>
      </w:r>
      <w:r w:rsidR="00644DC7" w:rsidRPr="00DA39DE">
        <w:rPr>
          <w:rFonts w:ascii="Times New Roman" w:hAnsi="Times New Roman"/>
        </w:rPr>
        <w:t>Автореф. дисс. к. культурологии</w:t>
      </w:r>
      <w:r w:rsidRPr="00DA39DE">
        <w:rPr>
          <w:rFonts w:ascii="Times New Roman" w:hAnsi="Times New Roman"/>
        </w:rPr>
        <w:t>. – М., 2008. – с.22</w:t>
      </w:r>
    </w:p>
  </w:footnote>
  <w:footnote w:id="39">
    <w:p w:rsidR="00441970" w:rsidRDefault="00644DC7" w:rsidP="00644DC7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Кулешова В,В.  Испания глазами русских путешественников второй половины XIX – начала XX в // Проблемы  испанской истории. - М.: Наука, 1984. – С. 34-46. </w:t>
      </w:r>
    </w:p>
  </w:footnote>
  <w:footnote w:id="40">
    <w:p w:rsidR="00441970" w:rsidRDefault="008B38AB" w:rsidP="00644DC7">
      <w:pPr>
        <w:pStyle w:val="a7"/>
        <w:jc w:val="both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</w:t>
      </w:r>
      <w:r w:rsidR="00644DC7" w:rsidRPr="00DA39DE">
        <w:rPr>
          <w:rFonts w:ascii="Times New Roman" w:hAnsi="Times New Roman"/>
        </w:rPr>
        <w:t xml:space="preserve">Медников И.Ю. Воспоминания Соловьева Ю.Я. о дипломатической службе в Испании в 1912-1918 // Источниковедческие исследования. М.: МГУ, 2004. - Вып.2. - С. 112. </w:t>
      </w:r>
    </w:p>
  </w:footnote>
  <w:footnote w:id="41">
    <w:p w:rsidR="00441970" w:rsidRDefault="008B38AB" w:rsidP="00644DC7">
      <w:pPr>
        <w:pStyle w:val="a7"/>
        <w:jc w:val="both"/>
      </w:pPr>
      <w:r w:rsidRPr="00DA39DE">
        <w:rPr>
          <w:rStyle w:val="FootnoteCharacters"/>
          <w:rFonts w:ascii="Times New Roman" w:hAnsi="Times New Roman"/>
        </w:rPr>
        <w:footnoteRef/>
      </w:r>
      <w:r w:rsidR="00644DC7" w:rsidRPr="00DA39DE">
        <w:rPr>
          <w:rFonts w:ascii="Times New Roman" w:hAnsi="Times New Roman"/>
        </w:rPr>
        <w:t xml:space="preserve"> </w:t>
      </w:r>
      <w:r w:rsidRPr="00DA39DE">
        <w:rPr>
          <w:rFonts w:ascii="Times New Roman" w:hAnsi="Times New Roman"/>
        </w:rPr>
        <w:t xml:space="preserve"> </w:t>
      </w:r>
      <w:r w:rsidR="00644DC7" w:rsidRPr="00DA39DE">
        <w:rPr>
          <w:rFonts w:ascii="Times New Roman" w:hAnsi="Times New Roman"/>
        </w:rPr>
        <w:t xml:space="preserve">Там же, стр. 113. </w:t>
      </w:r>
    </w:p>
  </w:footnote>
  <w:footnote w:id="42">
    <w:p w:rsidR="00441970" w:rsidRDefault="008B38AB" w:rsidP="00644DC7">
      <w:pPr>
        <w:pStyle w:val="a7"/>
        <w:jc w:val="both"/>
      </w:pPr>
      <w:r w:rsidRPr="00DA39DE">
        <w:rPr>
          <w:rStyle w:val="FootnoteCharacters"/>
          <w:rFonts w:ascii="Times New Roman" w:hAnsi="Times New Roman"/>
        </w:rPr>
        <w:footnoteRef/>
      </w:r>
      <w:r w:rsidR="00644DC7" w:rsidRPr="00DA39DE">
        <w:rPr>
          <w:rFonts w:ascii="Times New Roman" w:hAnsi="Times New Roman"/>
        </w:rPr>
        <w:t xml:space="preserve"> Кулешова В,В. Испания глазами русских путешественников второй половины XIX – начала XX в // Проблемы  испанской истории. - М.: Наука, 1984. – С. 37. </w:t>
      </w:r>
    </w:p>
  </w:footnote>
  <w:footnote w:id="43">
    <w:p w:rsidR="00441970" w:rsidRDefault="008B38AB" w:rsidP="001923D2">
      <w:pPr>
        <w:pStyle w:val="a7"/>
      </w:pPr>
      <w:r w:rsidRPr="00DA39DE">
        <w:rPr>
          <w:rStyle w:val="a9"/>
          <w:rFonts w:ascii="Times New Roman" w:hAnsi="Times New Roman"/>
        </w:rPr>
        <w:footnoteRef/>
      </w:r>
      <w:r w:rsidRPr="00DA39DE">
        <w:rPr>
          <w:rFonts w:ascii="Times New Roman" w:hAnsi="Times New Roman"/>
        </w:rPr>
        <w:t xml:space="preserve"> Хвостов В.М. История дипломатии. В 2т. М.,1963.Т.2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AB0A5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34EB4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D8B9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5CA3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C83F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8C44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40E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B6BD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B84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BC45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B1050"/>
    <w:multiLevelType w:val="hybridMultilevel"/>
    <w:tmpl w:val="608E9480"/>
    <w:lvl w:ilvl="0" w:tplc="914EC72A">
      <w:start w:val="1"/>
      <w:numFmt w:val="decimal"/>
      <w:lvlText w:val="%1."/>
      <w:lvlJc w:val="left"/>
      <w:pPr>
        <w:ind w:left="178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1">
    <w:nsid w:val="00DF192A"/>
    <w:multiLevelType w:val="hybridMultilevel"/>
    <w:tmpl w:val="4C327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88B6F66"/>
    <w:multiLevelType w:val="hybridMultilevel"/>
    <w:tmpl w:val="BD40C58C"/>
    <w:lvl w:ilvl="0" w:tplc="0419000F">
      <w:start w:val="1"/>
      <w:numFmt w:val="decimal"/>
      <w:lvlText w:val="%1."/>
      <w:lvlJc w:val="left"/>
      <w:pPr>
        <w:ind w:left="142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  <w:rPr>
        <w:rFonts w:cs="Times New Roman"/>
      </w:rPr>
    </w:lvl>
  </w:abstractNum>
  <w:abstractNum w:abstractNumId="13">
    <w:nsid w:val="089D19BD"/>
    <w:multiLevelType w:val="multilevel"/>
    <w:tmpl w:val="B2D65944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4">
    <w:nsid w:val="08FD7710"/>
    <w:multiLevelType w:val="hybridMultilevel"/>
    <w:tmpl w:val="05340C04"/>
    <w:lvl w:ilvl="0" w:tplc="0B6C7650">
      <w:start w:val="1"/>
      <w:numFmt w:val="decimal"/>
      <w:lvlText w:val="%1"/>
      <w:lvlJc w:val="left"/>
      <w:pPr>
        <w:tabs>
          <w:tab w:val="num" w:pos="2236"/>
        </w:tabs>
        <w:ind w:left="796" w:firstLine="284"/>
      </w:pPr>
      <w:rPr>
        <w:rFonts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BC10FDC"/>
    <w:multiLevelType w:val="hybridMultilevel"/>
    <w:tmpl w:val="5D448E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45A00E3"/>
    <w:multiLevelType w:val="hybridMultilevel"/>
    <w:tmpl w:val="2B222EF0"/>
    <w:lvl w:ilvl="0" w:tplc="F4FC00F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145B09"/>
    <w:multiLevelType w:val="hybridMultilevel"/>
    <w:tmpl w:val="869CB14C"/>
    <w:lvl w:ilvl="0" w:tplc="3FC868EC">
      <w:start w:val="1"/>
      <w:numFmt w:val="decimal"/>
      <w:lvlText w:val="%1."/>
      <w:lvlJc w:val="left"/>
      <w:pPr>
        <w:ind w:left="1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51F5AE5"/>
    <w:multiLevelType w:val="hybridMultilevel"/>
    <w:tmpl w:val="8D186DC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C0A494B"/>
    <w:multiLevelType w:val="hybridMultilevel"/>
    <w:tmpl w:val="1EEA78B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>
    <w:nsid w:val="2C4F1D0C"/>
    <w:multiLevelType w:val="hybridMultilevel"/>
    <w:tmpl w:val="F942F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C502F62"/>
    <w:multiLevelType w:val="hybridMultilevel"/>
    <w:tmpl w:val="20C6BE04"/>
    <w:lvl w:ilvl="0" w:tplc="3FC868EC">
      <w:start w:val="1"/>
      <w:numFmt w:val="decimal"/>
      <w:lvlText w:val="%1."/>
      <w:lvlJc w:val="left"/>
      <w:pPr>
        <w:ind w:left="1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DD466DE"/>
    <w:multiLevelType w:val="hybridMultilevel"/>
    <w:tmpl w:val="633A0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67F58A3"/>
    <w:multiLevelType w:val="multilevel"/>
    <w:tmpl w:val="B2D65944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24">
    <w:nsid w:val="506B5A7C"/>
    <w:multiLevelType w:val="hybridMultilevel"/>
    <w:tmpl w:val="0A20B7F8"/>
    <w:lvl w:ilvl="0" w:tplc="0419000F">
      <w:start w:val="1"/>
      <w:numFmt w:val="decimal"/>
      <w:lvlText w:val="%1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  <w:rPr>
        <w:rFonts w:cs="Times New Roman"/>
      </w:rPr>
    </w:lvl>
  </w:abstractNum>
  <w:abstractNum w:abstractNumId="25">
    <w:nsid w:val="5487793A"/>
    <w:multiLevelType w:val="hybridMultilevel"/>
    <w:tmpl w:val="D68EA7BC"/>
    <w:lvl w:ilvl="0" w:tplc="3FC868EC">
      <w:start w:val="1"/>
      <w:numFmt w:val="decimal"/>
      <w:lvlText w:val="%1."/>
      <w:lvlJc w:val="left"/>
      <w:pPr>
        <w:ind w:left="1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78E3761"/>
    <w:multiLevelType w:val="hybridMultilevel"/>
    <w:tmpl w:val="C660DBC0"/>
    <w:lvl w:ilvl="0" w:tplc="5FF81920">
      <w:start w:val="1"/>
      <w:numFmt w:val="upperRoman"/>
      <w:lvlText w:val="%1."/>
      <w:lvlJc w:val="left"/>
      <w:pPr>
        <w:ind w:left="2149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7">
    <w:nsid w:val="5A2209B6"/>
    <w:multiLevelType w:val="hybridMultilevel"/>
    <w:tmpl w:val="AF5020B4"/>
    <w:lvl w:ilvl="0" w:tplc="3FC868EC">
      <w:start w:val="1"/>
      <w:numFmt w:val="decimal"/>
      <w:lvlText w:val="%1."/>
      <w:lvlJc w:val="left"/>
      <w:pPr>
        <w:ind w:left="1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  <w:rPr>
        <w:rFonts w:cs="Times New Roman"/>
      </w:rPr>
    </w:lvl>
  </w:abstractNum>
  <w:abstractNum w:abstractNumId="28">
    <w:nsid w:val="5DB35770"/>
    <w:multiLevelType w:val="hybridMultilevel"/>
    <w:tmpl w:val="4B8486DC"/>
    <w:lvl w:ilvl="0" w:tplc="0419000F">
      <w:start w:val="1"/>
      <w:numFmt w:val="decimal"/>
      <w:lvlText w:val="%1."/>
      <w:lvlJc w:val="left"/>
      <w:pPr>
        <w:ind w:left="17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9">
    <w:nsid w:val="626D3B1D"/>
    <w:multiLevelType w:val="hybridMultilevel"/>
    <w:tmpl w:val="FAE84A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0">
    <w:nsid w:val="63673B4E"/>
    <w:multiLevelType w:val="multilevel"/>
    <w:tmpl w:val="8D3EF792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1">
    <w:nsid w:val="63F87480"/>
    <w:multiLevelType w:val="hybridMultilevel"/>
    <w:tmpl w:val="7594369E"/>
    <w:lvl w:ilvl="0" w:tplc="C7E8AC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070388"/>
    <w:multiLevelType w:val="hybridMultilevel"/>
    <w:tmpl w:val="3C2A955C"/>
    <w:lvl w:ilvl="0" w:tplc="E7D8EE5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7B4736CA"/>
    <w:multiLevelType w:val="hybridMultilevel"/>
    <w:tmpl w:val="2F96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2"/>
  </w:num>
  <w:num w:numId="3">
    <w:abstractNumId w:val="28"/>
  </w:num>
  <w:num w:numId="4">
    <w:abstractNumId w:val="19"/>
  </w:num>
  <w:num w:numId="5">
    <w:abstractNumId w:val="32"/>
  </w:num>
  <w:num w:numId="6">
    <w:abstractNumId w:val="10"/>
  </w:num>
  <w:num w:numId="7">
    <w:abstractNumId w:val="26"/>
  </w:num>
  <w:num w:numId="8">
    <w:abstractNumId w:val="27"/>
  </w:num>
  <w:num w:numId="9">
    <w:abstractNumId w:val="21"/>
  </w:num>
  <w:num w:numId="10">
    <w:abstractNumId w:val="25"/>
  </w:num>
  <w:num w:numId="11">
    <w:abstractNumId w:val="17"/>
  </w:num>
  <w:num w:numId="12">
    <w:abstractNumId w:val="18"/>
  </w:num>
  <w:num w:numId="13">
    <w:abstractNumId w:val="3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30"/>
  </w:num>
  <w:num w:numId="26">
    <w:abstractNumId w:val="23"/>
  </w:num>
  <w:num w:numId="27">
    <w:abstractNumId w:val="13"/>
  </w:num>
  <w:num w:numId="28">
    <w:abstractNumId w:val="20"/>
  </w:num>
  <w:num w:numId="29">
    <w:abstractNumId w:val="31"/>
  </w:num>
  <w:num w:numId="30">
    <w:abstractNumId w:val="14"/>
  </w:num>
  <w:num w:numId="31">
    <w:abstractNumId w:val="11"/>
  </w:num>
  <w:num w:numId="32">
    <w:abstractNumId w:val="29"/>
  </w:num>
  <w:num w:numId="33">
    <w:abstractNumId w:val="24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7A4"/>
    <w:rsid w:val="000014C0"/>
    <w:rsid w:val="000078D7"/>
    <w:rsid w:val="00010F5E"/>
    <w:rsid w:val="00030783"/>
    <w:rsid w:val="000503EF"/>
    <w:rsid w:val="00050496"/>
    <w:rsid w:val="0005234D"/>
    <w:rsid w:val="000564AC"/>
    <w:rsid w:val="00056B80"/>
    <w:rsid w:val="000711DE"/>
    <w:rsid w:val="000714B2"/>
    <w:rsid w:val="00084D56"/>
    <w:rsid w:val="0008737D"/>
    <w:rsid w:val="000A650C"/>
    <w:rsid w:val="000B27A4"/>
    <w:rsid w:val="000C3B0E"/>
    <w:rsid w:val="000E3E4D"/>
    <w:rsid w:val="000F1A55"/>
    <w:rsid w:val="000F4457"/>
    <w:rsid w:val="00100774"/>
    <w:rsid w:val="00107959"/>
    <w:rsid w:val="00121044"/>
    <w:rsid w:val="00131485"/>
    <w:rsid w:val="00133B31"/>
    <w:rsid w:val="00143F30"/>
    <w:rsid w:val="00145475"/>
    <w:rsid w:val="00151385"/>
    <w:rsid w:val="001563E4"/>
    <w:rsid w:val="00164798"/>
    <w:rsid w:val="00165C10"/>
    <w:rsid w:val="001715A7"/>
    <w:rsid w:val="00171C5A"/>
    <w:rsid w:val="00183D37"/>
    <w:rsid w:val="001923D2"/>
    <w:rsid w:val="00197ABD"/>
    <w:rsid w:val="001B770B"/>
    <w:rsid w:val="001D4AF8"/>
    <w:rsid w:val="001D6963"/>
    <w:rsid w:val="001E4041"/>
    <w:rsid w:val="001E7C68"/>
    <w:rsid w:val="001F4192"/>
    <w:rsid w:val="001F48D0"/>
    <w:rsid w:val="00200409"/>
    <w:rsid w:val="002033D0"/>
    <w:rsid w:val="00223C48"/>
    <w:rsid w:val="002257E7"/>
    <w:rsid w:val="00226D5D"/>
    <w:rsid w:val="0023127D"/>
    <w:rsid w:val="00233030"/>
    <w:rsid w:val="00233082"/>
    <w:rsid w:val="00235EE3"/>
    <w:rsid w:val="0026045F"/>
    <w:rsid w:val="00272B85"/>
    <w:rsid w:val="00275F10"/>
    <w:rsid w:val="002764A6"/>
    <w:rsid w:val="00284DAF"/>
    <w:rsid w:val="00284F28"/>
    <w:rsid w:val="002C62BA"/>
    <w:rsid w:val="002D30BD"/>
    <w:rsid w:val="002E0507"/>
    <w:rsid w:val="002E41CC"/>
    <w:rsid w:val="002F0C59"/>
    <w:rsid w:val="002F51E5"/>
    <w:rsid w:val="00300C58"/>
    <w:rsid w:val="003204E1"/>
    <w:rsid w:val="003271F7"/>
    <w:rsid w:val="00327B46"/>
    <w:rsid w:val="00332219"/>
    <w:rsid w:val="00352569"/>
    <w:rsid w:val="003812CD"/>
    <w:rsid w:val="003A73A7"/>
    <w:rsid w:val="003B0137"/>
    <w:rsid w:val="003B255A"/>
    <w:rsid w:val="003B4F2C"/>
    <w:rsid w:val="003C43FC"/>
    <w:rsid w:val="003C4DC1"/>
    <w:rsid w:val="003D1145"/>
    <w:rsid w:val="003E3D57"/>
    <w:rsid w:val="003F0BF5"/>
    <w:rsid w:val="003F380E"/>
    <w:rsid w:val="00406528"/>
    <w:rsid w:val="00406A3C"/>
    <w:rsid w:val="00410D3E"/>
    <w:rsid w:val="0043467C"/>
    <w:rsid w:val="00441970"/>
    <w:rsid w:val="00441B09"/>
    <w:rsid w:val="0044545A"/>
    <w:rsid w:val="00450021"/>
    <w:rsid w:val="00456BE1"/>
    <w:rsid w:val="00463E51"/>
    <w:rsid w:val="004670E3"/>
    <w:rsid w:val="00474515"/>
    <w:rsid w:val="00483496"/>
    <w:rsid w:val="00485B7A"/>
    <w:rsid w:val="0049038E"/>
    <w:rsid w:val="00490641"/>
    <w:rsid w:val="0049172B"/>
    <w:rsid w:val="00492BB8"/>
    <w:rsid w:val="00494AE4"/>
    <w:rsid w:val="004B0564"/>
    <w:rsid w:val="004B5B0C"/>
    <w:rsid w:val="004D766A"/>
    <w:rsid w:val="004E6D2D"/>
    <w:rsid w:val="00500916"/>
    <w:rsid w:val="00501088"/>
    <w:rsid w:val="00512CDC"/>
    <w:rsid w:val="0051511A"/>
    <w:rsid w:val="00522BAD"/>
    <w:rsid w:val="00527BD7"/>
    <w:rsid w:val="00536229"/>
    <w:rsid w:val="00541324"/>
    <w:rsid w:val="00547595"/>
    <w:rsid w:val="00550A0D"/>
    <w:rsid w:val="00552847"/>
    <w:rsid w:val="00554873"/>
    <w:rsid w:val="00567364"/>
    <w:rsid w:val="00584522"/>
    <w:rsid w:val="00590D1D"/>
    <w:rsid w:val="00592255"/>
    <w:rsid w:val="005963F9"/>
    <w:rsid w:val="005A61C8"/>
    <w:rsid w:val="005B3B13"/>
    <w:rsid w:val="005C4642"/>
    <w:rsid w:val="005C4F8E"/>
    <w:rsid w:val="005D6EB5"/>
    <w:rsid w:val="005E2E22"/>
    <w:rsid w:val="005F0017"/>
    <w:rsid w:val="005F445B"/>
    <w:rsid w:val="0060163F"/>
    <w:rsid w:val="0060171D"/>
    <w:rsid w:val="00607085"/>
    <w:rsid w:val="0060791A"/>
    <w:rsid w:val="0061218B"/>
    <w:rsid w:val="00614CBA"/>
    <w:rsid w:val="006223F8"/>
    <w:rsid w:val="00644DC7"/>
    <w:rsid w:val="00650C8F"/>
    <w:rsid w:val="00652C67"/>
    <w:rsid w:val="006545FA"/>
    <w:rsid w:val="006619B0"/>
    <w:rsid w:val="00673267"/>
    <w:rsid w:val="006748B2"/>
    <w:rsid w:val="00680B94"/>
    <w:rsid w:val="00681D00"/>
    <w:rsid w:val="00681E00"/>
    <w:rsid w:val="00691B98"/>
    <w:rsid w:val="006A1597"/>
    <w:rsid w:val="006B08C5"/>
    <w:rsid w:val="006B0CBB"/>
    <w:rsid w:val="006B532F"/>
    <w:rsid w:val="006C23E8"/>
    <w:rsid w:val="006D0698"/>
    <w:rsid w:val="006D3D2F"/>
    <w:rsid w:val="006D5C3E"/>
    <w:rsid w:val="006D5F06"/>
    <w:rsid w:val="006E275B"/>
    <w:rsid w:val="006E4B68"/>
    <w:rsid w:val="007013F0"/>
    <w:rsid w:val="0070756F"/>
    <w:rsid w:val="007146AF"/>
    <w:rsid w:val="00715534"/>
    <w:rsid w:val="00724430"/>
    <w:rsid w:val="0073578A"/>
    <w:rsid w:val="00737168"/>
    <w:rsid w:val="007376BC"/>
    <w:rsid w:val="007410A3"/>
    <w:rsid w:val="0074402B"/>
    <w:rsid w:val="007459EE"/>
    <w:rsid w:val="00751BCD"/>
    <w:rsid w:val="00752968"/>
    <w:rsid w:val="00757D6E"/>
    <w:rsid w:val="00757FE2"/>
    <w:rsid w:val="00763BF5"/>
    <w:rsid w:val="00776B1A"/>
    <w:rsid w:val="00781D02"/>
    <w:rsid w:val="00793010"/>
    <w:rsid w:val="00796FDC"/>
    <w:rsid w:val="007C3EF0"/>
    <w:rsid w:val="007D69F3"/>
    <w:rsid w:val="007D71D6"/>
    <w:rsid w:val="007F6235"/>
    <w:rsid w:val="00806168"/>
    <w:rsid w:val="00812EDD"/>
    <w:rsid w:val="0082243E"/>
    <w:rsid w:val="00837DD1"/>
    <w:rsid w:val="008400B7"/>
    <w:rsid w:val="0085500A"/>
    <w:rsid w:val="0086783E"/>
    <w:rsid w:val="00873980"/>
    <w:rsid w:val="008871F1"/>
    <w:rsid w:val="008A1F42"/>
    <w:rsid w:val="008A4B3A"/>
    <w:rsid w:val="008B344A"/>
    <w:rsid w:val="008B38AB"/>
    <w:rsid w:val="008B4A17"/>
    <w:rsid w:val="008B5172"/>
    <w:rsid w:val="008B5D61"/>
    <w:rsid w:val="008D10D4"/>
    <w:rsid w:val="008D587A"/>
    <w:rsid w:val="008F4F2B"/>
    <w:rsid w:val="0090288B"/>
    <w:rsid w:val="00920BF3"/>
    <w:rsid w:val="009338F1"/>
    <w:rsid w:val="009355FA"/>
    <w:rsid w:val="0095553F"/>
    <w:rsid w:val="00956931"/>
    <w:rsid w:val="0095727D"/>
    <w:rsid w:val="00972152"/>
    <w:rsid w:val="0097597A"/>
    <w:rsid w:val="00994B3E"/>
    <w:rsid w:val="00997586"/>
    <w:rsid w:val="009B484F"/>
    <w:rsid w:val="009C380D"/>
    <w:rsid w:val="009D2D07"/>
    <w:rsid w:val="009E5415"/>
    <w:rsid w:val="009F2AF1"/>
    <w:rsid w:val="00A043FE"/>
    <w:rsid w:val="00A31177"/>
    <w:rsid w:val="00A34A73"/>
    <w:rsid w:val="00A36FF8"/>
    <w:rsid w:val="00A375E6"/>
    <w:rsid w:val="00A37FFC"/>
    <w:rsid w:val="00A6573C"/>
    <w:rsid w:val="00A67DBD"/>
    <w:rsid w:val="00A80A48"/>
    <w:rsid w:val="00A84186"/>
    <w:rsid w:val="00A84E12"/>
    <w:rsid w:val="00A872CE"/>
    <w:rsid w:val="00A9131B"/>
    <w:rsid w:val="00AB252A"/>
    <w:rsid w:val="00AC45D5"/>
    <w:rsid w:val="00AC73BD"/>
    <w:rsid w:val="00AC756A"/>
    <w:rsid w:val="00AD12DB"/>
    <w:rsid w:val="00AD36CF"/>
    <w:rsid w:val="00AE5FA5"/>
    <w:rsid w:val="00B068F5"/>
    <w:rsid w:val="00B1169F"/>
    <w:rsid w:val="00B31710"/>
    <w:rsid w:val="00B32E54"/>
    <w:rsid w:val="00B36878"/>
    <w:rsid w:val="00B47859"/>
    <w:rsid w:val="00B52639"/>
    <w:rsid w:val="00B5485D"/>
    <w:rsid w:val="00B56950"/>
    <w:rsid w:val="00B56AFD"/>
    <w:rsid w:val="00B656D4"/>
    <w:rsid w:val="00B673CA"/>
    <w:rsid w:val="00B806AE"/>
    <w:rsid w:val="00B82264"/>
    <w:rsid w:val="00B943C0"/>
    <w:rsid w:val="00BA1E57"/>
    <w:rsid w:val="00BB279A"/>
    <w:rsid w:val="00BB35F8"/>
    <w:rsid w:val="00BB717C"/>
    <w:rsid w:val="00BC283D"/>
    <w:rsid w:val="00BD5E43"/>
    <w:rsid w:val="00BE4E11"/>
    <w:rsid w:val="00BE64C0"/>
    <w:rsid w:val="00BF2792"/>
    <w:rsid w:val="00C001A5"/>
    <w:rsid w:val="00C142AB"/>
    <w:rsid w:val="00C1462B"/>
    <w:rsid w:val="00C16049"/>
    <w:rsid w:val="00C27DDC"/>
    <w:rsid w:val="00C37B14"/>
    <w:rsid w:val="00C37EBE"/>
    <w:rsid w:val="00C40D64"/>
    <w:rsid w:val="00C45374"/>
    <w:rsid w:val="00C46742"/>
    <w:rsid w:val="00C53AF6"/>
    <w:rsid w:val="00C64D90"/>
    <w:rsid w:val="00C64E59"/>
    <w:rsid w:val="00C72425"/>
    <w:rsid w:val="00C82D22"/>
    <w:rsid w:val="00C834E2"/>
    <w:rsid w:val="00C841BD"/>
    <w:rsid w:val="00C859C4"/>
    <w:rsid w:val="00C86450"/>
    <w:rsid w:val="00C90F92"/>
    <w:rsid w:val="00CB24FD"/>
    <w:rsid w:val="00CB5C84"/>
    <w:rsid w:val="00CD1EF2"/>
    <w:rsid w:val="00CD2441"/>
    <w:rsid w:val="00CD6023"/>
    <w:rsid w:val="00CE515F"/>
    <w:rsid w:val="00CF70D1"/>
    <w:rsid w:val="00D159DE"/>
    <w:rsid w:val="00D55011"/>
    <w:rsid w:val="00D57279"/>
    <w:rsid w:val="00D7175E"/>
    <w:rsid w:val="00D73498"/>
    <w:rsid w:val="00D777BA"/>
    <w:rsid w:val="00D90D7A"/>
    <w:rsid w:val="00D90E07"/>
    <w:rsid w:val="00D97448"/>
    <w:rsid w:val="00DA18CD"/>
    <w:rsid w:val="00DA29AE"/>
    <w:rsid w:val="00DA39DE"/>
    <w:rsid w:val="00DA4527"/>
    <w:rsid w:val="00DA521B"/>
    <w:rsid w:val="00DB31CE"/>
    <w:rsid w:val="00DB74BF"/>
    <w:rsid w:val="00DB76FE"/>
    <w:rsid w:val="00DF5306"/>
    <w:rsid w:val="00E11DA6"/>
    <w:rsid w:val="00E136D0"/>
    <w:rsid w:val="00E24472"/>
    <w:rsid w:val="00E2574F"/>
    <w:rsid w:val="00E25B12"/>
    <w:rsid w:val="00E26406"/>
    <w:rsid w:val="00E264F4"/>
    <w:rsid w:val="00E265D8"/>
    <w:rsid w:val="00E3004B"/>
    <w:rsid w:val="00E425BD"/>
    <w:rsid w:val="00E74EBC"/>
    <w:rsid w:val="00E80303"/>
    <w:rsid w:val="00E85CC8"/>
    <w:rsid w:val="00E902EF"/>
    <w:rsid w:val="00EA4A01"/>
    <w:rsid w:val="00EC41B4"/>
    <w:rsid w:val="00ED101F"/>
    <w:rsid w:val="00ED4228"/>
    <w:rsid w:val="00EE01DA"/>
    <w:rsid w:val="00F00925"/>
    <w:rsid w:val="00F055E5"/>
    <w:rsid w:val="00F0722D"/>
    <w:rsid w:val="00F144C5"/>
    <w:rsid w:val="00F14874"/>
    <w:rsid w:val="00F218F5"/>
    <w:rsid w:val="00F315B4"/>
    <w:rsid w:val="00F31677"/>
    <w:rsid w:val="00F32D5C"/>
    <w:rsid w:val="00F33D4D"/>
    <w:rsid w:val="00F346CA"/>
    <w:rsid w:val="00F460B1"/>
    <w:rsid w:val="00F47BB8"/>
    <w:rsid w:val="00F51D26"/>
    <w:rsid w:val="00F57B7E"/>
    <w:rsid w:val="00F643B5"/>
    <w:rsid w:val="00F8190A"/>
    <w:rsid w:val="00F94C8A"/>
    <w:rsid w:val="00FB10D3"/>
    <w:rsid w:val="00FB2C7C"/>
    <w:rsid w:val="00FB4C65"/>
    <w:rsid w:val="00FB5049"/>
    <w:rsid w:val="00FD345B"/>
    <w:rsid w:val="00FD5C55"/>
    <w:rsid w:val="00FD7277"/>
    <w:rsid w:val="00FE3CA9"/>
    <w:rsid w:val="00FE511A"/>
    <w:rsid w:val="00FE61D7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08B9FA-A5C1-4989-A836-C06E7DBF5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4BF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37B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37B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1E7C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B532F"/>
    <w:pPr>
      <w:ind w:left="720"/>
      <w:contextualSpacing/>
    </w:pPr>
  </w:style>
  <w:style w:type="character" w:styleId="a5">
    <w:name w:val="Hyperlink"/>
    <w:uiPriority w:val="99"/>
    <w:unhideWhenUsed/>
    <w:rsid w:val="00D57279"/>
    <w:rPr>
      <w:rFonts w:cs="Times New Roman"/>
      <w:color w:val="0000FF"/>
      <w:u w:val="single"/>
    </w:rPr>
  </w:style>
  <w:style w:type="character" w:customStyle="1" w:styleId="refresult1">
    <w:name w:val="ref_result1"/>
    <w:rsid w:val="00143F30"/>
    <w:rPr>
      <w:rFonts w:cs="Times New Roman"/>
      <w:sz w:val="20"/>
      <w:szCs w:val="20"/>
    </w:rPr>
  </w:style>
  <w:style w:type="character" w:styleId="a6">
    <w:name w:val="FollowedHyperlink"/>
    <w:uiPriority w:val="99"/>
    <w:semiHidden/>
    <w:unhideWhenUsed/>
    <w:rsid w:val="00143F30"/>
    <w:rPr>
      <w:rFonts w:cs="Times New Roman"/>
      <w:color w:val="800080"/>
      <w:u w:val="single"/>
    </w:rPr>
  </w:style>
  <w:style w:type="paragraph" w:styleId="a7">
    <w:name w:val="footnote text"/>
    <w:basedOn w:val="a"/>
    <w:link w:val="a8"/>
    <w:uiPriority w:val="99"/>
    <w:unhideWhenUsed/>
    <w:rsid w:val="003C4DC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3C4DC1"/>
    <w:rPr>
      <w:rFonts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3C4DC1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59225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locked/>
    <w:rsid w:val="00592255"/>
    <w:rPr>
      <w:rFonts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59225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C37B14"/>
  </w:style>
  <w:style w:type="paragraph" w:styleId="21">
    <w:name w:val="toc 2"/>
    <w:basedOn w:val="a"/>
    <w:next w:val="a"/>
    <w:autoRedefine/>
    <w:uiPriority w:val="39"/>
    <w:semiHidden/>
    <w:rsid w:val="00C37B14"/>
    <w:pPr>
      <w:ind w:left="220"/>
    </w:pPr>
  </w:style>
  <w:style w:type="paragraph" w:styleId="ad">
    <w:name w:val="header"/>
    <w:basedOn w:val="a"/>
    <w:link w:val="ae"/>
    <w:uiPriority w:val="99"/>
    <w:semiHidden/>
    <w:unhideWhenUsed/>
    <w:rsid w:val="000307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030783"/>
    <w:rPr>
      <w:rFonts w:cs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0307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030783"/>
    <w:rPr>
      <w:rFonts w:cs="Times New Roman"/>
      <w:sz w:val="22"/>
      <w:szCs w:val="22"/>
    </w:rPr>
  </w:style>
  <w:style w:type="character" w:styleId="af1">
    <w:name w:val="page number"/>
    <w:uiPriority w:val="99"/>
    <w:rsid w:val="00B806AE"/>
    <w:rPr>
      <w:rFonts w:cs="Times New Roman"/>
    </w:rPr>
  </w:style>
  <w:style w:type="paragraph" w:customStyle="1" w:styleId="af2">
    <w:name w:val="екст сноски"/>
    <w:basedOn w:val="a"/>
    <w:qFormat/>
    <w:rsid w:val="00D55011"/>
    <w:p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3">
    <w:name w:val="Тест сноски"/>
    <w:basedOn w:val="a"/>
    <w:qFormat/>
    <w:rsid w:val="00D55011"/>
    <w:pPr>
      <w:spacing w:line="360" w:lineRule="auto"/>
      <w:jc w:val="both"/>
    </w:pPr>
    <w:rPr>
      <w:sz w:val="20"/>
      <w:szCs w:val="20"/>
    </w:rPr>
  </w:style>
  <w:style w:type="character" w:customStyle="1" w:styleId="postbody1">
    <w:name w:val="postbody1"/>
    <w:rsid w:val="00DA521B"/>
    <w:rPr>
      <w:rFonts w:cs="Times New Roman"/>
      <w:sz w:val="22"/>
      <w:szCs w:val="22"/>
    </w:rPr>
  </w:style>
  <w:style w:type="paragraph" w:styleId="af4">
    <w:name w:val="Body Text"/>
    <w:basedOn w:val="a"/>
    <w:link w:val="af5"/>
    <w:uiPriority w:val="99"/>
    <w:semiHidden/>
    <w:rsid w:val="0090288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5">
    <w:name w:val="Основной текст Знак"/>
    <w:link w:val="af4"/>
    <w:uiPriority w:val="99"/>
    <w:semiHidden/>
    <w:locked/>
    <w:rsid w:val="0090288B"/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22"/>
    <w:qFormat/>
    <w:rsid w:val="0090288B"/>
    <w:rPr>
      <w:rFonts w:cs="Times New Roman"/>
      <w:b/>
      <w:bCs/>
    </w:rPr>
  </w:style>
  <w:style w:type="paragraph" w:styleId="22">
    <w:name w:val="Body Text 2"/>
    <w:basedOn w:val="a"/>
    <w:link w:val="23"/>
    <w:uiPriority w:val="99"/>
    <w:semiHidden/>
    <w:rsid w:val="0090288B"/>
    <w:pPr>
      <w:spacing w:after="0" w:line="360" w:lineRule="auto"/>
      <w:ind w:right="-5"/>
      <w:jc w:val="both"/>
    </w:pPr>
    <w:rPr>
      <w:rFonts w:ascii="Times New Roman" w:hAnsi="Times New Roman"/>
      <w:sz w:val="28"/>
    </w:rPr>
  </w:style>
  <w:style w:type="character" w:customStyle="1" w:styleId="23">
    <w:name w:val="Основной текст 2 Знак"/>
    <w:link w:val="22"/>
    <w:uiPriority w:val="99"/>
    <w:semiHidden/>
    <w:locked/>
    <w:rsid w:val="0090288B"/>
    <w:rPr>
      <w:rFonts w:ascii="Times New Roman" w:hAnsi="Times New Roman" w:cs="Times New Roman"/>
      <w:sz w:val="22"/>
      <w:szCs w:val="22"/>
    </w:rPr>
  </w:style>
  <w:style w:type="paragraph" w:styleId="af7">
    <w:name w:val="Body Text Indent"/>
    <w:basedOn w:val="a"/>
    <w:link w:val="af8"/>
    <w:uiPriority w:val="99"/>
    <w:semiHidden/>
    <w:rsid w:val="0090288B"/>
    <w:pPr>
      <w:spacing w:after="0" w:line="360" w:lineRule="auto"/>
      <w:ind w:right="-5" w:firstLine="935"/>
      <w:jc w:val="both"/>
    </w:pPr>
    <w:rPr>
      <w:rFonts w:ascii="Times New Roman" w:hAnsi="Times New Roman"/>
      <w:sz w:val="28"/>
      <w:szCs w:val="26"/>
    </w:rPr>
  </w:style>
  <w:style w:type="character" w:customStyle="1" w:styleId="af8">
    <w:name w:val="Основной текст с отступом Знак"/>
    <w:link w:val="af7"/>
    <w:uiPriority w:val="99"/>
    <w:semiHidden/>
    <w:locked/>
    <w:rsid w:val="0090288B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semiHidden/>
    <w:rsid w:val="0090288B"/>
    <w:pPr>
      <w:spacing w:after="0" w:line="360" w:lineRule="auto"/>
      <w:ind w:right="-5" w:firstLine="708"/>
      <w:jc w:val="both"/>
    </w:pPr>
    <w:rPr>
      <w:rFonts w:ascii="Times New Roman" w:hAnsi="Times New Roman"/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0288B"/>
    <w:rPr>
      <w:rFonts w:ascii="Times New Roman" w:hAnsi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unhideWhenUsed/>
    <w:rsid w:val="00757D6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locked/>
    <w:rsid w:val="00757D6E"/>
    <w:rPr>
      <w:rFonts w:cs="Times New Roman"/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rsid w:val="00C8645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C86450"/>
    <w:rPr>
      <w:rFonts w:cs="Times New Roman"/>
      <w:sz w:val="16"/>
      <w:szCs w:val="16"/>
    </w:rPr>
  </w:style>
  <w:style w:type="character" w:customStyle="1" w:styleId="FootnoteCharacters">
    <w:name w:val="Footnote Characters"/>
    <w:rsid w:val="00C86450"/>
    <w:rPr>
      <w:rFonts w:cs="Times New Roman"/>
      <w:vertAlign w:val="superscript"/>
    </w:rPr>
  </w:style>
  <w:style w:type="paragraph" w:customStyle="1" w:styleId="310">
    <w:name w:val="Основной текст 31"/>
    <w:basedOn w:val="a"/>
    <w:rsid w:val="00C86450"/>
    <w:pPr>
      <w:suppressAutoHyphens/>
      <w:spacing w:after="0" w:line="240" w:lineRule="auto"/>
      <w:jc w:val="both"/>
    </w:pPr>
    <w:rPr>
      <w:rFonts w:ascii="Times New Roman" w:hAnsi="Times New Roman"/>
      <w:i/>
      <w:color w:val="000000"/>
      <w:sz w:val="28"/>
      <w:szCs w:val="20"/>
      <w:lang w:eastAsia="ar-SA"/>
    </w:rPr>
  </w:style>
  <w:style w:type="paragraph" w:customStyle="1" w:styleId="af9">
    <w:name w:val="Тект сноски"/>
    <w:basedOn w:val="a"/>
    <w:qFormat/>
    <w:rsid w:val="00644DC7"/>
    <w:pPr>
      <w:spacing w:line="360" w:lineRule="auto"/>
      <w:contextualSpacing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3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93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93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93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9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93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9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5400</Words>
  <Characters>30784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2010-05-02T23:47:00Z</cp:lastPrinted>
  <dcterms:created xsi:type="dcterms:W3CDTF">2014-03-09T06:30:00Z</dcterms:created>
  <dcterms:modified xsi:type="dcterms:W3CDTF">2014-03-09T06:30:00Z</dcterms:modified>
</cp:coreProperties>
</file>