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F6" w:rsidRPr="00D72BF6" w:rsidRDefault="0016429B" w:rsidP="00B36885">
      <w:pPr>
        <w:pStyle w:val="aff0"/>
      </w:pPr>
      <w:r w:rsidRPr="00D72BF6">
        <w:t>Министерство образования Республики Беларусь</w:t>
      </w:r>
    </w:p>
    <w:p w:rsidR="00D72BF6" w:rsidRDefault="0016429B" w:rsidP="00B36885">
      <w:pPr>
        <w:pStyle w:val="aff0"/>
      </w:pPr>
      <w:r w:rsidRPr="00D72BF6">
        <w:t>УО</w:t>
      </w:r>
      <w:r w:rsidR="00D72BF6">
        <w:t xml:space="preserve"> "</w:t>
      </w:r>
      <w:r w:rsidRPr="00D72BF6">
        <w:t>Брестский государственный политехнический колледж</w:t>
      </w:r>
      <w:r w:rsidR="00D72BF6">
        <w:t>"</w:t>
      </w:r>
    </w:p>
    <w:p w:rsidR="0015652C" w:rsidRPr="00D72BF6" w:rsidRDefault="0015652C" w:rsidP="00B36885">
      <w:pPr>
        <w:pStyle w:val="aff0"/>
      </w:pPr>
      <w:r w:rsidRPr="00D72BF6">
        <w:t>Утверждаю</w:t>
      </w:r>
    </w:p>
    <w:p w:rsidR="00D72BF6" w:rsidRDefault="0015652C" w:rsidP="00B36885">
      <w:pPr>
        <w:pStyle w:val="aff0"/>
      </w:pPr>
      <w:r w:rsidRPr="00D72BF6">
        <w:t>Зам</w:t>
      </w:r>
      <w:r w:rsidR="00D72BF6" w:rsidRPr="00D72BF6">
        <w:t xml:space="preserve">. </w:t>
      </w:r>
      <w:r w:rsidRPr="00D72BF6">
        <w:t>директора по учебной работе</w:t>
      </w:r>
    </w:p>
    <w:p w:rsidR="00D72BF6" w:rsidRDefault="0015652C" w:rsidP="00B36885">
      <w:pPr>
        <w:pStyle w:val="aff0"/>
      </w:pPr>
      <w:r w:rsidRPr="00D72BF6">
        <w:t>________________Н</w:t>
      </w:r>
      <w:r w:rsidR="00D72BF6">
        <w:t xml:space="preserve">.В. </w:t>
      </w:r>
      <w:r w:rsidRPr="00D72BF6">
        <w:t>Ратникова</w:t>
      </w:r>
    </w:p>
    <w:p w:rsidR="00D72BF6" w:rsidRDefault="00D72BF6" w:rsidP="00B36885">
      <w:pPr>
        <w:pStyle w:val="aff0"/>
      </w:pPr>
      <w:r>
        <w:t>"</w:t>
      </w:r>
      <w:r w:rsidR="0015652C" w:rsidRPr="00D72BF6">
        <w:t>______</w:t>
      </w:r>
      <w:r>
        <w:t>"</w:t>
      </w:r>
      <w:r w:rsidR="0015652C" w:rsidRPr="00D72BF6">
        <w:t>_____________________2008г</w:t>
      </w:r>
      <w:r w:rsidRPr="00D72BF6">
        <w:t>.</w:t>
      </w:r>
    </w:p>
    <w:p w:rsidR="00D72BF6" w:rsidRDefault="00D72BF6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D72BF6" w:rsidRPr="00D72BF6" w:rsidRDefault="0016429B" w:rsidP="00B36885">
      <w:pPr>
        <w:pStyle w:val="aff0"/>
        <w:rPr>
          <w:b/>
          <w:bCs/>
        </w:rPr>
      </w:pPr>
      <w:r w:rsidRPr="00D72BF6">
        <w:rPr>
          <w:b/>
          <w:bCs/>
        </w:rPr>
        <w:t>МЕТОДИЧЕСКИЕ УКАЗАНИЯ</w:t>
      </w:r>
    </w:p>
    <w:p w:rsidR="00D72BF6" w:rsidRDefault="0016429B" w:rsidP="00B36885">
      <w:pPr>
        <w:pStyle w:val="aff0"/>
      </w:pPr>
      <w:r w:rsidRPr="00D72BF6">
        <w:t>по выполнению практической работы № 1 по дисциплине</w:t>
      </w:r>
    </w:p>
    <w:p w:rsidR="00D72BF6" w:rsidRDefault="00D72BF6" w:rsidP="00B36885">
      <w:pPr>
        <w:pStyle w:val="aff0"/>
      </w:pPr>
      <w:r>
        <w:t>"</w:t>
      </w:r>
      <w:r w:rsidR="0016429B" w:rsidRPr="00D72BF6">
        <w:t>Основы реставрационной археологии и архитектуры</w:t>
      </w:r>
      <w:r>
        <w:t>"</w:t>
      </w:r>
    </w:p>
    <w:p w:rsidR="00D72BF6" w:rsidRDefault="0016429B" w:rsidP="00B36885">
      <w:pPr>
        <w:pStyle w:val="aff0"/>
      </w:pPr>
      <w:r w:rsidRPr="00D72BF6">
        <w:t>для учащихся</w:t>
      </w:r>
      <w:r w:rsidR="00D72BF6" w:rsidRPr="00D72BF6">
        <w:t xml:space="preserve"> </w:t>
      </w:r>
      <w:r w:rsidRPr="00D72BF6">
        <w:t>дневного отделения по специальности 2-70 02 01</w:t>
      </w:r>
    </w:p>
    <w:p w:rsidR="00D72BF6" w:rsidRDefault="00D72BF6" w:rsidP="00B36885">
      <w:pPr>
        <w:pStyle w:val="aff0"/>
      </w:pPr>
      <w:r>
        <w:t>"</w:t>
      </w:r>
      <w:r w:rsidR="0016429B" w:rsidRPr="00D72BF6">
        <w:t>Промышленное и гражданское строительство</w:t>
      </w:r>
      <w:r>
        <w:t>"</w:t>
      </w:r>
    </w:p>
    <w:p w:rsidR="0016429B" w:rsidRPr="00D72BF6" w:rsidRDefault="0016429B" w:rsidP="00B36885">
      <w:pPr>
        <w:pStyle w:val="aff0"/>
      </w:pPr>
      <w:r w:rsidRPr="00D72BF6">
        <w:t>специализация 2-70 02 01 33</w:t>
      </w:r>
      <w:r w:rsidR="00D72BF6">
        <w:t xml:space="preserve"> "</w:t>
      </w:r>
      <w:r w:rsidRPr="00D72BF6">
        <w:t>Реконструкция</w:t>
      </w:r>
      <w:r w:rsidR="00D72BF6" w:rsidRPr="00D72BF6">
        <w:t xml:space="preserve"> </w:t>
      </w:r>
      <w:r w:rsidRPr="00D72BF6">
        <w:t>и реставрация зданий</w:t>
      </w:r>
    </w:p>
    <w:p w:rsidR="00D72BF6" w:rsidRDefault="0016429B" w:rsidP="00B36885">
      <w:pPr>
        <w:pStyle w:val="aff0"/>
      </w:pPr>
      <w:r w:rsidRPr="00D72BF6">
        <w:t>и памятников архитектуры</w:t>
      </w:r>
      <w:r w:rsidR="00D72BF6">
        <w:t>"</w:t>
      </w:r>
    </w:p>
    <w:p w:rsidR="00D72BF6" w:rsidRDefault="00D72BF6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B36885" w:rsidRDefault="00B36885" w:rsidP="00B36885">
      <w:pPr>
        <w:pStyle w:val="aff0"/>
      </w:pPr>
    </w:p>
    <w:p w:rsidR="0016429B" w:rsidRPr="00D72BF6" w:rsidRDefault="0016429B" w:rsidP="00B36885">
      <w:pPr>
        <w:pStyle w:val="aff0"/>
      </w:pPr>
    </w:p>
    <w:p w:rsidR="00D72BF6" w:rsidRPr="00D72BF6" w:rsidRDefault="0016429B" w:rsidP="00B36885">
      <w:pPr>
        <w:pStyle w:val="aff0"/>
      </w:pPr>
      <w:r w:rsidRPr="00D72BF6">
        <w:t>2008</w:t>
      </w:r>
    </w:p>
    <w:p w:rsidR="00D72BF6" w:rsidRDefault="00D72BF6" w:rsidP="00D72BF6">
      <w:r>
        <w:br w:type="page"/>
      </w:r>
      <w:r w:rsidR="0016429B" w:rsidRPr="00D72BF6">
        <w:t>Разработчик</w:t>
      </w:r>
      <w:r w:rsidRPr="00D72BF6">
        <w:t xml:space="preserve">: </w:t>
      </w:r>
      <w:r w:rsidR="0016429B" w:rsidRPr="00D72BF6">
        <w:rPr>
          <w:i/>
          <w:iCs/>
        </w:rPr>
        <w:t>Корделюк Е</w:t>
      </w:r>
      <w:r>
        <w:rPr>
          <w:i/>
          <w:iCs/>
        </w:rPr>
        <w:t xml:space="preserve">.А. </w:t>
      </w:r>
      <w:r>
        <w:t>-</w:t>
      </w:r>
      <w:r w:rsidR="0016429B" w:rsidRPr="00D72BF6">
        <w:t xml:space="preserve"> преподаватель учреждения образования</w:t>
      </w:r>
      <w:r>
        <w:t xml:space="preserve"> "</w:t>
      </w:r>
      <w:r w:rsidR="0016429B" w:rsidRPr="00D72BF6">
        <w:t>Брестский</w:t>
      </w:r>
      <w:r w:rsidRPr="00D72BF6">
        <w:t xml:space="preserve"> </w:t>
      </w:r>
      <w:r w:rsidR="0016429B" w:rsidRPr="00D72BF6">
        <w:t>государственный политехнический колледж</w:t>
      </w:r>
      <w:r>
        <w:t>".</w:t>
      </w:r>
    </w:p>
    <w:p w:rsidR="00D72BF6" w:rsidRDefault="0016429B" w:rsidP="00D72BF6">
      <w:r w:rsidRPr="00D72BF6">
        <w:t>Методические указания разработаны на основании типовой учебной программы по дисциплине, утвержденной</w:t>
      </w:r>
      <w:r w:rsidR="00D72BF6" w:rsidRPr="00D72BF6">
        <w:t xml:space="preserve"> </w:t>
      </w:r>
      <w:r w:rsidRPr="00D72BF6">
        <w:t>Министерством образования Республики Беларусь 25</w:t>
      </w:r>
      <w:r w:rsidR="00D72BF6">
        <w:t>.06.20</w:t>
      </w:r>
      <w:r w:rsidRPr="00D72BF6">
        <w:t>01г</w:t>
      </w:r>
      <w:r w:rsidR="00D72BF6">
        <w:t>.,</w:t>
      </w:r>
      <w:r w:rsidRPr="00D72BF6">
        <w:t xml:space="preserve"> образовательного стандарта</w:t>
      </w:r>
      <w:r w:rsidR="00D72BF6">
        <w:t xml:space="preserve"> "</w:t>
      </w:r>
      <w:r w:rsidRPr="00D72BF6">
        <w:t>Среднее специальное образование специальность 2-70 02 01</w:t>
      </w:r>
      <w:r w:rsidR="00D72BF6">
        <w:t xml:space="preserve"> "</w:t>
      </w:r>
      <w:r w:rsidRPr="00D72BF6">
        <w:t>Промышленное и гражданское строительство</w:t>
      </w:r>
      <w:r w:rsidR="00D72BF6">
        <w:t xml:space="preserve">", </w:t>
      </w:r>
      <w:r w:rsidRPr="00D72BF6">
        <w:t>утвержденного Министерством образования Республики Беларусь 23</w:t>
      </w:r>
      <w:r w:rsidR="00D72BF6">
        <w:t>.04.20</w:t>
      </w:r>
      <w:r w:rsidRPr="00D72BF6">
        <w:t>04г</w:t>
      </w:r>
      <w:r w:rsidR="00D72BF6">
        <w:t>.,</w:t>
      </w:r>
      <w:r w:rsidRPr="00D72BF6">
        <w:t xml:space="preserve"> № 29</w:t>
      </w:r>
      <w:r w:rsidR="00D72BF6" w:rsidRPr="00D72BF6">
        <w:t>.</w:t>
      </w:r>
    </w:p>
    <w:p w:rsidR="00D72BF6" w:rsidRDefault="0016429B" w:rsidP="00D72BF6">
      <w:r w:rsidRPr="00D72BF6">
        <w:t>Методические указания обсуждены и рекомендованы к использованию</w:t>
      </w:r>
      <w:r w:rsidR="00D72BF6" w:rsidRPr="00D72BF6">
        <w:t>.</w:t>
      </w:r>
    </w:p>
    <w:p w:rsidR="00D72BF6" w:rsidRDefault="0016429B" w:rsidP="00D72BF6">
      <w:r w:rsidRPr="00D72BF6">
        <w:t>Пр</w:t>
      </w:r>
      <w:r w:rsidR="00D72BF6" w:rsidRPr="00D72BF6">
        <w:t xml:space="preserve">. </w:t>
      </w:r>
      <w:r w:rsidRPr="00D72BF6">
        <w:t>№ ____ от</w:t>
      </w:r>
      <w:r w:rsidR="00D72BF6">
        <w:t xml:space="preserve"> "</w:t>
      </w:r>
      <w:r w:rsidRPr="00D72BF6">
        <w:t>____</w:t>
      </w:r>
      <w:r w:rsidR="00D72BF6">
        <w:t>"</w:t>
      </w:r>
      <w:r w:rsidRPr="00D72BF6">
        <w:t>________________ 200___г</w:t>
      </w:r>
      <w:r w:rsidR="00D72BF6" w:rsidRPr="00D72BF6">
        <w:t>.</w:t>
      </w:r>
    </w:p>
    <w:p w:rsidR="00D72BF6" w:rsidRDefault="0016429B" w:rsidP="00D72BF6">
      <w:r w:rsidRPr="00D72BF6">
        <w:t>Председатель _____________________Е</w:t>
      </w:r>
      <w:r w:rsidR="00D72BF6">
        <w:t xml:space="preserve">.А. </w:t>
      </w:r>
      <w:r w:rsidRPr="00D72BF6">
        <w:t>Миронюк</w:t>
      </w:r>
    </w:p>
    <w:p w:rsidR="00D72BF6" w:rsidRDefault="00D72BF6" w:rsidP="00B36885">
      <w:pPr>
        <w:pStyle w:val="2"/>
      </w:pPr>
      <w:r>
        <w:br w:type="page"/>
      </w:r>
      <w:r w:rsidR="009279A0" w:rsidRPr="00D72BF6">
        <w:t>Практическая работа</w:t>
      </w:r>
      <w:r w:rsidR="0016429B" w:rsidRPr="00D72BF6">
        <w:t xml:space="preserve"> № 1</w:t>
      </w:r>
      <w:r>
        <w:t xml:space="preserve"> (</w:t>
      </w:r>
      <w:r w:rsidR="009279A0" w:rsidRPr="00D72BF6">
        <w:t>4 часа</w:t>
      </w:r>
      <w:r w:rsidRPr="00D72BF6">
        <w:t>)</w:t>
      </w:r>
    </w:p>
    <w:p w:rsidR="00D72BF6" w:rsidRDefault="0016429B" w:rsidP="00B36885">
      <w:pPr>
        <w:pStyle w:val="2"/>
      </w:pPr>
      <w:r w:rsidRPr="00D72BF6">
        <w:t>Тема</w:t>
      </w:r>
      <w:r w:rsidR="00D72BF6" w:rsidRPr="00D72BF6">
        <w:t>:</w:t>
      </w:r>
      <w:r w:rsidR="00D72BF6">
        <w:t xml:space="preserve"> "</w:t>
      </w:r>
      <w:r w:rsidR="009279A0" w:rsidRPr="00D72BF6">
        <w:t xml:space="preserve">Работа с архивными </w:t>
      </w:r>
      <w:r w:rsidR="00DE1C0B" w:rsidRPr="00D72BF6">
        <w:t>документами</w:t>
      </w:r>
      <w:r w:rsidR="00D72BF6" w:rsidRPr="00D72BF6">
        <w:t xml:space="preserve">. </w:t>
      </w:r>
      <w:r w:rsidR="00DE1C0B" w:rsidRPr="00D72BF6">
        <w:t>Чтение старославянских текстов</w:t>
      </w:r>
      <w:r w:rsidR="00D72BF6">
        <w:t>"</w:t>
      </w:r>
    </w:p>
    <w:p w:rsidR="00B36885" w:rsidRDefault="00B36885" w:rsidP="00D72BF6">
      <w:pPr>
        <w:rPr>
          <w:b/>
          <w:bCs/>
        </w:rPr>
      </w:pPr>
    </w:p>
    <w:p w:rsidR="00D72BF6" w:rsidRDefault="0016429B" w:rsidP="00D72BF6">
      <w:pPr>
        <w:rPr>
          <w:b/>
          <w:bCs/>
        </w:rPr>
      </w:pPr>
      <w:r w:rsidRPr="00D72BF6">
        <w:rPr>
          <w:b/>
          <w:bCs/>
        </w:rPr>
        <w:t>Актуальность работы</w:t>
      </w:r>
      <w:r w:rsidR="00D72BF6" w:rsidRPr="00D72BF6">
        <w:rPr>
          <w:b/>
          <w:bCs/>
        </w:rPr>
        <w:t>:</w:t>
      </w:r>
    </w:p>
    <w:p w:rsidR="00D72BF6" w:rsidRDefault="0016429B" w:rsidP="00D72BF6">
      <w:r w:rsidRPr="00D72BF6">
        <w:t>Извлечение из Постановления Министерства Культуры Республики Беларусь от 23 мая 2003 г</w:t>
      </w:r>
      <w:r w:rsidR="00D72BF6" w:rsidRPr="00D72BF6">
        <w:t xml:space="preserve">. </w:t>
      </w:r>
      <w:r w:rsidRPr="00D72BF6">
        <w:t>№ 14</w:t>
      </w:r>
      <w:r w:rsidR="00D72BF6" w:rsidRPr="00D72BF6">
        <w:t>.</w:t>
      </w:r>
    </w:p>
    <w:p w:rsidR="00D72BF6" w:rsidRDefault="0016429B" w:rsidP="00D72BF6">
      <w:r w:rsidRPr="00D72BF6">
        <w:t>Глава 3, п</w:t>
      </w:r>
      <w:r w:rsidR="00D72BF6">
        <w:t>.1</w:t>
      </w:r>
      <w:r w:rsidRPr="00D72BF6">
        <w:t>5</w:t>
      </w:r>
      <w:r w:rsidR="00D72BF6" w:rsidRPr="00D72BF6">
        <w:t xml:space="preserve">. </w:t>
      </w:r>
      <w:r w:rsidRPr="00D72BF6">
        <w:t>В процессе производства работ, с учетом выявления ранее неизвестных качеств объекта</w:t>
      </w:r>
      <w:r w:rsidR="00D72BF6" w:rsidRPr="00D72BF6">
        <w:t xml:space="preserve">, </w:t>
      </w:r>
      <w:r w:rsidRPr="00D72BF6">
        <w:t>допускается разработка дополнительной рабочей документации и корректировка ранее принятых решений, подтвержденных соответствующими актами на дополнительные работы согласованными с государственными органами охраны историко-культурного наследия</w:t>
      </w:r>
      <w:r w:rsidR="00D72BF6" w:rsidRPr="00D72BF6">
        <w:t>.</w:t>
      </w:r>
    </w:p>
    <w:p w:rsidR="00D72BF6" w:rsidRDefault="0016429B" w:rsidP="00D72BF6">
      <w:r w:rsidRPr="00D72BF6">
        <w:t>Глава 6, п</w:t>
      </w:r>
      <w:r w:rsidR="00D72BF6">
        <w:t>.2</w:t>
      </w:r>
      <w:r w:rsidRPr="00D72BF6">
        <w:t>3</w:t>
      </w:r>
      <w:r w:rsidR="00D72BF6" w:rsidRPr="00D72BF6">
        <w:t xml:space="preserve">. </w:t>
      </w:r>
      <w:r w:rsidRPr="00D72BF6">
        <w:t>Научный руководитель имеет право прекратить производство отдельных видов работ при необходимости исследования и фиксации неисследованных или вновь выявленных частей и деталей ценности</w:t>
      </w:r>
      <w:r w:rsidR="00D72BF6" w:rsidRPr="00D72BF6">
        <w:t>.</w:t>
      </w:r>
    </w:p>
    <w:p w:rsidR="00D72BF6" w:rsidRDefault="0016429B" w:rsidP="00D72BF6">
      <w:r w:rsidRPr="00D72BF6">
        <w:t>В процессе производства работ, по мере раскрытия материальной недвижимой историко-культурной ценности открываются артефакты, способные повлиять на дальнейший процесс реставрации объекта</w:t>
      </w:r>
      <w:r w:rsidR="00D72BF6">
        <w:t xml:space="preserve"> (</w:t>
      </w:r>
      <w:r w:rsidRPr="00D72BF6">
        <w:t>доработка проекта реставрации, внесение изменения, коренное изменение концепции ревалоризации историко-культурной ценности</w:t>
      </w:r>
      <w:r w:rsidR="00D72BF6" w:rsidRPr="00D72BF6">
        <w:t xml:space="preserve">). </w:t>
      </w:r>
      <w:r w:rsidRPr="00D72BF6">
        <w:t>Это могут быть фрагменты архитектурного декора, архитектурные детали, фрагменты скрытых столярных изделий, эпиграфические памятники</w:t>
      </w:r>
      <w:r w:rsidR="00D72BF6" w:rsidRPr="00D72BF6">
        <w:t xml:space="preserve">. </w:t>
      </w:r>
      <w:r w:rsidRPr="00D72BF6">
        <w:t>Согласно инструкции при обнаружении таких находок мастер обязан прекратить дальнейшее производство работ и сообщить о находке научному руководителю</w:t>
      </w:r>
      <w:r w:rsidR="00D72BF6" w:rsidRPr="00D72BF6">
        <w:t xml:space="preserve">. </w:t>
      </w:r>
      <w:r w:rsidRPr="00D72BF6">
        <w:t>В случае с текстом важно его идентифицировать</w:t>
      </w:r>
      <w:r w:rsidR="00D72BF6">
        <w:t xml:space="preserve"> (</w:t>
      </w:r>
      <w:r w:rsidRPr="00D72BF6">
        <w:t>поскольку научный руководитель может находиться в другом городе или даже в другом государстве</w:t>
      </w:r>
      <w:r w:rsidR="00D72BF6" w:rsidRPr="00D72BF6">
        <w:t>),</w:t>
      </w:r>
      <w:r w:rsidRPr="00D72BF6">
        <w:t xml:space="preserve"> прочесть или хотя бы грамотно снять копию и передать по назначению</w:t>
      </w:r>
      <w:r w:rsidR="00D72BF6" w:rsidRPr="00D72BF6">
        <w:t xml:space="preserve">. </w:t>
      </w:r>
      <w:r w:rsidRPr="00D72BF6">
        <w:t>В данном случае от оперативных действий техника-строителя зависит время простоя людей и механизмов</w:t>
      </w:r>
      <w:r w:rsidR="00D72BF6" w:rsidRPr="00D72BF6">
        <w:t>.</w:t>
      </w:r>
    </w:p>
    <w:p w:rsidR="00D72BF6" w:rsidRDefault="0016429B" w:rsidP="00D72BF6">
      <w:r w:rsidRPr="00D72BF6">
        <w:rPr>
          <w:b/>
          <w:bCs/>
        </w:rPr>
        <w:t>Цель работы</w:t>
      </w:r>
      <w:r w:rsidR="00D72BF6" w:rsidRPr="00D72BF6">
        <w:t>:</w:t>
      </w:r>
    </w:p>
    <w:p w:rsidR="00D72BF6" w:rsidRDefault="0016429B" w:rsidP="00D72BF6">
      <w:r w:rsidRPr="00D72BF6">
        <w:t>Закрепление теоретических знаний по работе с архивными источниками</w:t>
      </w:r>
      <w:r w:rsidR="00D72BF6" w:rsidRPr="00D72BF6">
        <w:t>.</w:t>
      </w:r>
    </w:p>
    <w:p w:rsidR="00D72BF6" w:rsidRDefault="0016429B" w:rsidP="00D72BF6">
      <w:r w:rsidRPr="00D72BF6">
        <w:t>Ознакомление в подлиннике с выдающимися памятниками белорусской письменности</w:t>
      </w:r>
      <w:r w:rsidR="00D72BF6" w:rsidRPr="00D72BF6">
        <w:t>.</w:t>
      </w:r>
    </w:p>
    <w:p w:rsidR="00D72BF6" w:rsidRDefault="0016429B" w:rsidP="00D72BF6">
      <w:r w:rsidRPr="00D72BF6">
        <w:t>Воспитание чувства гордости за свою национальную культуру</w:t>
      </w:r>
      <w:r w:rsidR="00D72BF6" w:rsidRPr="00D72BF6">
        <w:t>.</w:t>
      </w:r>
    </w:p>
    <w:p w:rsidR="00D72BF6" w:rsidRDefault="0016429B" w:rsidP="00D72BF6">
      <w:pPr>
        <w:rPr>
          <w:b/>
          <w:bCs/>
        </w:rPr>
      </w:pPr>
      <w:r w:rsidRPr="00D72BF6">
        <w:rPr>
          <w:b/>
          <w:bCs/>
        </w:rPr>
        <w:t>Результат</w:t>
      </w:r>
      <w:r w:rsidR="00D72BF6" w:rsidRPr="00D72BF6">
        <w:rPr>
          <w:b/>
          <w:bCs/>
        </w:rPr>
        <w:t xml:space="preserve">. </w:t>
      </w:r>
      <w:r w:rsidRPr="00D72BF6">
        <w:t>Учащийся умеет</w:t>
      </w:r>
      <w:r w:rsidR="00D72BF6" w:rsidRPr="00D72BF6">
        <w:rPr>
          <w:b/>
          <w:bCs/>
        </w:rPr>
        <w:t>:</w:t>
      </w:r>
    </w:p>
    <w:p w:rsidR="00D72BF6" w:rsidRDefault="0016429B" w:rsidP="00D72BF6">
      <w:r w:rsidRPr="00D72BF6">
        <w:t>снять копию с незнакомого текста</w:t>
      </w:r>
      <w:r w:rsidR="00D72BF6" w:rsidRPr="00D72BF6">
        <w:t>;</w:t>
      </w:r>
    </w:p>
    <w:p w:rsidR="00D72BF6" w:rsidRDefault="0016429B" w:rsidP="00D72BF6">
      <w:r w:rsidRPr="00D72BF6">
        <w:t>произвести транслитерацию</w:t>
      </w:r>
      <w:r w:rsidR="00D72BF6" w:rsidRPr="00D72BF6">
        <w:t>;</w:t>
      </w:r>
    </w:p>
    <w:p w:rsidR="00D72BF6" w:rsidRDefault="0016429B" w:rsidP="00D72BF6">
      <w:r w:rsidRPr="00D72BF6">
        <w:t>прочесть текст</w:t>
      </w:r>
      <w:r w:rsidR="00D72BF6" w:rsidRPr="00D72BF6"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Чтение старых документов требует некоторого минимума знаний из области так называемых вспомогательных исторических дисциплин, к которым, в частности, относятся палеография, изучающая развитие письменности, и историческая хронология, изучающая бытовавшие в прошлом системы летосчисления и календари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Задачи этих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дисциплин очень широки</w:t>
      </w:r>
      <w:r w:rsidR="00D72BF6" w:rsidRPr="00D72BF6">
        <w:rPr>
          <w:snapToGrid w:val="0"/>
        </w:rPr>
        <w:t xml:space="preserve">; </w:t>
      </w:r>
      <w:r w:rsidRPr="00D72BF6">
        <w:rPr>
          <w:snapToGrid w:val="0"/>
        </w:rPr>
        <w:t>для исследователя, работающего в архивах по сбору материалов о памятниках архитектуры, нужны, прежде всего, отдельные сведения чисто прикладного порядка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b/>
          <w:bCs/>
          <w:i/>
          <w:iCs/>
        </w:rPr>
      </w:pPr>
      <w:r w:rsidRPr="00D72BF6">
        <w:rPr>
          <w:b/>
          <w:bCs/>
          <w:i/>
          <w:iCs/>
        </w:rPr>
        <w:t>Краткие сведения по истории русской письменности</w:t>
      </w:r>
      <w:r w:rsidR="00D72BF6" w:rsidRPr="00D72BF6">
        <w:rPr>
          <w:b/>
          <w:bCs/>
          <w:i/>
          <w:iCs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Древнейшие сохранившиеся русские рукописи восходят к XI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Они написаны кириллицей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славянской азбукой, созданной на основе греческого алфавита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В богослужебных книгах и документах, рассчитанных на длительное хранение, материалом для письма служил пергамен</w:t>
      </w:r>
      <w:r w:rsidR="00D72BF6">
        <w:rPr>
          <w:snapToGrid w:val="0"/>
        </w:rPr>
        <w:t xml:space="preserve"> ("</w:t>
      </w:r>
      <w:r w:rsidRPr="00D72BF6">
        <w:rPr>
          <w:snapToGrid w:val="0"/>
        </w:rPr>
        <w:t>харатья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 xml:space="preserve">) - </w:t>
      </w:r>
      <w:r w:rsidRPr="00D72BF6">
        <w:rPr>
          <w:snapToGrid w:val="0"/>
        </w:rPr>
        <w:t>специально выделанные телячьи, козьи и бараньи кожи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С середины XIV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появляется бумага, долгое время привозная, которая употреблялась наравне с пергаменом, постепенно его вытесняя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окончательно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в XVIII в</w:t>
      </w:r>
      <w:r w:rsidR="00D72BF6" w:rsidRPr="00D72BF6">
        <w:rPr>
          <w:snapToGrid w:val="0"/>
        </w:rPr>
        <w:t xml:space="preserve">). </w:t>
      </w:r>
      <w:r w:rsidRPr="00D72BF6">
        <w:rPr>
          <w:snapToGrid w:val="0"/>
        </w:rPr>
        <w:t>Старая бумага имеет специфическую фактуру, а нередко и водяные знаки</w:t>
      </w:r>
      <w:r w:rsidR="00D72BF6">
        <w:rPr>
          <w:snapToGrid w:val="0"/>
        </w:rPr>
        <w:t xml:space="preserve"> ("</w:t>
      </w:r>
      <w:r w:rsidRPr="00D72BF6">
        <w:rPr>
          <w:snapToGrid w:val="0"/>
        </w:rPr>
        <w:t>филиграни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Pr="00D72BF6">
        <w:rPr>
          <w:snapToGrid w:val="0"/>
        </w:rPr>
        <w:t xml:space="preserve"> по которым ее можно датировать, пользуясь специальными справочными изданиями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Чернила старых рукописей особого состава, обычно коричневатого оттенка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Писцы пользовались заточенными гусиными перьями, дававшими сильно выраженный нажим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Древнейшие рукописи написаны так называемым уставом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типом письма, при котором написание букв наиболее близко к позднейшему печатному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В XIV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устав сменяется полууставом, для него характерно несколько более свободное написание букв, часто с наклоном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С XV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появляется скоропись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наиболее свободный и вместе с тем сложный тип письма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Наивысшее развитие характерные черты скорописи получили в XVII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и сохранились с некоторыми изменениями до конца XVIII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Полуустав сравнительно долго продолжал существовать одновременно со скорописью, главным образом в церковном обиходе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При делопроизводстве применялась скоропись, поэтому ею написано подавляющее большинство текстов, могущих заинтересовать исследователя памятников русского зодчества</w:t>
      </w:r>
      <w:r w:rsidR="00D72BF6" w:rsidRPr="00D72BF6">
        <w:rPr>
          <w:i/>
          <w:iCs/>
          <w:snapToGrid w:val="0"/>
        </w:rPr>
        <w:t xml:space="preserve">. </w:t>
      </w:r>
      <w:r w:rsidRPr="00D72BF6">
        <w:rPr>
          <w:snapToGrid w:val="0"/>
        </w:rPr>
        <w:t>До конца XVII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документы писались на отдельных листках</w:t>
      </w:r>
      <w:r w:rsidR="00D72BF6">
        <w:rPr>
          <w:snapToGrid w:val="0"/>
        </w:rPr>
        <w:t xml:space="preserve"> ("</w:t>
      </w:r>
      <w:r w:rsidRPr="00D72BF6">
        <w:rPr>
          <w:snapToGrid w:val="0"/>
        </w:rPr>
        <w:t>склейках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Pr="00D72BF6">
        <w:rPr>
          <w:snapToGrid w:val="0"/>
        </w:rPr>
        <w:t xml:space="preserve"> которые в зависимости от объема текста склеивались по длине в длинную полосу</w:t>
      </w:r>
      <w:r w:rsidR="00D72BF6">
        <w:rPr>
          <w:snapToGrid w:val="0"/>
        </w:rPr>
        <w:t xml:space="preserve"> ("</w:t>
      </w:r>
      <w:r w:rsidRPr="00D72BF6">
        <w:rPr>
          <w:snapToGrid w:val="0"/>
        </w:rPr>
        <w:t>столбец</w:t>
      </w:r>
      <w:r w:rsidR="00D72BF6">
        <w:rPr>
          <w:snapToGrid w:val="0"/>
        </w:rPr>
        <w:t xml:space="preserve">", </w:t>
      </w:r>
      <w:r w:rsidRPr="00D72BF6">
        <w:rPr>
          <w:snapToGrid w:val="0"/>
        </w:rPr>
        <w:t>или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свиток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 xml:space="preserve">) - </w:t>
      </w:r>
      <w:r w:rsidRPr="00D72BF6">
        <w:rPr>
          <w:snapToGrid w:val="0"/>
        </w:rPr>
        <w:t>от двух-трех листков до десятков, а иногда и сотен метров, свернутую в рулон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На местах соединений ставились пометы</w:t>
      </w:r>
      <w:r w:rsidR="00D72BF6" w:rsidRPr="00D72BF6">
        <w:rPr>
          <w:snapToGrid w:val="0"/>
        </w:rPr>
        <w:t xml:space="preserve"> -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скрепы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дьяка или подьячего, на обороте грамоты писалось, кому адресован документ, а иногда давались и другие сведения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Только отдельные типы документов, например описи имущества, сшивались в книги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С начала XVIII 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в тетради стали сшивать все документы вообще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В книгах и тетрадях нумеровались не страницы, а листы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i/>
          <w:iCs/>
        </w:rPr>
      </w:pPr>
      <w:r w:rsidRPr="00D72BF6">
        <w:rPr>
          <w:i/>
          <w:iCs/>
        </w:rPr>
        <w:t>Скоропись</w:t>
      </w:r>
      <w:r w:rsidR="00D72BF6" w:rsidRPr="00D72BF6">
        <w:rPr>
          <w:i/>
          <w:iCs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Характерная особенность</w:t>
      </w:r>
      <w:r w:rsidRPr="00D72BF6">
        <w:rPr>
          <w:b/>
          <w:bCs/>
          <w:snapToGrid w:val="0"/>
        </w:rPr>
        <w:t xml:space="preserve"> скорописи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слитное написание части букв, а также вынесение некоторых из них над строкой</w:t>
      </w:r>
      <w:r w:rsidR="00D72BF6">
        <w:rPr>
          <w:snapToGrid w:val="0"/>
        </w:rPr>
        <w:t xml:space="preserve"> ("</w:t>
      </w:r>
      <w:r w:rsidRPr="00D72BF6">
        <w:rPr>
          <w:snapToGrid w:val="0"/>
        </w:rPr>
        <w:t>выносные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буквы</w:t>
      </w:r>
      <w:r w:rsidR="00D72BF6" w:rsidRPr="00D72BF6">
        <w:rPr>
          <w:snapToGrid w:val="0"/>
        </w:rPr>
        <w:t xml:space="preserve">). </w:t>
      </w:r>
      <w:r w:rsidRPr="00D72BF6">
        <w:rPr>
          <w:snapToGrid w:val="0"/>
        </w:rPr>
        <w:t>Написание отдельных букв строго не регламентировано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Для некоторых букв применялось разное написание в зависимости от того, вписывались ли они в строку или были выносными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Чтение текстов затрудняется тем, что слова по большей части не разделялись между собой, и расчленять сплошной текст часто приходится по смыслу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Знаки препинания практически отсутствовали, заглавные буквы иногда ставились в начале текста, иногда вообще не были выражены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Кроме букв, существующих в современном алфавите, в старых текстах употреблялись также некоторые другие</w:t>
      </w:r>
      <w:r w:rsidR="00D72BF6" w:rsidRPr="00D72BF6">
        <w:rPr>
          <w:snapToGrid w:val="0"/>
        </w:rPr>
        <w:t>: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зело</w:t>
      </w:r>
      <w:r w:rsidR="00D72BF6">
        <w:rPr>
          <w:snapToGrid w:val="0"/>
        </w:rPr>
        <w:t>" (</w:t>
      </w:r>
      <w:r w:rsidRPr="00D72BF6">
        <w:rPr>
          <w:snapToGrid w:val="0"/>
        </w:rPr>
        <w:t>читалось как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з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от</w:t>
      </w:r>
      <w:r w:rsidR="00D72BF6">
        <w:rPr>
          <w:snapToGrid w:val="0"/>
        </w:rPr>
        <w:t>" (</w:t>
      </w:r>
      <w:r w:rsidRPr="00D72BF6">
        <w:rPr>
          <w:snapToGrid w:val="0"/>
        </w:rPr>
        <w:t>читалось как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о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ять</w:t>
      </w:r>
      <w:r w:rsidR="00D72BF6">
        <w:rPr>
          <w:snapToGrid w:val="0"/>
        </w:rPr>
        <w:t>" (</w:t>
      </w:r>
      <w:r w:rsidRPr="00D72BF6">
        <w:rPr>
          <w:snapToGrid w:val="0"/>
        </w:rPr>
        <w:t>первоначально обозначала особый звук, позднее читалась как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е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кси</w:t>
      </w:r>
      <w:r w:rsidR="00D72BF6">
        <w:rPr>
          <w:snapToGrid w:val="0"/>
        </w:rPr>
        <w:t>" (</w:t>
      </w:r>
      <w:r w:rsidRPr="00D72BF6">
        <w:rPr>
          <w:snapToGrid w:val="0"/>
        </w:rPr>
        <w:t>читалась как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кс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пси</w:t>
      </w:r>
      <w:r w:rsidR="00D72BF6">
        <w:rPr>
          <w:snapToGrid w:val="0"/>
        </w:rPr>
        <w:t>" (</w:t>
      </w:r>
      <w:r w:rsidRPr="00D72BF6">
        <w:rPr>
          <w:snapToGrid w:val="0"/>
        </w:rPr>
        <w:t>читалась как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пс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фит</w:t>
      </w:r>
      <w:r w:rsidRPr="00D72BF6">
        <w:rPr>
          <w:snapToGrid w:val="0"/>
        </w:rPr>
        <w:t>а</w:t>
      </w:r>
      <w:r w:rsidR="00D72BF6">
        <w:rPr>
          <w:snapToGrid w:val="0"/>
        </w:rPr>
        <w:t>" (</w:t>
      </w:r>
      <w:r w:rsidRPr="00D72BF6">
        <w:rPr>
          <w:snapToGrid w:val="0"/>
        </w:rPr>
        <w:t>читалась как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ф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ижица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обычно читалась как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и</w:t>
      </w:r>
      <w:r w:rsidR="00D72BF6">
        <w:rPr>
          <w:snapToGrid w:val="0"/>
        </w:rPr>
        <w:t xml:space="preserve">", </w:t>
      </w:r>
      <w:r w:rsidR="007E1346" w:rsidRPr="00D72BF6">
        <w:rPr>
          <w:snapToGrid w:val="0"/>
        </w:rPr>
        <w:t>но иногда употреблялась вместо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в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 xml:space="preserve">) </w:t>
      </w:r>
      <w:r w:rsidR="007E1346" w:rsidRPr="00D72BF6">
        <w:rPr>
          <w:snapToGrid w:val="0"/>
        </w:rPr>
        <w:t>Очень четких грамматических правил не существовало, поэтому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и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и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I</w:t>
      </w:r>
      <w:r w:rsidR="00D72BF6">
        <w:rPr>
          <w:snapToGrid w:val="0"/>
        </w:rPr>
        <w:t>", "</w:t>
      </w:r>
      <w:r w:rsidR="007E1346" w:rsidRPr="00D72BF6">
        <w:rPr>
          <w:snapToGrid w:val="0"/>
        </w:rPr>
        <w:t>е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и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ять</w:t>
      </w:r>
      <w:r w:rsidR="00D72BF6">
        <w:rPr>
          <w:snapToGrid w:val="0"/>
        </w:rPr>
        <w:t>", "</w:t>
      </w:r>
      <w:r w:rsidR="007E1346" w:rsidRPr="00D72BF6">
        <w:rPr>
          <w:snapToGrid w:val="0"/>
        </w:rPr>
        <w:t>ф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и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фита</w:t>
      </w:r>
      <w:r w:rsidR="00D72BF6">
        <w:rPr>
          <w:snapToGrid w:val="0"/>
        </w:rPr>
        <w:t xml:space="preserve">", </w:t>
      </w:r>
      <w:r w:rsidR="007E1346" w:rsidRPr="00D72BF6">
        <w:rPr>
          <w:snapToGrid w:val="0"/>
        </w:rPr>
        <w:t>а порой даже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с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и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з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свободно заменяют друг друга Твердый знак в конце слов ставился далеко не всегда, особенно часто он опускался после предлогов и после выносных согласных</w:t>
      </w:r>
      <w:r w:rsidR="00D72BF6">
        <w:rPr>
          <w:snapToGrid w:val="0"/>
        </w:rPr>
        <w:t xml:space="preserve"> (</w:t>
      </w:r>
      <w:r w:rsidR="007E1346" w:rsidRPr="00D72BF6">
        <w:rPr>
          <w:snapToGrid w:val="0"/>
        </w:rPr>
        <w:t>последнее относится и к мягкому знаку</w:t>
      </w:r>
      <w:r w:rsidR="00D72BF6" w:rsidRPr="00D72BF6">
        <w:rPr>
          <w:snapToGrid w:val="0"/>
        </w:rPr>
        <w:t xml:space="preserve">) </w:t>
      </w:r>
      <w:r w:rsidR="007E1346" w:rsidRPr="00D72BF6">
        <w:rPr>
          <w:snapToGrid w:val="0"/>
        </w:rPr>
        <w:t>Иногда после выносных согласных опускалась и гласная, в частности в падежном окончании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го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Целый ряд слов принято было писать в сокращенном виде</w:t>
      </w:r>
      <w:r w:rsidR="00D72BF6">
        <w:rPr>
          <w:snapToGrid w:val="0"/>
        </w:rPr>
        <w:t xml:space="preserve"> (</w:t>
      </w:r>
      <w:r w:rsidR="007E1346" w:rsidRPr="00D72BF6">
        <w:rPr>
          <w:snapToGrid w:val="0"/>
        </w:rPr>
        <w:t>этот способ написания идет еще от устава</w:t>
      </w:r>
      <w:r w:rsidR="00D72BF6" w:rsidRPr="00D72BF6">
        <w:rPr>
          <w:snapToGrid w:val="0"/>
        </w:rPr>
        <w:t xml:space="preserve">) </w:t>
      </w:r>
      <w:r w:rsidR="007E1346" w:rsidRPr="00D72BF6">
        <w:rPr>
          <w:snapToGrid w:val="0"/>
        </w:rPr>
        <w:t>В случае сокращения над словом полагалось ставить специальный знак</w:t>
      </w:r>
      <w:r w:rsidR="00D72BF6" w:rsidRPr="00D72BF6">
        <w:rPr>
          <w:snapToGrid w:val="0"/>
        </w:rPr>
        <w:t xml:space="preserve"> -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титло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в виде волнистой линии</w:t>
      </w:r>
      <w:r w:rsidR="00D72BF6">
        <w:rPr>
          <w:snapToGrid w:val="0"/>
        </w:rPr>
        <w:t xml:space="preserve"> ("</w:t>
      </w:r>
      <w:r w:rsidR="007E1346" w:rsidRPr="00D72BF6">
        <w:rPr>
          <w:snapToGrid w:val="0"/>
        </w:rPr>
        <w:t>ерик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 xml:space="preserve">) </w:t>
      </w:r>
      <w:r w:rsidR="007E1346" w:rsidRPr="00D72BF6">
        <w:rPr>
          <w:snapToGrid w:val="0"/>
        </w:rPr>
        <w:t>или дужки</w:t>
      </w:r>
      <w:r w:rsidR="00D72BF6">
        <w:rPr>
          <w:snapToGrid w:val="0"/>
        </w:rPr>
        <w:t xml:space="preserve"> ("</w:t>
      </w:r>
      <w:r w:rsidR="007E1346" w:rsidRPr="00D72BF6">
        <w:rPr>
          <w:snapToGrid w:val="0"/>
        </w:rPr>
        <w:t>камора</w:t>
      </w:r>
      <w:r w:rsidR="00D72BF6">
        <w:rPr>
          <w:snapToGrid w:val="0"/>
        </w:rPr>
        <w:t>")"</w:t>
      </w:r>
      <w:r w:rsidR="007E1346" w:rsidRPr="00D72BF6">
        <w:rPr>
          <w:snapToGrid w:val="0"/>
        </w:rPr>
        <w:t>Титло</w:t>
      </w:r>
      <w:r w:rsidR="00D72BF6">
        <w:rPr>
          <w:snapToGrid w:val="0"/>
        </w:rPr>
        <w:t xml:space="preserve">" </w:t>
      </w:r>
      <w:r w:rsidR="007E1346" w:rsidRPr="00D72BF6">
        <w:rPr>
          <w:snapToGrid w:val="0"/>
        </w:rPr>
        <w:t>означало, что в слове опущены пасные буквы, а иногда также одна или две согласных, например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кнзь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князь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кнга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книга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мнстрь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монастырь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дрквь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церковь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члвк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человек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нне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ны-не</w:t>
      </w:r>
      <w:r w:rsidR="00D72BF6" w:rsidRPr="00D72BF6">
        <w:rPr>
          <w:snapToGrid w:val="0"/>
        </w:rPr>
        <w:t>),</w:t>
      </w:r>
      <w:r w:rsidR="00D72BF6">
        <w:rPr>
          <w:snapToGrid w:val="0"/>
        </w:rPr>
        <w:t xml:space="preserve"> "</w:t>
      </w:r>
      <w:r w:rsidR="007E1346" w:rsidRPr="00D72BF6">
        <w:rPr>
          <w:snapToGrid w:val="0"/>
        </w:rPr>
        <w:t>млеть</w:t>
      </w:r>
      <w:r w:rsidR="00D72BF6">
        <w:rPr>
          <w:snapToGrid w:val="0"/>
        </w:rPr>
        <w:t>" (</w:t>
      </w:r>
      <w:r w:rsidR="007E1346" w:rsidRPr="00D72BF6">
        <w:rPr>
          <w:snapToGrid w:val="0"/>
        </w:rPr>
        <w:t>милость</w:t>
      </w:r>
      <w:r w:rsidR="00D72BF6" w:rsidRPr="00D72BF6">
        <w:rPr>
          <w:snapToGrid w:val="0"/>
        </w:rPr>
        <w:t xml:space="preserve">) </w:t>
      </w:r>
      <w:r w:rsidR="007E1346" w:rsidRPr="00D72BF6">
        <w:rPr>
          <w:snapToGrid w:val="0"/>
        </w:rPr>
        <w:t>и т п</w:t>
      </w:r>
      <w:r w:rsidR="00D72BF6" w:rsidRPr="00D72BF6">
        <w:rPr>
          <w:snapToGrid w:val="0"/>
        </w:rPr>
        <w:t>.</w:t>
      </w:r>
    </w:p>
    <w:p w:rsidR="00D72BF6" w:rsidRDefault="00756808" w:rsidP="00D72BF6">
      <w:r w:rsidRPr="00D72BF6">
        <w:t>На рисунке приведены основные виды написания отдельных букв Специфическое написание выносных букв дано в конце каждой строки Охарактеризуем некоторые типы, наиболее часто встречающиеся и резко отличные от принятых в наше время буква</w:t>
      </w:r>
      <w:r w:rsidR="00D72BF6">
        <w:t xml:space="preserve"> "</w:t>
      </w:r>
      <w:r w:rsidRPr="00D72BF6">
        <w:t>в</w:t>
      </w:r>
      <w:r w:rsidR="00D72BF6">
        <w:t xml:space="preserve">" </w:t>
      </w:r>
      <w:r w:rsidRPr="00D72BF6">
        <w:t>чаще всего писалась в виде квадрата, у которого нередко скруглен верх, в этом случае ее написание может приближаться к треугольнику</w:t>
      </w:r>
      <w:r w:rsidR="00D72BF6" w:rsidRPr="00D72BF6">
        <w:t xml:space="preserve">. </w:t>
      </w:r>
      <w:r w:rsidRPr="00D72BF6">
        <w:t>Нижняя черта иногда бывает вытянуто и слегка изогнутой, и тогда</w:t>
      </w:r>
      <w:r w:rsidR="00D72BF6">
        <w:t xml:space="preserve"> "</w:t>
      </w:r>
      <w:r w:rsidRPr="00D72BF6">
        <w:t>в</w:t>
      </w:r>
      <w:r w:rsidR="00D72BF6">
        <w:t xml:space="preserve">" </w:t>
      </w:r>
      <w:r w:rsidRPr="00D72BF6">
        <w:t>легко спутать с</w:t>
      </w:r>
      <w:r w:rsidR="00D72BF6">
        <w:t xml:space="preserve"> "</w:t>
      </w:r>
      <w:r w:rsidRPr="00D72BF6">
        <w:t>д</w:t>
      </w:r>
      <w:r w:rsidR="00D72BF6">
        <w:t>"</w:t>
      </w:r>
      <w:r w:rsidR="00D72BF6" w:rsidRPr="00D72BF6">
        <w:t>;</w:t>
      </w:r>
    </w:p>
    <w:p w:rsidR="00D72BF6" w:rsidRDefault="00756808" w:rsidP="00D72BF6">
      <w:r w:rsidRPr="00D72BF6">
        <w:t>выносная буква</w:t>
      </w:r>
      <w:r w:rsidR="00D72BF6">
        <w:t xml:space="preserve"> "</w:t>
      </w:r>
      <w:r w:rsidRPr="00D72BF6">
        <w:t>г</w:t>
      </w:r>
      <w:r w:rsidR="00D72BF6">
        <w:t xml:space="preserve">" </w:t>
      </w:r>
      <w:r w:rsidRPr="00D72BF6">
        <w:t>у некоторых писцов изображалась</w:t>
      </w:r>
      <w:r w:rsidR="00D72BF6">
        <w:t xml:space="preserve"> "</w:t>
      </w:r>
      <w:r w:rsidRPr="00D72BF6">
        <w:t>рогулькой</w:t>
      </w:r>
      <w:r w:rsidR="00D72BF6">
        <w:t xml:space="preserve">", </w:t>
      </w:r>
      <w:r w:rsidRPr="00D72BF6">
        <w:t>наподобие выносного</w:t>
      </w:r>
      <w:r w:rsidR="00D72BF6">
        <w:t xml:space="preserve"> "</w:t>
      </w:r>
      <w:r w:rsidRPr="00D72BF6">
        <w:t>н</w:t>
      </w:r>
      <w:r w:rsidR="00D72BF6">
        <w:t xml:space="preserve">"; </w:t>
      </w:r>
      <w:r w:rsidRPr="00D72BF6">
        <w:t>в этом случае приходится различать их по смыслу текста</w:t>
      </w:r>
      <w:r w:rsidR="00D72BF6" w:rsidRPr="00D72BF6">
        <w:t>;</w:t>
      </w:r>
    </w:p>
    <w:p w:rsidR="00D72BF6" w:rsidRDefault="00756808" w:rsidP="00D72BF6">
      <w:r w:rsidRPr="00D72BF6">
        <w:t>наиболее характерное написание буквы</w:t>
      </w:r>
      <w:r w:rsidR="00D72BF6">
        <w:t xml:space="preserve"> "</w:t>
      </w:r>
      <w:r w:rsidRPr="00D72BF6">
        <w:t>к</w:t>
      </w:r>
      <w:r w:rsidR="00D72BF6">
        <w:t xml:space="preserve">" </w:t>
      </w:r>
      <w:r w:rsidR="00D72BF6" w:rsidRPr="00D72BF6">
        <w:t xml:space="preserve">- </w:t>
      </w:r>
      <w:r w:rsidRPr="00D72BF6">
        <w:t>двумя вертикальными чертами, иногда немного скругленными, но встречается и близкое к современному</w:t>
      </w:r>
      <w:r w:rsidR="00D72BF6" w:rsidRPr="00D72BF6">
        <w:t>;</w:t>
      </w:r>
    </w:p>
    <w:p w:rsidR="00D72BF6" w:rsidRDefault="00756808" w:rsidP="00D72BF6">
      <w:pPr>
        <w:rPr>
          <w:snapToGrid w:val="0"/>
        </w:rPr>
      </w:pPr>
      <w:r w:rsidRPr="00D72BF6">
        <w:rPr>
          <w:snapToGrid w:val="0"/>
        </w:rPr>
        <w:t>очень близко между собой пишутся выносные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л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и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н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в виде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рогулек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;</w:t>
      </w:r>
    </w:p>
    <w:p w:rsidR="00D72BF6" w:rsidRDefault="00756808" w:rsidP="00D72BF6">
      <w:pPr>
        <w:rPr>
          <w:snapToGrid w:val="0"/>
        </w:rPr>
      </w:pPr>
      <w:r w:rsidRPr="00D72BF6">
        <w:rPr>
          <w:snapToGrid w:val="0"/>
        </w:rPr>
        <w:t>для выносного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м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характерны два особых написания</w:t>
      </w:r>
      <w:r w:rsidR="00D72BF6" w:rsidRPr="00D72BF6">
        <w:rPr>
          <w:snapToGrid w:val="0"/>
        </w:rPr>
        <w:t xml:space="preserve">: </w:t>
      </w:r>
      <w:r w:rsidRPr="00D72BF6">
        <w:rPr>
          <w:snapToGrid w:val="0"/>
        </w:rPr>
        <w:t>в виде волнистой линии, отдаленно напоминающей обычное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м</w:t>
      </w:r>
      <w:r w:rsidR="00D72BF6">
        <w:rPr>
          <w:snapToGrid w:val="0"/>
        </w:rPr>
        <w:t xml:space="preserve">", </w:t>
      </w:r>
      <w:r w:rsidRPr="00D72BF6">
        <w:rPr>
          <w:snapToGrid w:val="0"/>
        </w:rPr>
        <w:t>и в виде косой наклонной линии, проведенной с нажимом</w:t>
      </w:r>
      <w:r w:rsidR="00D72BF6" w:rsidRPr="00D72BF6">
        <w:rPr>
          <w:snapToGrid w:val="0"/>
        </w:rPr>
        <w:t>;</w:t>
      </w:r>
    </w:p>
    <w:p w:rsidR="00D72BF6" w:rsidRDefault="00756808" w:rsidP="00D72BF6">
      <w:pPr>
        <w:rPr>
          <w:snapToGrid w:val="0"/>
        </w:rPr>
      </w:pPr>
      <w:r w:rsidRPr="00D72BF6">
        <w:rPr>
          <w:snapToGrid w:val="0"/>
        </w:rPr>
        <w:t>выносное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р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обычно пишется наподобие греческой буквы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ро</w:t>
      </w:r>
      <w:r w:rsidR="00D72BF6">
        <w:rPr>
          <w:snapToGrid w:val="0"/>
        </w:rPr>
        <w:t xml:space="preserve">", </w:t>
      </w:r>
      <w:r w:rsidRPr="00D72BF6">
        <w:rPr>
          <w:snapToGrid w:val="0"/>
        </w:rPr>
        <w:t>но помещенной горизонтально</w:t>
      </w:r>
      <w:r w:rsidR="00D72BF6" w:rsidRPr="00D72BF6">
        <w:rPr>
          <w:snapToGrid w:val="0"/>
        </w:rPr>
        <w:t>;</w:t>
      </w:r>
    </w:p>
    <w:p w:rsidR="00D72BF6" w:rsidRDefault="00D72BF6" w:rsidP="00D72BF6">
      <w:pPr>
        <w:rPr>
          <w:snapToGrid w:val="0"/>
        </w:rPr>
      </w:pPr>
      <w:r>
        <w:rPr>
          <w:snapToGrid w:val="0"/>
        </w:rPr>
        <w:t>"</w:t>
      </w:r>
      <w:r w:rsidR="00756808" w:rsidRPr="00D72BF6">
        <w:rPr>
          <w:snapToGrid w:val="0"/>
        </w:rPr>
        <w:t>с</w:t>
      </w:r>
      <w:r>
        <w:rPr>
          <w:snapToGrid w:val="0"/>
        </w:rPr>
        <w:t xml:space="preserve">" </w:t>
      </w:r>
      <w:r w:rsidR="00756808" w:rsidRPr="00D72BF6">
        <w:rPr>
          <w:snapToGrid w:val="0"/>
        </w:rPr>
        <w:t>в строке чаще всего передается кортикальной, слегка скругленной чертой Сочетание букв</w:t>
      </w:r>
      <w:r>
        <w:rPr>
          <w:snapToGrid w:val="0"/>
        </w:rPr>
        <w:t xml:space="preserve"> "</w:t>
      </w:r>
      <w:r w:rsidR="00756808" w:rsidRPr="00D72BF6">
        <w:rPr>
          <w:snapToGrid w:val="0"/>
        </w:rPr>
        <w:t>с</w:t>
      </w:r>
      <w:r>
        <w:rPr>
          <w:snapToGrid w:val="0"/>
        </w:rPr>
        <w:t xml:space="preserve">" </w:t>
      </w:r>
      <w:r w:rsidR="00756808" w:rsidRPr="00D72BF6">
        <w:rPr>
          <w:snapToGrid w:val="0"/>
        </w:rPr>
        <w:t>и</w:t>
      </w:r>
      <w:r>
        <w:rPr>
          <w:snapToGrid w:val="0"/>
        </w:rPr>
        <w:t xml:space="preserve"> "</w:t>
      </w:r>
      <w:r w:rsidR="00756808" w:rsidRPr="00D72BF6">
        <w:rPr>
          <w:snapToGrid w:val="0"/>
        </w:rPr>
        <w:t>к</w:t>
      </w:r>
      <w:r>
        <w:rPr>
          <w:snapToGrid w:val="0"/>
        </w:rPr>
        <w:t xml:space="preserve">" </w:t>
      </w:r>
      <w:r w:rsidR="00756808" w:rsidRPr="00D72BF6">
        <w:rPr>
          <w:snapToGrid w:val="0"/>
        </w:rPr>
        <w:t>выглядит к три параллельные черты Над строки</w:t>
      </w:r>
      <w:r>
        <w:rPr>
          <w:snapToGrid w:val="0"/>
        </w:rPr>
        <w:t xml:space="preserve"> "</w:t>
      </w:r>
      <w:r w:rsidR="00756808" w:rsidRPr="00D72BF6">
        <w:rPr>
          <w:snapToGrid w:val="0"/>
        </w:rPr>
        <w:t>с</w:t>
      </w:r>
      <w:r>
        <w:rPr>
          <w:snapToGrid w:val="0"/>
        </w:rPr>
        <w:t xml:space="preserve">" </w:t>
      </w:r>
      <w:r w:rsidR="00756808" w:rsidRPr="00D72BF6">
        <w:rPr>
          <w:snapToGrid w:val="0"/>
        </w:rPr>
        <w:t>пишется иногда в виде точки, обыденной сверху дужкой</w:t>
      </w:r>
      <w:r w:rsidRPr="00D72BF6">
        <w:rPr>
          <w:snapToGrid w:val="0"/>
        </w:rPr>
        <w:t>;</w:t>
      </w:r>
    </w:p>
    <w:p w:rsidR="00D72BF6" w:rsidRDefault="00756808" w:rsidP="00D72BF6">
      <w:pPr>
        <w:rPr>
          <w:snapToGrid w:val="0"/>
        </w:rPr>
      </w:pPr>
      <w:r w:rsidRPr="00D72BF6">
        <w:rPr>
          <w:snapToGrid w:val="0"/>
        </w:rPr>
        <w:t>буква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т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пишется различно, от современного более всего отличается написание в виде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кнута</w:t>
      </w:r>
      <w:r w:rsidR="00D72BF6">
        <w:rPr>
          <w:snapToGrid w:val="0"/>
        </w:rPr>
        <w:t xml:space="preserve">", </w:t>
      </w:r>
      <w:r w:rsidRPr="00D72BF6">
        <w:rPr>
          <w:snapToGrid w:val="0"/>
        </w:rPr>
        <w:t>с переломом или же в форме плавной, но крутой дужки</w:t>
      </w:r>
      <w:r w:rsidR="00D72BF6" w:rsidRPr="00D72BF6">
        <w:rPr>
          <w:snapToGrid w:val="0"/>
        </w:rPr>
        <w:t xml:space="preserve">; </w:t>
      </w:r>
      <w:r w:rsidRPr="00D72BF6">
        <w:rPr>
          <w:snapToGrid w:val="0"/>
        </w:rPr>
        <w:t>в этом последнем случае она нередко сливается с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хвостом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предыдущей гласной, образуя вытянутое вверх подобие петли</w:t>
      </w:r>
      <w:r w:rsidR="00D72BF6" w:rsidRPr="00D72BF6">
        <w:rPr>
          <w:snapToGrid w:val="0"/>
        </w:rPr>
        <w:t>;</w:t>
      </w:r>
    </w:p>
    <w:p w:rsidR="00D72BF6" w:rsidRDefault="00756808" w:rsidP="00D72BF6">
      <w:pPr>
        <w:rPr>
          <w:snapToGrid w:val="0"/>
        </w:rPr>
      </w:pPr>
      <w:r w:rsidRPr="00D72BF6">
        <w:rPr>
          <w:snapToGrid w:val="0"/>
        </w:rPr>
        <w:t>выносное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х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обычно выглядит как лежачее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у</w:t>
      </w:r>
      <w:r w:rsidR="00D72BF6">
        <w:rPr>
          <w:snapToGrid w:val="0"/>
        </w:rPr>
        <w:t>"</w:t>
      </w:r>
      <w:r w:rsidR="00D72BF6" w:rsidRPr="00D72BF6">
        <w:rPr>
          <w:snapToGrid w:val="0"/>
        </w:rPr>
        <w:t>;</w:t>
      </w:r>
    </w:p>
    <w:p w:rsidR="00D72BF6" w:rsidRDefault="00D72BF6" w:rsidP="00D72BF6">
      <w:pPr>
        <w:rPr>
          <w:snapToGrid w:val="0"/>
        </w:rPr>
      </w:pPr>
      <w:r>
        <w:rPr>
          <w:snapToGrid w:val="0"/>
        </w:rPr>
        <w:t>"</w:t>
      </w:r>
      <w:r w:rsidR="00756808" w:rsidRPr="00D72BF6">
        <w:rPr>
          <w:snapToGrid w:val="0"/>
        </w:rPr>
        <w:t>ч</w:t>
      </w:r>
      <w:r>
        <w:rPr>
          <w:snapToGrid w:val="0"/>
        </w:rPr>
        <w:t xml:space="preserve">" </w:t>
      </w:r>
      <w:r w:rsidR="00756808" w:rsidRPr="00D72BF6">
        <w:rPr>
          <w:snapToGrid w:val="0"/>
        </w:rPr>
        <w:t>пишется очень близко к</w:t>
      </w:r>
      <w:r>
        <w:rPr>
          <w:snapToGrid w:val="0"/>
        </w:rPr>
        <w:t xml:space="preserve"> "</w:t>
      </w:r>
      <w:r w:rsidR="00756808" w:rsidRPr="00D72BF6">
        <w:rPr>
          <w:snapToGrid w:val="0"/>
        </w:rPr>
        <w:t>г</w:t>
      </w:r>
      <w:r>
        <w:rPr>
          <w:snapToGrid w:val="0"/>
        </w:rPr>
        <w:t xml:space="preserve">", </w:t>
      </w:r>
      <w:r w:rsidR="00756808" w:rsidRPr="00D72BF6">
        <w:rPr>
          <w:snapToGrid w:val="0"/>
        </w:rPr>
        <w:t>и различать их обычно приходится по смыслу</w:t>
      </w:r>
      <w:r w:rsidRPr="00D72BF6">
        <w:rPr>
          <w:snapToGrid w:val="0"/>
        </w:rPr>
        <w:t>.</w:t>
      </w:r>
    </w:p>
    <w:p w:rsidR="00D72BF6" w:rsidRDefault="00756808" w:rsidP="00D72BF6">
      <w:pPr>
        <w:rPr>
          <w:snapToGrid w:val="0"/>
        </w:rPr>
      </w:pPr>
      <w:r w:rsidRPr="00D72BF6">
        <w:rPr>
          <w:snapToGrid w:val="0"/>
        </w:rPr>
        <w:t>Необходимо учитывать, что каждый писец обладал своим почерком и некоторыми индивидуальными особенностями написания букв и их группировки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Поэтому для правильного прочтения необходимо сопоставлять неясные места с уже прочитанными частями того же текста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Все это дополнительно осложняет чтение документов, написанных скорописью, и требует от исследователя специфических навыков, приобретаемых главным образом с практикой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i/>
          <w:iCs/>
        </w:rPr>
      </w:pPr>
      <w:r w:rsidRPr="00D72BF6">
        <w:rPr>
          <w:i/>
          <w:iCs/>
        </w:rPr>
        <w:t>Числовые обозначения</w:t>
      </w:r>
      <w:r w:rsidR="00D72BF6" w:rsidRPr="00D72BF6">
        <w:rPr>
          <w:i/>
          <w:iCs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Вплоть до конца XVII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специальных цифровых обозначений в русском письме не было, числа передавались буквами, над которым</w:t>
      </w:r>
      <w:r w:rsidR="00D72BF6" w:rsidRPr="00D72BF6">
        <w:rPr>
          <w:snapToGrid w:val="0"/>
        </w:rPr>
        <w:t xml:space="preserve">! </w:t>
      </w:r>
      <w:r w:rsidRPr="00D72BF6">
        <w:rPr>
          <w:snapToGrid w:val="0"/>
        </w:rPr>
        <w:t>в этом случае ставилось титло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Арабские цифры, которыми мы пользуемся сейчас, были введены в 1700 г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по указу Петра I, но в церковной практике и после этого сохранялась старая буквенная система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Отдельными буквами алфавита обозначались числа от 1 до 9, другими буквами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десятки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от 10 до 90</w:t>
      </w:r>
      <w:r w:rsidR="00D72BF6" w:rsidRPr="00D72BF6">
        <w:rPr>
          <w:snapToGrid w:val="0"/>
        </w:rPr>
        <w:t xml:space="preserve">) </w:t>
      </w:r>
      <w:r w:rsidRPr="00D72BF6">
        <w:rPr>
          <w:snapToGrid w:val="0"/>
        </w:rPr>
        <w:t>и также отдельными буквами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сотни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от 100 до 900</w:t>
      </w:r>
      <w:r w:rsidR="00D72BF6" w:rsidRPr="00D72BF6">
        <w:rPr>
          <w:snapToGrid w:val="0"/>
        </w:rPr>
        <w:t xml:space="preserve">). </w:t>
      </w:r>
      <w:r w:rsidRPr="00D72BF6">
        <w:rPr>
          <w:snapToGrid w:val="0"/>
        </w:rPr>
        <w:t>Таким образом, в общей сложности для числовых обозначений служило 27 букв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Буквы эти в основном следуют порядку алфавита, но для чисел 9, 90, 900 и некоторых других э</w:t>
      </w:r>
      <w:r w:rsidR="00BA5420" w:rsidRPr="00D72BF6">
        <w:rPr>
          <w:snapToGrid w:val="0"/>
        </w:rPr>
        <w:t>тот порядок нарушается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Знака для нуля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как и самого такого понятия</w:t>
      </w:r>
      <w:r w:rsidR="00D72BF6" w:rsidRPr="00D72BF6">
        <w:rPr>
          <w:snapToGrid w:val="0"/>
        </w:rPr>
        <w:t xml:space="preserve">) </w:t>
      </w:r>
      <w:r w:rsidRPr="00D72BF6">
        <w:rPr>
          <w:snapToGrid w:val="0"/>
        </w:rPr>
        <w:t>не существовало, и в этом не было надобности, поскольку уже сама буква вне зависимости от места, где она поставлена, выражала всегда одну и ту же величину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Так, если требовалось передать число 907, то употреблялись две буквы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для 900 и для 7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Буквами можно было обозначить любое число от 1 до 999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Если же требовалось передать число более крупное, то перед соответствующей буквой, иногда слитно с ней, ставился знак тысячи</w:t>
      </w:r>
      <w:r w:rsidR="00D72BF6" w:rsidRPr="00D72BF6">
        <w:rPr>
          <w:snapToGrid w:val="0"/>
        </w:rPr>
        <w:t xml:space="preserve"> -</w:t>
      </w:r>
      <w:r w:rsidR="00D72BF6">
        <w:rPr>
          <w:snapToGrid w:val="0"/>
        </w:rPr>
        <w:t xml:space="preserve"> </w:t>
      </w:r>
      <w:r w:rsidRPr="00D72BF6">
        <w:rPr>
          <w:snapToGrid w:val="0"/>
        </w:rPr>
        <w:t xml:space="preserve">Буквы, обозначающие число, писались в той последовательности, как они произносятся в устной речи, </w:t>
      </w:r>
      <w:r w:rsidR="00D72BF6">
        <w:rPr>
          <w:snapToGrid w:val="0"/>
        </w:rPr>
        <w:t>т.е.</w:t>
      </w:r>
      <w:r w:rsidR="00D72BF6" w:rsidRPr="00D72BF6">
        <w:rPr>
          <w:snapToGrid w:val="0"/>
        </w:rPr>
        <w:t xml:space="preserve"> </w:t>
      </w:r>
      <w:r w:rsidRPr="00D72BF6">
        <w:rPr>
          <w:snapToGrid w:val="0"/>
        </w:rPr>
        <w:t>сначала тысячи, потом сотни, потом десятки, потом единицы, но для числительных от 1 до 19 делалось исключение</w:t>
      </w:r>
      <w:r w:rsidR="00D72BF6" w:rsidRPr="00D72BF6">
        <w:rPr>
          <w:snapToGrid w:val="0"/>
        </w:rPr>
        <w:t xml:space="preserve">: </w:t>
      </w:r>
      <w:r w:rsidRPr="00D72BF6">
        <w:rPr>
          <w:snapToGrid w:val="0"/>
        </w:rPr>
        <w:t>сначала ставился знак единиц, а потом уже десятка, в полном соответствии со словесным выражением числа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четыр-на-дцать</w:t>
      </w:r>
      <w:r w:rsidR="00D72BF6" w:rsidRPr="00D72BF6">
        <w:rPr>
          <w:snapToGrid w:val="0"/>
        </w:rPr>
        <w:t>).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В прошлом существовал тип числительного</w:t>
      </w:r>
      <w:r w:rsidR="00DE524B" w:rsidRPr="00D72BF6">
        <w:rPr>
          <w:snapToGrid w:val="0"/>
        </w:rPr>
        <w:t xml:space="preserve">, </w:t>
      </w:r>
      <w:r w:rsidRPr="00D72BF6">
        <w:rPr>
          <w:snapToGrid w:val="0"/>
        </w:rPr>
        <w:t>позднее вышедший из употребления, от которого в нашем языке сохранилось лишь слово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полтора</w:t>
      </w:r>
      <w:r w:rsidR="00D72BF6">
        <w:rPr>
          <w:snapToGrid w:val="0"/>
        </w:rPr>
        <w:t>" (</w:t>
      </w:r>
      <w:r w:rsidRPr="00D72BF6">
        <w:rPr>
          <w:snapToGrid w:val="0"/>
        </w:rPr>
        <w:t>пол-втора</w:t>
      </w:r>
      <w:r w:rsidR="00D72BF6" w:rsidRPr="00D72BF6">
        <w:rPr>
          <w:snapToGrid w:val="0"/>
        </w:rPr>
        <w:t xml:space="preserve">). </w:t>
      </w:r>
      <w:r w:rsidRPr="00D72BF6">
        <w:rPr>
          <w:snapToGrid w:val="0"/>
        </w:rPr>
        <w:t>По этому же типу образовывалась целая группа слов</w:t>
      </w:r>
      <w:r w:rsidR="00D72BF6" w:rsidRPr="00D72BF6">
        <w:rPr>
          <w:snapToGrid w:val="0"/>
        </w:rPr>
        <w:t>: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полтретья</w:t>
      </w:r>
      <w:r w:rsidR="00D72BF6">
        <w:rPr>
          <w:snapToGrid w:val="0"/>
        </w:rPr>
        <w:t xml:space="preserve">" </w:t>
      </w:r>
      <w:r w:rsidR="00D72BF6" w:rsidRPr="00D72BF6">
        <w:rPr>
          <w:snapToGrid w:val="0"/>
        </w:rPr>
        <w:t xml:space="preserve">- </w:t>
      </w:r>
      <w:r w:rsidRPr="00D72BF6">
        <w:rPr>
          <w:snapToGrid w:val="0"/>
        </w:rPr>
        <w:t>2 Ѕ,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полсеми</w:t>
      </w:r>
      <w:r w:rsidR="00D72BF6">
        <w:rPr>
          <w:snapToGrid w:val="0"/>
        </w:rPr>
        <w:t xml:space="preserve">" </w:t>
      </w:r>
      <w:r w:rsidR="00D72BF6" w:rsidRPr="00D72BF6">
        <w:rPr>
          <w:snapToGrid w:val="0"/>
        </w:rPr>
        <w:t xml:space="preserve">- </w:t>
      </w:r>
      <w:r w:rsidRPr="00D72BF6">
        <w:rPr>
          <w:snapToGrid w:val="0"/>
        </w:rPr>
        <w:t>б Ѕ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полчетырнадцати</w:t>
      </w:r>
      <w:r w:rsidR="00D72BF6">
        <w:rPr>
          <w:snapToGrid w:val="0"/>
        </w:rPr>
        <w:t xml:space="preserve">" </w:t>
      </w:r>
      <w:r w:rsidR="00D72BF6" w:rsidRPr="00D72BF6">
        <w:rPr>
          <w:snapToGrid w:val="0"/>
        </w:rPr>
        <w:t>-</w:t>
      </w:r>
    </w:p>
    <w:p w:rsidR="00D72BF6" w:rsidRDefault="00DE524B" w:rsidP="00D72BF6">
      <w:pPr>
        <w:rPr>
          <w:snapToGrid w:val="0"/>
        </w:rPr>
      </w:pPr>
      <w:r w:rsidRPr="00D72BF6">
        <w:rPr>
          <w:snapToGrid w:val="0"/>
        </w:rPr>
        <w:t>13 Ѕ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но</w:t>
      </w:r>
      <w:r w:rsidR="00D72BF6">
        <w:rPr>
          <w:snapToGrid w:val="0"/>
        </w:rPr>
        <w:t xml:space="preserve"> "</w:t>
      </w:r>
      <w:r w:rsidR="0016429B" w:rsidRPr="00D72BF6">
        <w:rPr>
          <w:snapToGrid w:val="0"/>
        </w:rPr>
        <w:t>полшестьдесят</w:t>
      </w:r>
      <w:r w:rsidR="00D72BF6">
        <w:rPr>
          <w:snapToGrid w:val="0"/>
        </w:rPr>
        <w:t xml:space="preserve">" </w:t>
      </w:r>
      <w:r w:rsidR="00D72BF6" w:rsidRPr="00D72BF6">
        <w:rPr>
          <w:snapToGrid w:val="0"/>
        </w:rPr>
        <w:t xml:space="preserve">- </w:t>
      </w:r>
      <w:r w:rsidR="0016429B" w:rsidRPr="00D72BF6">
        <w:rPr>
          <w:snapToGrid w:val="0"/>
        </w:rPr>
        <w:t>не 59 Ѕ,</w:t>
      </w:r>
      <w:r w:rsidR="0016429B" w:rsidRPr="00D72BF6">
        <w:rPr>
          <w:i/>
          <w:iCs/>
          <w:snapToGrid w:val="0"/>
        </w:rPr>
        <w:t xml:space="preserve"> а</w:t>
      </w:r>
      <w:r w:rsidR="00D72BF6">
        <w:rPr>
          <w:i/>
          <w:iCs/>
          <w:snapToGrid w:val="0"/>
        </w:rPr>
        <w:t>.5</w:t>
      </w:r>
      <w:r w:rsidR="0016429B" w:rsidRPr="00D72BF6">
        <w:rPr>
          <w:snapToGrid w:val="0"/>
        </w:rPr>
        <w:t>5</w:t>
      </w:r>
      <w:r w:rsidR="00D72BF6" w:rsidRPr="00D72BF6">
        <w:rPr>
          <w:snapToGrid w:val="0"/>
        </w:rPr>
        <w:t xml:space="preserve">). </w:t>
      </w:r>
      <w:r w:rsidR="0016429B" w:rsidRPr="00D72BF6">
        <w:rPr>
          <w:snapToGrid w:val="0"/>
        </w:rPr>
        <w:t>Основное число в выражениях такого рода могло передаваться и полностью</w:t>
      </w:r>
      <w:r w:rsidR="00D72BF6" w:rsidRPr="00D72BF6">
        <w:rPr>
          <w:snapToGrid w:val="0"/>
        </w:rPr>
        <w:t xml:space="preserve"> - </w:t>
      </w:r>
      <w:r w:rsidR="0016429B" w:rsidRPr="00D72BF6">
        <w:rPr>
          <w:snapToGrid w:val="0"/>
        </w:rPr>
        <w:t>словом, и буквой</w:t>
      </w:r>
      <w:r w:rsidR="00D72BF6" w:rsidRPr="00D72BF6">
        <w:rPr>
          <w:snapToGrid w:val="0"/>
        </w:rPr>
        <w:t xml:space="preserve"> - </w:t>
      </w:r>
      <w:r w:rsidR="0016429B" w:rsidRPr="00D72BF6">
        <w:rPr>
          <w:snapToGrid w:val="0"/>
        </w:rPr>
        <w:t>под титлом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i/>
          <w:iCs/>
        </w:rPr>
      </w:pPr>
      <w:r w:rsidRPr="00D72BF6">
        <w:rPr>
          <w:i/>
          <w:iCs/>
        </w:rPr>
        <w:t>Перевод дат в современное летосчисление</w:t>
      </w:r>
      <w:r w:rsidR="00D72BF6" w:rsidRPr="00D72BF6">
        <w:rPr>
          <w:i/>
          <w:iCs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Летосчисление на Руси вплоть до 1700г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сильно отличалось от современного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Счет лет велся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от сотворения мира</w:t>
      </w:r>
      <w:r w:rsidR="00D72BF6">
        <w:rPr>
          <w:snapToGrid w:val="0"/>
        </w:rPr>
        <w:t xml:space="preserve">", </w:t>
      </w:r>
      <w:r w:rsidRPr="00D72BF6">
        <w:rPr>
          <w:snapToGrid w:val="0"/>
        </w:rPr>
        <w:t>что отличалось от принятого в настоящее время летосчисления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от Рождества Христова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на 5508 лет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Однако приведение старых дат к современным осложняется тем, что Новый год в разное время приурочивался к разным месяцам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Первоначально его отсчитывали от 1 марта, позднее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от 1 сентября, и только с 1700 г</w:t>
      </w:r>
      <w:r w:rsidR="00D72BF6" w:rsidRPr="00D72BF6">
        <w:rPr>
          <w:snapToGrid w:val="0"/>
        </w:rPr>
        <w:t>. -</w:t>
      </w:r>
      <w:r w:rsidR="00D72BF6">
        <w:rPr>
          <w:snapToGrid w:val="0"/>
        </w:rPr>
        <w:t xml:space="preserve"> </w:t>
      </w:r>
      <w:r w:rsidRPr="00D72BF6">
        <w:rPr>
          <w:snapToGrid w:val="0"/>
        </w:rPr>
        <w:t>от 1 января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Переход от так называемого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мартовского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года к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сентябрьскому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относится к XV в, но точной даты такого перехода не существует, и в разных документах одного_ и того же времени даты могут указываться по-разному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Для правильного перевода даты необходимо знать, велся ли счет по мартовскому или по сентябрьскому году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Иногда для переходного периода это можно установить по имеющимся в тексте указаниям на события, даты которых нам известны, либо на дни, на которые падали переходящие церковные праздники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пасха и ряд других</w:t>
      </w:r>
      <w:r w:rsidR="00D72BF6" w:rsidRPr="00D72BF6">
        <w:rPr>
          <w:snapToGrid w:val="0"/>
        </w:rPr>
        <w:t>).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Существует следующее правило пересчета дат на современное летосчисление</w:t>
      </w:r>
      <w:r w:rsidR="00D72BF6" w:rsidRPr="00D72BF6">
        <w:rPr>
          <w:snapToGrid w:val="0"/>
        </w:rPr>
        <w:t>: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в случае мартовского года для любых дней января и февраля от старой даты следует отнять 5507, для остальной части года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начиная с 1 марта</w:t>
      </w:r>
      <w:r w:rsidR="00D72BF6" w:rsidRPr="00D72BF6">
        <w:rPr>
          <w:snapToGrid w:val="0"/>
        </w:rPr>
        <w:t xml:space="preserve">) - </w:t>
      </w:r>
      <w:r w:rsidRPr="00D72BF6">
        <w:rPr>
          <w:snapToGrid w:val="0"/>
        </w:rPr>
        <w:t>5508</w:t>
      </w:r>
      <w:r w:rsidR="00D72BF6" w:rsidRPr="00D72BF6">
        <w:rPr>
          <w:snapToGrid w:val="0"/>
        </w:rPr>
        <w:t>;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в случае сентябрьского года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для основной части года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до 31 августа</w:t>
      </w:r>
      <w:r w:rsidR="00D72BF6" w:rsidRPr="00D72BF6">
        <w:rPr>
          <w:snapToGrid w:val="0"/>
        </w:rPr>
        <w:t xml:space="preserve">) - </w:t>
      </w:r>
      <w:r w:rsidRPr="00D72BF6">
        <w:rPr>
          <w:snapToGrid w:val="0"/>
        </w:rPr>
        <w:t>отнять 5508, для конца года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с 1 сентября</w:t>
      </w:r>
      <w:r w:rsidR="00D72BF6" w:rsidRPr="00D72BF6">
        <w:rPr>
          <w:snapToGrid w:val="0"/>
        </w:rPr>
        <w:t xml:space="preserve">) - </w:t>
      </w:r>
      <w:r w:rsidRPr="00D72BF6">
        <w:rPr>
          <w:snapToGrid w:val="0"/>
        </w:rPr>
        <w:t>5509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Так, событие, датируемое летом 6724 г</w:t>
      </w:r>
      <w:r w:rsidR="00D72BF6">
        <w:rPr>
          <w:snapToGrid w:val="0"/>
        </w:rPr>
        <w:t>.,</w:t>
      </w:r>
      <w:r w:rsidRPr="00D72BF6">
        <w:rPr>
          <w:snapToGrid w:val="0"/>
        </w:rPr>
        <w:t xml:space="preserve"> произошло в 1216 г</w:t>
      </w:r>
      <w:r w:rsidR="00D72BF6">
        <w:rPr>
          <w:snapToGrid w:val="0"/>
        </w:rPr>
        <w:t>.;</w:t>
      </w:r>
      <w:r w:rsidR="00D72BF6" w:rsidRPr="00D72BF6">
        <w:rPr>
          <w:snapToGrid w:val="0"/>
        </w:rPr>
        <w:t xml:space="preserve"> </w:t>
      </w:r>
      <w:r w:rsidRPr="00D72BF6">
        <w:rPr>
          <w:snapToGrid w:val="0"/>
        </w:rPr>
        <w:t>датируемое январем 6806 г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в 1299 г</w:t>
      </w:r>
      <w:r w:rsidR="00D72BF6" w:rsidRPr="00D72BF6">
        <w:rPr>
          <w:snapToGrid w:val="0"/>
        </w:rPr>
        <w:t xml:space="preserve">; </w:t>
      </w:r>
      <w:r w:rsidRPr="00D72BF6">
        <w:rPr>
          <w:snapToGrid w:val="0"/>
        </w:rPr>
        <w:t>датируемое июнем 7083 г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в 1575 г, датируемое октябрем 7146 г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в 1637 г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При чтении старых текстов необходимо учитывать, что число тысяч в дате проставлялось далеко не всегда, и 7146 г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может быть назван просто 146-м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В тех случаях, когда день и месяц интересующего нас события неизвестны, принято ставить двойную дату Так, при отсутствии уточняющих данных, дату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7063</w:t>
      </w:r>
      <w:r w:rsidR="00D72BF6">
        <w:rPr>
          <w:snapToGrid w:val="0"/>
        </w:rPr>
        <w:t xml:space="preserve">", </w:t>
      </w:r>
      <w:r w:rsidRPr="00D72BF6">
        <w:rPr>
          <w:snapToGrid w:val="0"/>
        </w:rPr>
        <w:t>поскольку этот год начинался с 1 сентября 1554г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и заканчивался 31 августа 1555 г, принято обозначать как 1554/1555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Помимо разницы в счете лет и месяцев между старыми датами и современными существует разница в днях, вызванная тем, что в России вплоть до 1918 г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пользовались не григорианским, как сейчас, а юлианским календарем, менее точно учитывающим истинную величину</w:t>
      </w:r>
      <w:r w:rsidR="00D72BF6" w:rsidRPr="00D72BF6">
        <w:rPr>
          <w:snapToGrid w:val="0"/>
        </w:rPr>
        <w:t xml:space="preserve"> </w:t>
      </w:r>
      <w:r w:rsidRPr="00D72BF6">
        <w:rPr>
          <w:snapToGrid w:val="0"/>
        </w:rPr>
        <w:t>астрономического года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Эта разница в днях постепенно нарастала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Так, для начала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XX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она составляла 13 дней, для XIX в</w:t>
      </w:r>
      <w:r w:rsidR="00D72BF6" w:rsidRPr="00D72BF6">
        <w:rPr>
          <w:snapToGrid w:val="0"/>
        </w:rPr>
        <w:t>. -</w:t>
      </w:r>
      <w:r w:rsidR="00D72BF6">
        <w:rPr>
          <w:snapToGrid w:val="0"/>
        </w:rPr>
        <w:t xml:space="preserve"> </w:t>
      </w:r>
      <w:r w:rsidRPr="00D72BF6">
        <w:rPr>
          <w:snapToGrid w:val="0"/>
        </w:rPr>
        <w:t>12 дней, для XVIII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 xml:space="preserve">11 и </w:t>
      </w:r>
      <w:r w:rsidR="00D72BF6">
        <w:rPr>
          <w:snapToGrid w:val="0"/>
        </w:rPr>
        <w:t>т.д.</w:t>
      </w:r>
    </w:p>
    <w:p w:rsidR="00D72BF6" w:rsidRDefault="007E1346" w:rsidP="00D72BF6">
      <w:pPr>
        <w:rPr>
          <w:snapToGrid w:val="0"/>
        </w:rPr>
      </w:pPr>
      <w:r w:rsidRPr="00D72BF6">
        <w:rPr>
          <w:snapToGrid w:val="0"/>
        </w:rPr>
        <w:t>Хотя пересчет дат из юлианского календаря в григорианский в принципе несложен, в исторической науке во избежание путаницы принято при обозначении дат событий дореволюционного периода сохранять счет чисел по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старому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календарю, и только для начала XX в иногда приводятся две даты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основная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старая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и в скобках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новая</w:t>
      </w:r>
      <w:r w:rsidR="00D72BF6">
        <w:rPr>
          <w:snapToGrid w:val="0"/>
        </w:rPr>
        <w:t>".</w:t>
      </w:r>
    </w:p>
    <w:p w:rsidR="00D72BF6" w:rsidRDefault="0016429B" w:rsidP="00D72BF6">
      <w:pPr>
        <w:rPr>
          <w:i/>
          <w:iCs/>
        </w:rPr>
      </w:pPr>
      <w:r w:rsidRPr="00D72BF6">
        <w:rPr>
          <w:i/>
          <w:iCs/>
        </w:rPr>
        <w:t>Вязь</w:t>
      </w:r>
      <w:r w:rsidR="00D72BF6" w:rsidRPr="00D72BF6">
        <w:rPr>
          <w:i/>
          <w:iCs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b/>
          <w:bCs/>
          <w:snapToGrid w:val="0"/>
        </w:rPr>
        <w:t>Вязью</w:t>
      </w:r>
      <w:r w:rsidRPr="00D72BF6">
        <w:rPr>
          <w:snapToGrid w:val="0"/>
        </w:rPr>
        <w:t xml:space="preserve"> называется декоративный тип письма, в котором сочетается написание букв, тяготеющее к печатному, с</w:t>
      </w:r>
      <w:r w:rsidR="00756808" w:rsidRPr="00D72BF6">
        <w:rPr>
          <w:snapToGrid w:val="0"/>
        </w:rPr>
        <w:t xml:space="preserve"> элементами скорописи</w:t>
      </w:r>
      <w:r w:rsidR="00D72BF6" w:rsidRPr="00D72BF6">
        <w:rPr>
          <w:snapToGrid w:val="0"/>
        </w:rPr>
        <w:t>.</w:t>
      </w:r>
    </w:p>
    <w:p w:rsidR="00D72BF6" w:rsidRDefault="007E1346" w:rsidP="00D72BF6">
      <w:pPr>
        <w:rPr>
          <w:snapToGrid w:val="0"/>
        </w:rPr>
      </w:pPr>
      <w:r w:rsidRPr="00D72BF6">
        <w:rPr>
          <w:snapToGrid w:val="0"/>
        </w:rPr>
        <w:t>Особенность вязи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слитное написание букв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>наравне с раздельными</w:t>
      </w:r>
      <w:r w:rsidR="00D72BF6" w:rsidRPr="00D72BF6">
        <w:rPr>
          <w:snapToGrid w:val="0"/>
        </w:rPr>
        <w:t>),</w:t>
      </w:r>
      <w:r w:rsidRPr="00D72BF6">
        <w:rPr>
          <w:snapToGrid w:val="0"/>
        </w:rPr>
        <w:t xml:space="preserve"> из которых одни могут быть больше по размерам, другие меньше, одни располагаться выше, другие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ниже, но вместе четко выдержаны по высоте, плотно заполняя отведенную для надписи полосу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Буквы обычно очень сильно вытянуты по вертикали и благодаря этому дополнительно деформированы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Наряду с буквами, вписанными в полосу, над ней или между строками помещаются выносные буквы очень малого размера, по написанию близкие к скорописи, а также титлы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Вязью обычно писали заголовок документа, особенно если он включал царскую титулатуру</w:t>
      </w:r>
      <w:r w:rsidR="00D72BF6" w:rsidRPr="00D72BF6">
        <w:rPr>
          <w:snapToGrid w:val="0"/>
        </w:rPr>
        <w:t>.</w:t>
      </w:r>
    </w:p>
    <w:p w:rsidR="00D72BF6" w:rsidRDefault="00756808" w:rsidP="00D72BF6">
      <w:pPr>
        <w:rPr>
          <w:snapToGrid w:val="0"/>
        </w:rPr>
      </w:pPr>
      <w:r w:rsidRPr="00D72BF6">
        <w:rPr>
          <w:snapToGrid w:val="0"/>
        </w:rPr>
        <w:t>В практике исследователя памятников архитектуры чаще всего возникает необходимость в прочтении надписей вязью, не написанных на бумаге, а высеченных на каменных плитах, которые либо бывают вделаны в стену, либо находятся около здания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Чаще всего это древние надгробия, крышки саркофагов или вмурованные в стену надписи о захоронении</w:t>
      </w:r>
      <w:r w:rsidR="00D72BF6" w:rsidRPr="00D72BF6">
        <w:rPr>
          <w:snapToGrid w:val="0"/>
        </w:rPr>
        <w:t xml:space="preserve">; </w:t>
      </w:r>
      <w:r w:rsidRPr="00D72BF6">
        <w:rPr>
          <w:snapToGrid w:val="0"/>
        </w:rPr>
        <w:t>для изучения истории памятника особенно важны даты таких надписей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Однако иногда встречаются вложенные в стену плиты с храмозданной записью, которые представляют для исследователя памятника особый интерес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Надписи вязью, содержащие сведения о строительстве, иногда бывают включены в систему внутренних росписей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В некоторых храмах имелись также изразцовые фризы с храмозданной записью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Наиболее ранние надписи на плитах состоят из букв, врезанных в толщу камня, обычно трехгранного сечения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Надписи с выступающими буквами встречаются в XVII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и позднее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Архитектор, исследующий памятник, должен овладеть навыками чтения вязи хотя бы в такой степени, чтобы суметь понять общее содержание надписи и правильно прочесть дату</w:t>
      </w:r>
      <w:r w:rsidR="00D72BF6" w:rsidRPr="00D72BF6">
        <w:rPr>
          <w:snapToGrid w:val="0"/>
        </w:rPr>
        <w:t>.</w:t>
      </w:r>
    </w:p>
    <w:p w:rsidR="00D72BF6" w:rsidRDefault="0016429B" w:rsidP="00D72BF6">
      <w:pPr>
        <w:rPr>
          <w:i/>
          <w:iCs/>
        </w:rPr>
      </w:pPr>
      <w:r w:rsidRPr="00D72BF6">
        <w:rPr>
          <w:i/>
          <w:iCs/>
        </w:rPr>
        <w:t>Правила передачи старого текста</w:t>
      </w:r>
      <w:r w:rsidR="00D72BF6" w:rsidRPr="00D72BF6">
        <w:rPr>
          <w:i/>
          <w:iCs/>
        </w:rPr>
        <w:t>.</w:t>
      </w:r>
    </w:p>
    <w:p w:rsidR="00D72BF6" w:rsidRDefault="0016429B" w:rsidP="00D72BF6">
      <w:pPr>
        <w:rPr>
          <w:snapToGrid w:val="0"/>
        </w:rPr>
      </w:pPr>
      <w:r w:rsidRPr="00D72BF6">
        <w:rPr>
          <w:snapToGrid w:val="0"/>
        </w:rPr>
        <w:t>Делая выписки или приводя цитаты, необходимо уметь правильно передать старый текст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Правила научной публикации древнейших текстов в академических изданиях предусматривают полное соблюдение орфографии подлинника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Однако документы делопроизводства XVI</w:t>
      </w:r>
      <w:r w:rsidR="00D72BF6" w:rsidRPr="00D72BF6">
        <w:rPr>
          <w:snapToGrid w:val="0"/>
        </w:rPr>
        <w:t xml:space="preserve"> - </w:t>
      </w:r>
      <w:r w:rsidRPr="00D72BF6">
        <w:rPr>
          <w:snapToGrid w:val="0"/>
        </w:rPr>
        <w:t>первой половины XVIII</w:t>
      </w:r>
      <w:r w:rsidR="00D72BF6" w:rsidRPr="00D72BF6">
        <w:rPr>
          <w:snapToGrid w:val="0"/>
        </w:rPr>
        <w:t xml:space="preserve">;. </w:t>
      </w:r>
      <w:r w:rsidRPr="00D72BF6">
        <w:rPr>
          <w:snapToGrid w:val="0"/>
        </w:rPr>
        <w:t>обычно воспроизводятся с некоторым</w:t>
      </w:r>
      <w:r w:rsidR="00D72BF6" w:rsidRPr="00D72BF6">
        <w:rPr>
          <w:snapToGrid w:val="0"/>
        </w:rPr>
        <w:t xml:space="preserve">! </w:t>
      </w:r>
      <w:r w:rsidRPr="00D72BF6">
        <w:rPr>
          <w:snapToGrid w:val="0"/>
        </w:rPr>
        <w:t>упрощениями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Так, вышедшие из употребления буквы алфавита заменяются аналогично произносимыми буквами современного алфавита</w:t>
      </w:r>
      <w:r w:rsidR="00D72BF6">
        <w:rPr>
          <w:snapToGrid w:val="0"/>
        </w:rPr>
        <w:t xml:space="preserve"> ("</w:t>
      </w:r>
      <w:r w:rsidRPr="00D72BF6">
        <w:rPr>
          <w:snapToGrid w:val="0"/>
        </w:rPr>
        <w:t>ф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вместо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фиты</w:t>
      </w:r>
      <w:r w:rsidR="00D72BF6">
        <w:rPr>
          <w:snapToGrid w:val="0"/>
        </w:rPr>
        <w:t>", "</w:t>
      </w:r>
      <w:r w:rsidRPr="00D72BF6">
        <w:rPr>
          <w:snapToGrid w:val="0"/>
        </w:rPr>
        <w:t>е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>вместо</w:t>
      </w:r>
      <w:r w:rsidR="00D72BF6">
        <w:rPr>
          <w:snapToGrid w:val="0"/>
        </w:rPr>
        <w:t xml:space="preserve"> "</w:t>
      </w:r>
      <w:r w:rsidRPr="00D72BF6">
        <w:rPr>
          <w:snapToGrid w:val="0"/>
        </w:rPr>
        <w:t>яти</w:t>
      </w:r>
      <w:r w:rsidR="00D72BF6">
        <w:rPr>
          <w:snapToGrid w:val="0"/>
        </w:rPr>
        <w:t xml:space="preserve">" </w:t>
      </w:r>
      <w:r w:rsidRPr="00D72BF6">
        <w:rPr>
          <w:snapToGrid w:val="0"/>
        </w:rPr>
        <w:t xml:space="preserve">и </w:t>
      </w:r>
      <w:r w:rsidR="00D72BF6">
        <w:rPr>
          <w:snapToGrid w:val="0"/>
        </w:rPr>
        <w:t>т.п.)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Твердый знак в конце слов опускается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Буквенные обозначения чисел заменяются современным цифровым обозначением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Подобные упрощения не только облегчают чтение текста, но и делают возможным его машинописное воспроизведение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Остальные особенности написания сохраняются в неприкосновенности</w:t>
      </w:r>
      <w:r w:rsidR="00D72BF6">
        <w:rPr>
          <w:snapToGrid w:val="0"/>
        </w:rPr>
        <w:t xml:space="preserve"> (</w:t>
      </w:r>
      <w:r w:rsidRPr="00D72BF6">
        <w:rPr>
          <w:snapToGrid w:val="0"/>
        </w:rPr>
        <w:t xml:space="preserve">например, твердый знак в середине слова, глагольные и падежные окончания, замена некоторых букв сходно звучащими и </w:t>
      </w:r>
      <w:r w:rsidR="00D72BF6">
        <w:rPr>
          <w:snapToGrid w:val="0"/>
        </w:rPr>
        <w:t>др.)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Сокращения отдельных слов, обычные для древнего письма, заменяются их полным написанием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Даты сохраняются в том же летосчислении, что и в подлиннике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Для удобства прочтения расставляются в соответствии со смыслом текста знаки препинания, которые в старых рукописях нередко вообще отсутствуют, а также разграничиваются строчные и прописные буквы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Документы второй половины XVIII в</w:t>
      </w:r>
      <w:r w:rsidR="00D72BF6" w:rsidRPr="00D72BF6">
        <w:rPr>
          <w:snapToGrid w:val="0"/>
        </w:rPr>
        <w:t xml:space="preserve">. </w:t>
      </w:r>
      <w:r w:rsidRPr="00D72BF6">
        <w:rPr>
          <w:snapToGrid w:val="0"/>
        </w:rPr>
        <w:t>и позднейшего времени принято приводить в соответствие с современными нормами правописания, сохраняя лишь индивидуальные особенности написания собственных имен</w:t>
      </w:r>
      <w:r w:rsidR="00D72BF6" w:rsidRPr="00D72BF6">
        <w:rPr>
          <w:snapToGrid w:val="0"/>
        </w:rPr>
        <w:t>.</w:t>
      </w:r>
    </w:p>
    <w:p w:rsidR="00B36885" w:rsidRDefault="00B36885" w:rsidP="00D72BF6">
      <w:pPr>
        <w:rPr>
          <w:snapToGrid w:val="0"/>
        </w:rPr>
      </w:pPr>
    </w:p>
    <w:p w:rsidR="00D72BF6" w:rsidRDefault="003E78E3" w:rsidP="00D72BF6">
      <w:pPr>
        <w:rPr>
          <w:snapToGrid w:val="0"/>
        </w:rPr>
      </w:pPr>
      <w:r>
        <w:rPr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396.75pt" fillcolor="window">
            <v:imagedata r:id="rId7" o:title=""/>
          </v:shape>
        </w:pict>
      </w:r>
    </w:p>
    <w:p w:rsidR="00D72BF6" w:rsidRDefault="009C750C" w:rsidP="00D72BF6">
      <w:pPr>
        <w:rPr>
          <w:snapToGrid w:val="0"/>
        </w:rPr>
      </w:pPr>
      <w:r>
        <w:rPr>
          <w:snapToGrid w:val="0"/>
        </w:rPr>
        <w:br w:type="page"/>
      </w:r>
      <w:r w:rsidR="003E78E3">
        <w:rPr>
          <w:snapToGrid w:val="0"/>
        </w:rPr>
        <w:pict>
          <v:shape id="_x0000_i1026" type="#_x0000_t75" style="width:353.25pt;height:233.25pt" fillcolor="window">
            <v:imagedata r:id="rId8" o:title=""/>
          </v:shape>
        </w:pict>
      </w:r>
    </w:p>
    <w:p w:rsidR="00B36885" w:rsidRPr="00D72BF6" w:rsidRDefault="00B36885" w:rsidP="00D72BF6">
      <w:pPr>
        <w:rPr>
          <w:snapToGrid w:val="0"/>
        </w:rPr>
      </w:pPr>
    </w:p>
    <w:p w:rsidR="00D72BF6" w:rsidRDefault="003E78E3" w:rsidP="00D72BF6">
      <w:pPr>
        <w:rPr>
          <w:snapToGrid w:val="0"/>
        </w:rPr>
      </w:pPr>
      <w:r>
        <w:rPr>
          <w:snapToGrid w:val="0"/>
        </w:rPr>
        <w:pict>
          <v:shape id="_x0000_i1027" type="#_x0000_t75" style="width:262.5pt;height:324pt" fillcolor="window">
            <v:imagedata r:id="rId9" o:title="" cropbottom="7143f"/>
          </v:shape>
        </w:pict>
      </w:r>
    </w:p>
    <w:p w:rsidR="00B36885" w:rsidRPr="00D72BF6" w:rsidRDefault="00B36885" w:rsidP="00D72BF6">
      <w:pPr>
        <w:rPr>
          <w:snapToGrid w:val="0"/>
        </w:rPr>
      </w:pPr>
    </w:p>
    <w:p w:rsidR="00D72BF6" w:rsidRDefault="0016429B" w:rsidP="00D72BF6">
      <w:pPr>
        <w:rPr>
          <w:b/>
          <w:bCs/>
        </w:rPr>
      </w:pPr>
      <w:r w:rsidRPr="00D72BF6">
        <w:rPr>
          <w:b/>
          <w:bCs/>
        </w:rPr>
        <w:t>Исходные данные</w:t>
      </w:r>
      <w:r w:rsidR="00D72BF6" w:rsidRPr="00D72BF6">
        <w:rPr>
          <w:b/>
          <w:bCs/>
        </w:rPr>
        <w:t>:</w:t>
      </w:r>
    </w:p>
    <w:p w:rsidR="00D72BF6" w:rsidRDefault="0016429B" w:rsidP="00D72BF6">
      <w:r w:rsidRPr="00D72BF6">
        <w:t>Карточки-задания с ксерокопиями аутентичных текстов 16 века</w:t>
      </w:r>
      <w:r w:rsidR="00D72BF6" w:rsidRPr="00D72BF6">
        <w:t xml:space="preserve">: </w:t>
      </w:r>
      <w:r w:rsidRPr="00D72BF6">
        <w:t xml:space="preserve">Статута Великого Княжества Литовского 1588 года и Библии Франциска Скорины 1517 </w:t>
      </w:r>
      <w:r w:rsidR="00D72BF6">
        <w:t>-</w:t>
      </w:r>
      <w:r w:rsidRPr="00D72BF6">
        <w:t xml:space="preserve"> 19 года</w:t>
      </w:r>
      <w:r w:rsidR="00D72BF6" w:rsidRPr="00D72BF6">
        <w:t>.</w:t>
      </w:r>
    </w:p>
    <w:p w:rsidR="00D72BF6" w:rsidRDefault="0016429B" w:rsidP="00D72BF6">
      <w:r w:rsidRPr="00D72BF6">
        <w:t>Кирил</w:t>
      </w:r>
      <w:r w:rsidR="00B36885">
        <w:t>л</w:t>
      </w:r>
      <w:r w:rsidRPr="00D72BF6">
        <w:t>ич</w:t>
      </w:r>
      <w:r w:rsidR="00B36885">
        <w:t>е</w:t>
      </w:r>
      <w:r w:rsidRPr="00D72BF6">
        <w:t>ский алфавит с современными буквенными эквивалентами</w:t>
      </w:r>
      <w:r w:rsidR="00D72BF6" w:rsidRPr="00D72BF6">
        <w:t>.</w:t>
      </w:r>
    </w:p>
    <w:p w:rsidR="00D72BF6" w:rsidRDefault="0016429B" w:rsidP="00D72BF6">
      <w:pPr>
        <w:rPr>
          <w:i/>
          <w:iCs/>
        </w:rPr>
      </w:pPr>
      <w:r w:rsidRPr="00D72BF6">
        <w:rPr>
          <w:i/>
          <w:iCs/>
        </w:rPr>
        <w:t>Ход работы</w:t>
      </w:r>
      <w:r w:rsidR="00D72BF6" w:rsidRPr="00D72BF6">
        <w:rPr>
          <w:i/>
          <w:iCs/>
        </w:rPr>
        <w:t>:</w:t>
      </w:r>
    </w:p>
    <w:p w:rsidR="00D72BF6" w:rsidRDefault="0016429B" w:rsidP="00D72BF6">
      <w:r w:rsidRPr="00D72BF6">
        <w:rPr>
          <w:b/>
          <w:bCs/>
        </w:rPr>
        <w:t>Первая операция</w:t>
      </w:r>
      <w:r w:rsidR="00D72BF6" w:rsidRPr="00D72BF6">
        <w:rPr>
          <w:b/>
          <w:bCs/>
        </w:rPr>
        <w:t xml:space="preserve">. </w:t>
      </w:r>
      <w:r w:rsidRPr="00D72BF6">
        <w:t>Снятие копии с первоисточника</w:t>
      </w:r>
      <w:r w:rsidR="00D72BF6" w:rsidRPr="00D72BF6">
        <w:t>.</w:t>
      </w:r>
      <w:r w:rsidR="00D72BF6">
        <w:t xml:space="preserve"> (</w:t>
      </w:r>
      <w:r w:rsidRPr="00D72BF6">
        <w:t>1 час</w:t>
      </w:r>
      <w:r w:rsidR="00D72BF6" w:rsidRPr="00D72BF6">
        <w:t>).</w:t>
      </w:r>
    </w:p>
    <w:p w:rsidR="00D72BF6" w:rsidRDefault="0016429B" w:rsidP="00D72BF6">
      <w:r w:rsidRPr="00D72BF6">
        <w:t>Детально списывается весь текст с оригинала в том же стиле и с имеющимися в подлиннике грамматическими ошибками, деля на строки линией</w:t>
      </w:r>
      <w:r w:rsidR="00D72BF6">
        <w:t xml:space="preserve"> (</w:t>
      </w:r>
      <w:r w:rsidRPr="00D72BF6">
        <w:t>/</w:t>
      </w:r>
      <w:r w:rsidR="00D72BF6" w:rsidRPr="00D72BF6">
        <w:t>),</w:t>
      </w:r>
      <w:r w:rsidRPr="00D72BF6">
        <w:t xml:space="preserve"> либо начиная каждую строку с новой строки</w:t>
      </w:r>
      <w:r w:rsidR="00D72BF6" w:rsidRPr="00D72BF6">
        <w:t xml:space="preserve">. </w:t>
      </w:r>
      <w:r w:rsidRPr="00D72BF6">
        <w:t>Начертания букв либо срисовываются с подлинника, либо прописываются печатными буквами близко к начертанию оригинала</w:t>
      </w:r>
      <w:r w:rsidR="00D72BF6" w:rsidRPr="00D72BF6">
        <w:t>.</w:t>
      </w:r>
    </w:p>
    <w:p w:rsidR="00D72BF6" w:rsidRDefault="0016429B" w:rsidP="00D72BF6">
      <w:r w:rsidRPr="00D72BF6">
        <w:t>Текст может иметь утраты, либо начертание буквы не идентифицируются</w:t>
      </w:r>
      <w:r w:rsidR="00D72BF6" w:rsidRPr="00D72BF6">
        <w:t xml:space="preserve">. </w:t>
      </w:r>
      <w:r w:rsidRPr="00D72BF6">
        <w:t>Такие буквы берутся в скобки</w:t>
      </w:r>
      <w:r w:rsidR="00D72BF6" w:rsidRPr="00D72BF6">
        <w:t>.</w:t>
      </w:r>
    </w:p>
    <w:p w:rsidR="00D72BF6" w:rsidRDefault="0016429B" w:rsidP="00D72BF6">
      <w:r w:rsidRPr="00D72BF6">
        <w:t>Пример 1</w:t>
      </w:r>
      <w:r w:rsidR="00D72BF6" w:rsidRPr="00D72BF6">
        <w:t xml:space="preserve">: </w:t>
      </w:r>
      <w:r w:rsidRPr="00D72BF6">
        <w:t>Лет</w:t>
      </w:r>
      <w:r w:rsidR="00D72BF6">
        <w:t xml:space="preserve"> (</w:t>
      </w:r>
      <w:r w:rsidRPr="00D72BF6">
        <w:t>а</w:t>
      </w:r>
      <w:r w:rsidR="00D72BF6" w:rsidRPr="00D72BF6">
        <w:t xml:space="preserve">) </w:t>
      </w:r>
      <w:r w:rsidRPr="00D72BF6">
        <w:t>бож</w:t>
      </w:r>
      <w:r w:rsidR="00D72BF6">
        <w:t xml:space="preserve"> (</w:t>
      </w:r>
      <w:r w:rsidRPr="00D72BF6">
        <w:t>ого</w:t>
      </w:r>
      <w:r w:rsidR="00D72BF6" w:rsidRPr="00D72BF6">
        <w:t xml:space="preserve">) </w:t>
      </w:r>
      <w:r w:rsidRPr="00D72BF6">
        <w:t>/ нарож</w:t>
      </w:r>
      <w:r w:rsidR="00D72BF6">
        <w:t xml:space="preserve"> (</w:t>
      </w:r>
      <w:r w:rsidRPr="00D72BF6">
        <w:t>еня</w:t>
      </w:r>
      <w:r w:rsidR="00D72BF6" w:rsidRPr="00D72BF6">
        <w:t xml:space="preserve">) </w:t>
      </w:r>
      <w:r w:rsidRPr="00D72BF6">
        <w:t>1555 м</w:t>
      </w:r>
      <w:r w:rsidR="00D72BF6">
        <w:t xml:space="preserve"> (</w:t>
      </w:r>
      <w:r w:rsidRPr="00D72BF6">
        <w:t>еся</w:t>
      </w:r>
      <w:r w:rsidR="00D72BF6" w:rsidRPr="00D72BF6">
        <w:t xml:space="preserve">) </w:t>
      </w:r>
      <w:r w:rsidRPr="00D72BF6">
        <w:t>/ц</w:t>
      </w:r>
      <w:r w:rsidR="00D72BF6">
        <w:t xml:space="preserve"> (</w:t>
      </w:r>
      <w:r w:rsidRPr="00D72BF6">
        <w:t>а</w:t>
      </w:r>
      <w:r w:rsidR="00D72BF6" w:rsidRPr="00D72BF6">
        <w:t xml:space="preserve">) </w:t>
      </w:r>
      <w:r w:rsidRPr="00D72BF6">
        <w:t>мая 8 дня</w:t>
      </w:r>
      <w:r w:rsidR="00D72BF6">
        <w:t xml:space="preserve"> (</w:t>
      </w:r>
      <w:r w:rsidRPr="00D72BF6">
        <w:t>в скобках указаны предположительные буквы</w:t>
      </w:r>
      <w:r w:rsidR="00D72BF6" w:rsidRPr="00D72BF6">
        <w:t>).</w:t>
      </w:r>
    </w:p>
    <w:p w:rsidR="00D72BF6" w:rsidRDefault="0016429B" w:rsidP="00D72BF6">
      <w:r w:rsidRPr="00D72BF6">
        <w:t>Пример 2</w:t>
      </w:r>
      <w:r w:rsidR="00D72BF6" w:rsidRPr="00D72BF6">
        <w:t xml:space="preserve">: </w:t>
      </w:r>
      <w:r w:rsidRPr="00D72BF6">
        <w:t>Цыншу в волоки кгрунту д</w:t>
      </w:r>
      <w:r w:rsidR="00D72BF6">
        <w:t xml:space="preserve"> (</w:t>
      </w:r>
      <w:r w:rsidRPr="00D72BF6">
        <w:t>…</w:t>
      </w:r>
      <w:r w:rsidR="00D72BF6" w:rsidRPr="00D72BF6">
        <w:t xml:space="preserve">.) </w:t>
      </w:r>
      <w:r w:rsidRPr="00D72BF6">
        <w:t>о два гр</w:t>
      </w:r>
      <w:r w:rsidR="00D72BF6">
        <w:t xml:space="preserve"> (</w:t>
      </w:r>
      <w:r w:rsidRPr="00D72BF6">
        <w:t>оши</w:t>
      </w:r>
      <w:r w:rsidR="00D72BF6" w:rsidRPr="00D72BF6">
        <w:t>),</w:t>
      </w:r>
      <w:r w:rsidRPr="00D72BF6">
        <w:t xml:space="preserve"> в се</w:t>
      </w:r>
      <w:r w:rsidR="00D72BF6">
        <w:t xml:space="preserve"> (</w:t>
      </w:r>
      <w:r w:rsidRPr="00D72BF6">
        <w:t>ред</w:t>
      </w:r>
      <w:r w:rsidR="00D72BF6" w:rsidRPr="00D72BF6">
        <w:t xml:space="preserve">) </w:t>
      </w:r>
      <w:r w:rsidRPr="00D72BF6">
        <w:t>него</w:t>
      </w:r>
      <w:r w:rsidR="00D72BF6">
        <w:t xml:space="preserve"> (</w:t>
      </w:r>
      <w:r w:rsidR="00D72BF6" w:rsidRPr="00D72BF6">
        <w:t xml:space="preserve">.) </w:t>
      </w:r>
      <w:r w:rsidRPr="00D72BF6">
        <w:t>грошей</w:t>
      </w:r>
      <w:r w:rsidR="00D72BF6" w:rsidRPr="00D72BF6">
        <w:t>.</w:t>
      </w:r>
      <w:r w:rsidR="00D72BF6">
        <w:t xml:space="preserve"> (</w:t>
      </w:r>
      <w:r w:rsidRPr="00D72BF6">
        <w:t>Точками указаны нечитаемые буквы</w:t>
      </w:r>
      <w:r w:rsidR="00D72BF6" w:rsidRPr="00D72BF6">
        <w:t>).</w:t>
      </w:r>
    </w:p>
    <w:p w:rsidR="00D72BF6" w:rsidRDefault="0016429B" w:rsidP="00D72BF6">
      <w:r w:rsidRPr="00D72BF6">
        <w:rPr>
          <w:b/>
          <w:bCs/>
        </w:rPr>
        <w:t>Вторая операция</w:t>
      </w:r>
      <w:r w:rsidR="00D72BF6" w:rsidRPr="00D72BF6">
        <w:rPr>
          <w:b/>
          <w:bCs/>
        </w:rPr>
        <w:t xml:space="preserve">. </w:t>
      </w:r>
      <w:r w:rsidRPr="00D72BF6">
        <w:t>Транслитерация</w:t>
      </w:r>
      <w:r w:rsidR="00D72BF6">
        <w:t xml:space="preserve"> (</w:t>
      </w:r>
      <w:r w:rsidRPr="00D72BF6">
        <w:t>2 часа</w:t>
      </w:r>
      <w:r w:rsidR="00D72BF6" w:rsidRPr="00D72BF6">
        <w:t>).</w:t>
      </w:r>
    </w:p>
    <w:p w:rsidR="00D72BF6" w:rsidRDefault="00D72BF6" w:rsidP="00D72BF6">
      <w:r>
        <w:t>(</w:t>
      </w:r>
      <w:r w:rsidR="0016429B" w:rsidRPr="00D72BF6">
        <w:t>лат</w:t>
      </w:r>
      <w:r w:rsidRPr="00D72BF6">
        <w:t xml:space="preserve">. </w:t>
      </w:r>
      <w:r w:rsidR="0016429B" w:rsidRPr="00D72BF6">
        <w:rPr>
          <w:lang w:val="en-US"/>
        </w:rPr>
        <w:t>trans</w:t>
      </w:r>
      <w:r w:rsidR="0016429B" w:rsidRPr="00D72BF6">
        <w:t xml:space="preserve"> </w:t>
      </w:r>
      <w:r>
        <w:t>-</w:t>
      </w:r>
      <w:r w:rsidR="0016429B" w:rsidRPr="00D72BF6">
        <w:t xml:space="preserve"> сквозь, через, за, и </w:t>
      </w:r>
      <w:r w:rsidR="0016429B" w:rsidRPr="00D72BF6">
        <w:rPr>
          <w:lang w:val="en-US"/>
        </w:rPr>
        <w:t>Littera</w:t>
      </w:r>
      <w:r w:rsidR="0016429B" w:rsidRPr="00D72BF6">
        <w:t xml:space="preserve"> </w:t>
      </w:r>
      <w:r>
        <w:t>-</w:t>
      </w:r>
      <w:r w:rsidR="0016429B" w:rsidRPr="00D72BF6">
        <w:t xml:space="preserve"> буква</w:t>
      </w:r>
      <w:r w:rsidRPr="00D72BF6">
        <w:t>)</w:t>
      </w:r>
      <w:r>
        <w:t>.,</w:t>
      </w:r>
      <w:r w:rsidR="0016429B" w:rsidRPr="00D72BF6">
        <w:t xml:space="preserve"> передача текста, написанного с помощью одного алфавита, средствами другого алфавита, часто используется для передачи имен собственных чужого языка</w:t>
      </w:r>
      <w:r w:rsidRPr="00D72BF6">
        <w:t>.</w:t>
      </w:r>
    </w:p>
    <w:p w:rsidR="00D72BF6" w:rsidRDefault="0016429B" w:rsidP="00D72BF6">
      <w:r w:rsidRPr="00D72BF6">
        <w:t xml:space="preserve">Транслитерация </w:t>
      </w:r>
      <w:r w:rsidR="00D72BF6">
        <w:t>-</w:t>
      </w:r>
      <w:r w:rsidRPr="00D72BF6">
        <w:t xml:space="preserve"> следующая операция, которую надлежит совершить с выявленным документом</w:t>
      </w:r>
      <w:r w:rsidR="00D72BF6" w:rsidRPr="00D72BF6">
        <w:t xml:space="preserve">. </w:t>
      </w:r>
      <w:r w:rsidRPr="00D72BF6">
        <w:t>Прочтение старых</w:t>
      </w:r>
      <w:r w:rsidR="00D72BF6">
        <w:t xml:space="preserve"> (</w:t>
      </w:r>
      <w:r w:rsidRPr="00D72BF6">
        <w:t>особенно рукописных</w:t>
      </w:r>
      <w:r w:rsidR="00D72BF6" w:rsidRPr="00D72BF6">
        <w:t xml:space="preserve">) </w:t>
      </w:r>
      <w:r w:rsidRPr="00D72BF6">
        <w:t>текстов далеко не всегда просто и это дело требует специальных навыков</w:t>
      </w:r>
      <w:r w:rsidR="00D72BF6" w:rsidRPr="00D72BF6">
        <w:t xml:space="preserve">. </w:t>
      </w:r>
      <w:r w:rsidRPr="00D72BF6">
        <w:t xml:space="preserve">От исследователя, читающего старый документ, требуется знание основ палеографии </w:t>
      </w:r>
      <w:r w:rsidR="00D72BF6">
        <w:t>-</w:t>
      </w:r>
      <w:r w:rsidRPr="00D72BF6">
        <w:t xml:space="preserve"> вспомогательной исторической дисциплины, изучающей как приемы старого письма, так и вообще внешние признаки письменных источников</w:t>
      </w:r>
      <w:r w:rsidR="00D72BF6" w:rsidRPr="00D72BF6">
        <w:t xml:space="preserve">. </w:t>
      </w:r>
      <w:r w:rsidRPr="00D72BF6">
        <w:t xml:space="preserve">Для старобелорусских текстов наиболее трудными для прочтения считаются тексты, написанные скорописью конца ХУI </w:t>
      </w:r>
      <w:r w:rsidR="00D72BF6">
        <w:t>-</w:t>
      </w:r>
      <w:r w:rsidRPr="00D72BF6">
        <w:t xml:space="preserve"> начала ХУIII века</w:t>
      </w:r>
      <w:r w:rsidR="00D72BF6" w:rsidRPr="00D72BF6">
        <w:t>.</w:t>
      </w:r>
    </w:p>
    <w:p w:rsidR="00D72BF6" w:rsidRDefault="0016429B" w:rsidP="00D72BF6">
      <w:r w:rsidRPr="00D72BF6">
        <w:rPr>
          <w:b/>
          <w:bCs/>
        </w:rPr>
        <w:t>Третья операция</w:t>
      </w:r>
      <w:r w:rsidR="00D72BF6" w:rsidRPr="00D72BF6">
        <w:t xml:space="preserve">. </w:t>
      </w:r>
      <w:r w:rsidRPr="00D72BF6">
        <w:t>Осознание прочитанного</w:t>
      </w:r>
      <w:r w:rsidR="00D72BF6">
        <w:t xml:space="preserve"> (</w:t>
      </w:r>
      <w:r w:rsidRPr="00D72BF6">
        <w:t>1 час</w:t>
      </w:r>
      <w:r w:rsidR="00D72BF6" w:rsidRPr="00D72BF6">
        <w:t>).</w:t>
      </w:r>
    </w:p>
    <w:p w:rsidR="00D72BF6" w:rsidRDefault="0016429B" w:rsidP="00D72BF6">
      <w:r w:rsidRPr="00D72BF6">
        <w:t>Прочтенный текст нередко требует перевода на современный язык</w:t>
      </w:r>
      <w:r w:rsidR="00D72BF6" w:rsidRPr="00D72BF6">
        <w:t xml:space="preserve">. </w:t>
      </w:r>
      <w:r w:rsidRPr="00D72BF6">
        <w:t>Так нужные для исследователя материалы содержат архаизмы и диалектные слова в т</w:t>
      </w:r>
      <w:r w:rsidR="00D72BF6" w:rsidRPr="00D72BF6">
        <w:t xml:space="preserve">. </w:t>
      </w:r>
      <w:r w:rsidRPr="00D72BF6">
        <w:t>ч</w:t>
      </w:r>
      <w:r w:rsidR="00D72BF6" w:rsidRPr="00D72BF6">
        <w:t xml:space="preserve">. </w:t>
      </w:r>
      <w:r w:rsidRPr="00D72BF6">
        <w:t>территориально ограниченные заимствования и кальки с других языков, местные, не прижившиеся в последствии новообразования</w:t>
      </w:r>
      <w:r w:rsidR="00D72BF6" w:rsidRPr="00D72BF6">
        <w:t>.</w:t>
      </w:r>
    </w:p>
    <w:p w:rsidR="00D72BF6" w:rsidRDefault="0016429B" w:rsidP="00D72BF6">
      <w:r w:rsidRPr="00D72BF6">
        <w:t xml:space="preserve">Язык древних отечественных документов </w:t>
      </w:r>
      <w:r w:rsidR="00D72BF6">
        <w:t>-</w:t>
      </w:r>
      <w:r w:rsidRPr="00D72BF6">
        <w:t xml:space="preserve"> это тоже не современный белорусский язык, хотя зачастую он достаточно понятен современному читателю</w:t>
      </w:r>
      <w:r w:rsidR="00D72BF6" w:rsidRPr="00D72BF6">
        <w:t xml:space="preserve">. </w:t>
      </w:r>
      <w:r w:rsidRPr="00D72BF6">
        <w:t>Поэтому старые документы нередко приходится переводить</w:t>
      </w:r>
      <w:r w:rsidR="00D72BF6" w:rsidRPr="00D72BF6">
        <w:t xml:space="preserve">. </w:t>
      </w:r>
      <w:r w:rsidRPr="00D72BF6">
        <w:t xml:space="preserve">Перевод </w:t>
      </w:r>
      <w:r w:rsidR="00D72BF6">
        <w:t>-</w:t>
      </w:r>
      <w:r w:rsidRPr="00D72BF6">
        <w:t xml:space="preserve"> конечная стадия практической работы</w:t>
      </w:r>
      <w:r w:rsidR="00D72BF6" w:rsidRPr="00D72BF6">
        <w:t>.</w:t>
      </w:r>
    </w:p>
    <w:p w:rsidR="00D72BF6" w:rsidRDefault="0016429B" w:rsidP="00D72BF6">
      <w:r w:rsidRPr="00D72BF6">
        <w:t>Практическая работа представляет собой три листа</w:t>
      </w:r>
      <w:r w:rsidR="00D72BF6" w:rsidRPr="00D72BF6">
        <w:t>:</w:t>
      </w:r>
    </w:p>
    <w:p w:rsidR="0016429B" w:rsidRPr="00D72BF6" w:rsidRDefault="0016429B" w:rsidP="00D72BF6">
      <w:r w:rsidRPr="00D72BF6">
        <w:t>копия</w:t>
      </w:r>
    </w:p>
    <w:p w:rsidR="0016429B" w:rsidRPr="00D72BF6" w:rsidRDefault="0016429B" w:rsidP="00D72BF6">
      <w:r w:rsidRPr="00D72BF6">
        <w:t>транслитарация</w:t>
      </w:r>
    </w:p>
    <w:p w:rsidR="0016429B" w:rsidRPr="00D72BF6" w:rsidRDefault="0016429B" w:rsidP="00D72BF6">
      <w:r w:rsidRPr="00D72BF6">
        <w:t>перевод</w:t>
      </w:r>
    </w:p>
    <w:p w:rsidR="00D72BF6" w:rsidRDefault="0016429B" w:rsidP="00D72BF6">
      <w:r w:rsidRPr="00D72BF6">
        <w:t>Написанных печатными буквами от руки</w:t>
      </w:r>
      <w:r w:rsidR="00D72BF6" w:rsidRPr="00D72BF6">
        <w:t>.</w:t>
      </w:r>
    </w:p>
    <w:p w:rsidR="00D72BF6" w:rsidRDefault="0016429B" w:rsidP="00D72BF6">
      <w:r w:rsidRPr="00D72BF6">
        <w:t>Титульный лист оформляется согласно стандарта колледжа</w:t>
      </w:r>
      <w:r w:rsidR="00D72BF6" w:rsidRPr="00D72BF6">
        <w:t>.</w:t>
      </w:r>
    </w:p>
    <w:p w:rsidR="00D72BF6" w:rsidRDefault="00A473CE" w:rsidP="00D72BF6">
      <w:r w:rsidRPr="00D72BF6">
        <w:t>Пример выполнения работы</w:t>
      </w:r>
      <w:r w:rsidR="00D72BF6" w:rsidRPr="00D72BF6">
        <w:t>:</w:t>
      </w:r>
    </w:p>
    <w:p w:rsidR="00D72BF6" w:rsidRDefault="00A473CE" w:rsidP="00D72BF6">
      <w:r w:rsidRPr="00D72BF6">
        <w:t>Практическая работа № 1</w:t>
      </w:r>
      <w:r w:rsidR="00D72BF6" w:rsidRPr="00D72BF6">
        <w:t>.</w:t>
      </w:r>
    </w:p>
    <w:p w:rsidR="00D72BF6" w:rsidRDefault="00A473CE" w:rsidP="00D72BF6">
      <w:r w:rsidRPr="00D72BF6">
        <w:t>Тема</w:t>
      </w:r>
      <w:r w:rsidR="00D72BF6" w:rsidRPr="00D72BF6">
        <w:t xml:space="preserve">: </w:t>
      </w:r>
      <w:r w:rsidRPr="00D72BF6">
        <w:t>Работа с древнерусскими текстами</w:t>
      </w:r>
      <w:r w:rsidR="00D72BF6" w:rsidRPr="00D72BF6">
        <w:t>.</w:t>
      </w:r>
    </w:p>
    <w:p w:rsidR="00744E3A" w:rsidRDefault="00744E3A" w:rsidP="00D72BF6"/>
    <w:p w:rsidR="00D72BF6" w:rsidRDefault="00A473CE" w:rsidP="00D72BF6">
      <w:r w:rsidRPr="00D72BF6">
        <w:t>1</w:t>
      </w:r>
      <w:r w:rsidR="00D72BF6" w:rsidRPr="00D72BF6">
        <w:t>.</w:t>
      </w:r>
    </w:p>
    <w:p w:rsidR="00A473CE" w:rsidRPr="00D72BF6" w:rsidRDefault="003E78E3" w:rsidP="00D72BF6">
      <w:pPr>
        <w:rPr>
          <w:snapToGrid w:val="0"/>
        </w:rPr>
      </w:pPr>
      <w:r>
        <w:rPr>
          <w:snapToGrid w:val="0"/>
        </w:rPr>
        <w:pict>
          <v:shape id="_x0000_i1028" type="#_x0000_t75" style="width:387.75pt;height:144.75pt" fillcolor="window">
            <v:imagedata r:id="rId10" o:title=""/>
          </v:shape>
        </w:pict>
      </w:r>
    </w:p>
    <w:p w:rsidR="00744E3A" w:rsidRDefault="00744E3A" w:rsidP="00D72BF6"/>
    <w:p w:rsidR="00D72BF6" w:rsidRDefault="00A473CE" w:rsidP="00D72BF6">
      <w:r w:rsidRPr="00D72BF6">
        <w:t>2</w:t>
      </w:r>
      <w:r w:rsidR="00D72BF6" w:rsidRPr="00D72BF6">
        <w:t>.</w:t>
      </w:r>
    </w:p>
    <w:p w:rsidR="00D72BF6" w:rsidRDefault="00A473CE" w:rsidP="00D72BF6">
      <w:r w:rsidRPr="00D72BF6">
        <w:t>Понеже от прирождения звери, ходящие в пустыни, знають ямы своя</w:t>
      </w:r>
      <w:r w:rsidR="00D72BF6" w:rsidRPr="00D72BF6">
        <w:t xml:space="preserve">; </w:t>
      </w:r>
      <w:r w:rsidRPr="00D72BF6">
        <w:t>птици, летающие по возъдуху, ведають гнезда своя</w:t>
      </w:r>
      <w:r w:rsidR="00D72BF6" w:rsidRPr="00D72BF6">
        <w:t xml:space="preserve">; </w:t>
      </w:r>
      <w:r w:rsidRPr="00D72BF6">
        <w:t>рибы, плывающие по морю и в реках, чують виры своя</w:t>
      </w:r>
      <w:r w:rsidR="00D72BF6" w:rsidRPr="00D72BF6">
        <w:t xml:space="preserve">; </w:t>
      </w:r>
      <w:r w:rsidRPr="00D72BF6">
        <w:t>пчелы и тым подобная боронять ульев своих,</w:t>
      </w:r>
      <w:r w:rsidR="00D72BF6" w:rsidRPr="00D72BF6">
        <w:t xml:space="preserve"> - </w:t>
      </w:r>
      <w:r w:rsidRPr="00D72BF6">
        <w:t>тако ж и люди, игде зродилися и ускормлены суть по бозе, к тому месту великую ласку мають</w:t>
      </w:r>
      <w:r w:rsidR="00D72BF6" w:rsidRPr="00D72BF6">
        <w:t>.</w:t>
      </w:r>
    </w:p>
    <w:p w:rsidR="00D72BF6" w:rsidRDefault="00A473CE" w:rsidP="00D72BF6">
      <w:r w:rsidRPr="00D72BF6">
        <w:t>3</w:t>
      </w:r>
      <w:r w:rsidR="00D72BF6" w:rsidRPr="00D72BF6">
        <w:t>.</w:t>
      </w:r>
    </w:p>
    <w:p w:rsidR="00D72BF6" w:rsidRDefault="00A473CE" w:rsidP="00D72BF6">
      <w:r w:rsidRPr="00D72BF6">
        <w:t>Поскольку от рождения звери уходящие в пустыни знают норы свои</w:t>
      </w:r>
      <w:r w:rsidR="00D72BF6" w:rsidRPr="00D72BF6">
        <w:t xml:space="preserve">. </w:t>
      </w:r>
      <w:r w:rsidRPr="00D72BF6">
        <w:t>Птицы, летающие по воздуху, знают гнезда свои</w:t>
      </w:r>
      <w:r w:rsidR="00D72BF6" w:rsidRPr="00D72BF6">
        <w:t xml:space="preserve">. </w:t>
      </w:r>
      <w:r w:rsidRPr="00D72BF6">
        <w:t>Рыбы, плавающие в морях и реках, чувствуют виры свои</w:t>
      </w:r>
      <w:r w:rsidR="00D72BF6" w:rsidRPr="00D72BF6">
        <w:t xml:space="preserve">. </w:t>
      </w:r>
      <w:r w:rsidRPr="00D72BF6">
        <w:t>Пчелы и им подобные защищают ульи свои</w:t>
      </w:r>
      <w:r w:rsidR="00D72BF6" w:rsidRPr="00D72BF6">
        <w:t xml:space="preserve">. </w:t>
      </w:r>
      <w:r w:rsidRPr="00D72BF6">
        <w:t>Также и люди, где родились и воспитывались, к тому месту питают особенную любовь</w:t>
      </w:r>
      <w:r w:rsidR="00D72BF6" w:rsidRPr="00D72BF6">
        <w:t>.</w:t>
      </w:r>
    </w:p>
    <w:p w:rsidR="00D72BF6" w:rsidRDefault="00744E3A" w:rsidP="00744E3A">
      <w:pPr>
        <w:pStyle w:val="2"/>
      </w:pPr>
      <w:r>
        <w:br w:type="page"/>
      </w:r>
      <w:r w:rsidR="0016429B" w:rsidRPr="00D72BF6">
        <w:t>Основная литература</w:t>
      </w:r>
    </w:p>
    <w:p w:rsidR="00744E3A" w:rsidRPr="00744E3A" w:rsidRDefault="00744E3A" w:rsidP="00744E3A"/>
    <w:p w:rsidR="00D72BF6" w:rsidRDefault="0016429B" w:rsidP="00744E3A">
      <w:pPr>
        <w:pStyle w:val="a1"/>
        <w:tabs>
          <w:tab w:val="left" w:pos="420"/>
        </w:tabs>
      </w:pPr>
      <w:r w:rsidRPr="00D72BF6">
        <w:t>Подъяпольский С</w:t>
      </w:r>
      <w:r w:rsidR="00D72BF6">
        <w:t xml:space="preserve">.С. </w:t>
      </w:r>
      <w:r w:rsidRPr="00D72BF6">
        <w:t>Реставрация памятников архитектуры</w:t>
      </w:r>
      <w:r w:rsidR="00D72BF6">
        <w:t>.</w:t>
      </w:r>
      <w:r w:rsidR="00744E3A">
        <w:t xml:space="preserve"> </w:t>
      </w:r>
      <w:r w:rsidR="00D72BF6">
        <w:t xml:space="preserve">М., </w:t>
      </w:r>
      <w:r w:rsidR="00D72BF6" w:rsidRPr="00D72BF6">
        <w:t>20</w:t>
      </w:r>
      <w:r w:rsidRPr="00D72BF6">
        <w:t>00</w:t>
      </w:r>
      <w:r w:rsidR="00D72BF6" w:rsidRPr="00D72BF6">
        <w:t>.</w:t>
      </w:r>
    </w:p>
    <w:p w:rsidR="00D72BF6" w:rsidRDefault="0016429B" w:rsidP="00744E3A">
      <w:pPr>
        <w:pStyle w:val="a1"/>
        <w:tabs>
          <w:tab w:val="left" w:pos="420"/>
        </w:tabs>
      </w:pPr>
      <w:r w:rsidRPr="00D72BF6">
        <w:t>Павленко Н</w:t>
      </w:r>
      <w:r w:rsidR="00D72BF6">
        <w:t xml:space="preserve">.А. </w:t>
      </w:r>
      <w:r w:rsidRPr="00D72BF6">
        <w:t>История письма</w:t>
      </w:r>
      <w:r w:rsidR="00D72BF6" w:rsidRPr="00D72BF6">
        <w:t xml:space="preserve">. </w:t>
      </w:r>
      <w:r w:rsidRPr="00D72BF6">
        <w:t>Мн</w:t>
      </w:r>
      <w:r w:rsidR="00D72BF6" w:rsidRPr="00D72BF6">
        <w:t>., 19</w:t>
      </w:r>
      <w:r w:rsidRPr="00D72BF6">
        <w:t>87</w:t>
      </w:r>
      <w:r w:rsidR="00D72BF6" w:rsidRPr="00D72BF6">
        <w:t>.</w:t>
      </w:r>
    </w:p>
    <w:p w:rsidR="00D72BF6" w:rsidRDefault="0016429B" w:rsidP="00744E3A">
      <w:pPr>
        <w:pStyle w:val="a1"/>
        <w:tabs>
          <w:tab w:val="left" w:pos="420"/>
        </w:tabs>
      </w:pPr>
      <w:r w:rsidRPr="00D72BF6">
        <w:t>Дополнительная литература</w:t>
      </w:r>
      <w:r w:rsidR="00D72BF6" w:rsidRPr="00D72BF6">
        <w:t>:</w:t>
      </w:r>
    </w:p>
    <w:p w:rsidR="00D72BF6" w:rsidRDefault="0016429B" w:rsidP="00744E3A">
      <w:pPr>
        <w:pStyle w:val="a1"/>
        <w:tabs>
          <w:tab w:val="left" w:pos="420"/>
        </w:tabs>
      </w:pPr>
      <w:r w:rsidRPr="00D72BF6">
        <w:t>Берштейн С</w:t>
      </w:r>
      <w:r w:rsidR="00D72BF6">
        <w:t xml:space="preserve">.Б. </w:t>
      </w:r>
      <w:r w:rsidRPr="00D72BF6">
        <w:t>Константин Философ и Мефодий</w:t>
      </w:r>
      <w:r w:rsidR="00D72BF6">
        <w:t>.</w:t>
      </w:r>
      <w:r w:rsidR="00744E3A">
        <w:t xml:space="preserve"> </w:t>
      </w:r>
      <w:r w:rsidR="00D72BF6">
        <w:t xml:space="preserve">М., </w:t>
      </w:r>
      <w:r w:rsidR="00D72BF6" w:rsidRPr="00D72BF6">
        <w:t>19</w:t>
      </w:r>
      <w:r w:rsidRPr="00D72BF6">
        <w:t>84</w:t>
      </w:r>
      <w:r w:rsidR="00D72BF6" w:rsidRPr="00D72BF6">
        <w:t>.</w:t>
      </w:r>
    </w:p>
    <w:p w:rsidR="00D72BF6" w:rsidRDefault="0016429B" w:rsidP="00744E3A">
      <w:pPr>
        <w:pStyle w:val="a1"/>
        <w:tabs>
          <w:tab w:val="left" w:pos="420"/>
        </w:tabs>
      </w:pPr>
      <w:r w:rsidRPr="00D72BF6">
        <w:t>Карский Е</w:t>
      </w:r>
      <w:r w:rsidR="00D72BF6">
        <w:t xml:space="preserve">.Ф. </w:t>
      </w:r>
      <w:r w:rsidRPr="00D72BF6">
        <w:t>Славянская кирилловская палеография</w:t>
      </w:r>
      <w:r w:rsidR="00D72BF6">
        <w:t>.</w:t>
      </w:r>
      <w:r w:rsidR="00744E3A">
        <w:t xml:space="preserve"> </w:t>
      </w:r>
      <w:r w:rsidR="00D72BF6">
        <w:t xml:space="preserve">Л., </w:t>
      </w:r>
      <w:r w:rsidR="00D72BF6" w:rsidRPr="00D72BF6">
        <w:t>19</w:t>
      </w:r>
      <w:r w:rsidRPr="00D72BF6">
        <w:t>28</w:t>
      </w:r>
      <w:r w:rsidR="00D72BF6" w:rsidRPr="00D72BF6">
        <w:t>.</w:t>
      </w:r>
    </w:p>
    <w:p w:rsidR="00D72BF6" w:rsidRDefault="0016429B" w:rsidP="00744E3A">
      <w:pPr>
        <w:pStyle w:val="a1"/>
        <w:tabs>
          <w:tab w:val="left" w:pos="420"/>
        </w:tabs>
      </w:pPr>
      <w:r w:rsidRPr="00D72BF6">
        <w:t>Ягич И</w:t>
      </w:r>
      <w:r w:rsidR="00D72BF6">
        <w:t xml:space="preserve">.В. </w:t>
      </w:r>
      <w:r w:rsidRPr="00D72BF6">
        <w:t>Глаголическое письмо</w:t>
      </w:r>
      <w:r w:rsidR="00D72BF6" w:rsidRPr="00D72BF6">
        <w:t xml:space="preserve">. </w:t>
      </w:r>
      <w:r w:rsidRPr="00D72BF6">
        <w:t>Спб</w:t>
      </w:r>
      <w:r w:rsidR="00D72BF6" w:rsidRPr="00D72BF6">
        <w:t>., 19</w:t>
      </w:r>
      <w:r w:rsidRPr="00D72BF6">
        <w:t>11</w:t>
      </w:r>
      <w:r w:rsidR="00D72BF6" w:rsidRPr="00D72BF6">
        <w:t>.</w:t>
      </w:r>
    </w:p>
    <w:p w:rsidR="00D72BF6" w:rsidRDefault="0016429B" w:rsidP="00744E3A">
      <w:pPr>
        <w:pStyle w:val="a1"/>
        <w:tabs>
          <w:tab w:val="left" w:pos="420"/>
        </w:tabs>
      </w:pPr>
      <w:r w:rsidRPr="00D72BF6">
        <w:t>Ягич И</w:t>
      </w:r>
      <w:r w:rsidR="00D72BF6">
        <w:t xml:space="preserve">.В. </w:t>
      </w:r>
      <w:r w:rsidRPr="00D72BF6">
        <w:t>Методика чтения западнорусских древних текстов с таблицами и политипажами</w:t>
      </w:r>
      <w:r w:rsidR="00D72BF6" w:rsidRPr="00D72BF6">
        <w:t xml:space="preserve">. </w:t>
      </w:r>
      <w:r w:rsidRPr="00D72BF6">
        <w:t>Спб</w:t>
      </w:r>
      <w:r w:rsidR="00D72BF6">
        <w:t>.,</w:t>
      </w:r>
      <w:r w:rsidRPr="00D72BF6">
        <w:t xml:space="preserve"> 1899, II</w:t>
      </w:r>
      <w:r w:rsidR="00D72BF6" w:rsidRPr="00D72BF6">
        <w:t>.</w:t>
      </w:r>
    </w:p>
    <w:p w:rsidR="00D72BF6" w:rsidRDefault="0016429B" w:rsidP="00744E3A">
      <w:pPr>
        <w:pStyle w:val="a1"/>
        <w:tabs>
          <w:tab w:val="left" w:pos="420"/>
        </w:tabs>
      </w:pPr>
      <w:r w:rsidRPr="00D72BF6">
        <w:t>Франциск Скорина и его время</w:t>
      </w:r>
      <w:r w:rsidR="00D72BF6" w:rsidRPr="00D72BF6">
        <w:t xml:space="preserve">. </w:t>
      </w:r>
      <w:r w:rsidRPr="00D72BF6">
        <w:t>Энциклопедический справочник</w:t>
      </w:r>
      <w:r w:rsidR="00D72BF6" w:rsidRPr="00D72BF6">
        <w:t xml:space="preserve">. </w:t>
      </w:r>
      <w:r w:rsidRPr="00D72BF6">
        <w:t>Мн</w:t>
      </w:r>
      <w:r w:rsidR="00D72BF6" w:rsidRPr="00D72BF6">
        <w:t>., 19</w:t>
      </w:r>
      <w:r w:rsidRPr="00D72BF6">
        <w:t>90</w:t>
      </w:r>
      <w:r w:rsidR="00D72BF6" w:rsidRPr="00D72BF6">
        <w:t>.</w:t>
      </w:r>
      <w:bookmarkStart w:id="0" w:name="_GoBack"/>
      <w:bookmarkEnd w:id="0"/>
    </w:p>
    <w:sectPr w:rsidR="00D72BF6" w:rsidSect="00D72BF6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D3" w:rsidRDefault="00DF19D3">
      <w:r>
        <w:separator/>
      </w:r>
    </w:p>
  </w:endnote>
  <w:endnote w:type="continuationSeparator" w:id="0">
    <w:p w:rsidR="00DF19D3" w:rsidRDefault="00D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F6" w:rsidRDefault="00D72BF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F6" w:rsidRDefault="00D72BF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D3" w:rsidRDefault="00DF19D3">
      <w:r>
        <w:separator/>
      </w:r>
    </w:p>
  </w:footnote>
  <w:footnote w:type="continuationSeparator" w:id="0">
    <w:p w:rsidR="00DF19D3" w:rsidRDefault="00DF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F6" w:rsidRDefault="00B516FF" w:rsidP="00D72BF6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D72BF6" w:rsidRDefault="00D72BF6" w:rsidP="00D72BF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F6" w:rsidRDefault="00D72B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72C07"/>
    <w:multiLevelType w:val="singleLevel"/>
    <w:tmpl w:val="39B4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F52C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3CAE2A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3F847E71"/>
    <w:multiLevelType w:val="singleLevel"/>
    <w:tmpl w:val="DC4CF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</w:abstractNum>
  <w:abstractNum w:abstractNumId="6">
    <w:nsid w:val="5D472589"/>
    <w:multiLevelType w:val="singleLevel"/>
    <w:tmpl w:val="815ACC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29B"/>
    <w:rsid w:val="0015652C"/>
    <w:rsid w:val="0016429B"/>
    <w:rsid w:val="0023201B"/>
    <w:rsid w:val="003A5C96"/>
    <w:rsid w:val="003E78E3"/>
    <w:rsid w:val="005D22D7"/>
    <w:rsid w:val="00744E3A"/>
    <w:rsid w:val="00756808"/>
    <w:rsid w:val="007673F9"/>
    <w:rsid w:val="007E1346"/>
    <w:rsid w:val="008F5EA5"/>
    <w:rsid w:val="009279A0"/>
    <w:rsid w:val="009C750C"/>
    <w:rsid w:val="00A075A7"/>
    <w:rsid w:val="00A473CE"/>
    <w:rsid w:val="00B26F70"/>
    <w:rsid w:val="00B36885"/>
    <w:rsid w:val="00B516FF"/>
    <w:rsid w:val="00BA5420"/>
    <w:rsid w:val="00D72BF6"/>
    <w:rsid w:val="00DE1C0B"/>
    <w:rsid w:val="00DE524B"/>
    <w:rsid w:val="00DF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A318657-520E-4D6D-9F82-B8516C65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72BF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72BF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72BF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72BF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72BF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72BF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72BF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72BF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72BF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16429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6">
    <w:name w:val="Body Text"/>
    <w:basedOn w:val="a2"/>
    <w:link w:val="a7"/>
    <w:uiPriority w:val="99"/>
    <w:rsid w:val="00D72BF6"/>
    <w:pPr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21">
    <w:name w:val="Body Text 2"/>
    <w:basedOn w:val="a2"/>
    <w:link w:val="22"/>
    <w:uiPriority w:val="99"/>
    <w:rsid w:val="0016429B"/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23">
    <w:name w:val="Body Text Indent 2"/>
    <w:basedOn w:val="a2"/>
    <w:link w:val="24"/>
    <w:uiPriority w:val="99"/>
    <w:rsid w:val="00D72BF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D72BF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6"/>
    <w:link w:val="a9"/>
    <w:uiPriority w:val="99"/>
    <w:rsid w:val="00D72BF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8"/>
    <w:uiPriority w:val="99"/>
    <w:semiHidden/>
    <w:locked/>
    <w:rsid w:val="00D72BF6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D72BF6"/>
    <w:rPr>
      <w:rFonts w:cs="Times New Roman"/>
      <w:vertAlign w:val="superscript"/>
    </w:rPr>
  </w:style>
  <w:style w:type="paragraph" w:customStyle="1" w:styleId="ab">
    <w:name w:val="выделение"/>
    <w:uiPriority w:val="99"/>
    <w:rsid w:val="00D72BF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D72BF6"/>
    <w:rPr>
      <w:rFonts w:cs="Times New Roman"/>
      <w:color w:val="0000FF"/>
      <w:u w:val="single"/>
    </w:rPr>
  </w:style>
  <w:style w:type="paragraph" w:customStyle="1" w:styleId="25">
    <w:name w:val="Заголовок 2 дипл"/>
    <w:basedOn w:val="a2"/>
    <w:next w:val="ad"/>
    <w:uiPriority w:val="99"/>
    <w:rsid w:val="00D72BF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D72BF6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D72BF6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D72BF6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D72BF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72BF6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D72BF6"/>
    <w:rPr>
      <w:rFonts w:cs="Times New Roman"/>
    </w:rPr>
  </w:style>
  <w:style w:type="character" w:customStyle="1" w:styleId="af5">
    <w:name w:val="номер страницы"/>
    <w:uiPriority w:val="99"/>
    <w:rsid w:val="00D72BF6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D72BF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72BF6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D72BF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72BF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72BF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72BF6"/>
    <w:pPr>
      <w:ind w:left="958"/>
    </w:pPr>
  </w:style>
  <w:style w:type="paragraph" w:styleId="32">
    <w:name w:val="Body Text Indent 3"/>
    <w:basedOn w:val="a2"/>
    <w:link w:val="33"/>
    <w:uiPriority w:val="99"/>
    <w:rsid w:val="00D72BF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D72BF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D72BF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72BF6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72BF6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72BF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72BF6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D72BF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72BF6"/>
    <w:rPr>
      <w:i/>
      <w:iCs/>
    </w:rPr>
  </w:style>
  <w:style w:type="paragraph" w:customStyle="1" w:styleId="af9">
    <w:name w:val="ТАБЛИЦА"/>
    <w:next w:val="a2"/>
    <w:autoRedefine/>
    <w:uiPriority w:val="99"/>
    <w:rsid w:val="00D72BF6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D72BF6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D72BF6"/>
  </w:style>
  <w:style w:type="table" w:customStyle="1" w:styleId="15">
    <w:name w:val="Стиль таблицы1"/>
    <w:basedOn w:val="a4"/>
    <w:uiPriority w:val="99"/>
    <w:rsid w:val="00D72BF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D72BF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D72BF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D72BF6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D72BF6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D72BF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School</Company>
  <LinksUpToDate>false</LinksUpToDate>
  <CharactersWithSpaces>21197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prepodovatel</dc:creator>
  <cp:keywords/>
  <dc:description/>
  <cp:lastModifiedBy>admin</cp:lastModifiedBy>
  <cp:revision>2</cp:revision>
  <dcterms:created xsi:type="dcterms:W3CDTF">2014-03-09T04:33:00Z</dcterms:created>
  <dcterms:modified xsi:type="dcterms:W3CDTF">2014-03-09T04:33:00Z</dcterms:modified>
</cp:coreProperties>
</file>