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8EC" w:rsidRPr="005C2B11" w:rsidRDefault="00D878EC" w:rsidP="005C2B1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C2B11">
        <w:rPr>
          <w:b/>
          <w:sz w:val="28"/>
          <w:szCs w:val="28"/>
        </w:rPr>
        <w:t>П</w:t>
      </w:r>
      <w:r w:rsidR="0085723F" w:rsidRPr="005C2B11">
        <w:rPr>
          <w:b/>
          <w:sz w:val="28"/>
          <w:szCs w:val="28"/>
        </w:rPr>
        <w:t>лан</w:t>
      </w:r>
    </w:p>
    <w:p w:rsidR="00D878EC" w:rsidRPr="00281FA3" w:rsidRDefault="00D878EC" w:rsidP="00281FA3">
      <w:pPr>
        <w:spacing w:line="360" w:lineRule="auto"/>
        <w:ind w:firstLine="709"/>
        <w:jc w:val="both"/>
        <w:rPr>
          <w:sz w:val="28"/>
          <w:szCs w:val="28"/>
        </w:rPr>
      </w:pPr>
    </w:p>
    <w:p w:rsidR="00D878EC" w:rsidRPr="00281FA3" w:rsidRDefault="00D878EC" w:rsidP="005C2B11">
      <w:pPr>
        <w:spacing w:line="360" w:lineRule="auto"/>
        <w:rPr>
          <w:sz w:val="28"/>
          <w:szCs w:val="28"/>
        </w:rPr>
      </w:pPr>
      <w:r w:rsidRPr="00281FA3">
        <w:rPr>
          <w:sz w:val="28"/>
          <w:szCs w:val="28"/>
        </w:rPr>
        <w:t>В</w:t>
      </w:r>
      <w:r w:rsidR="005C2B11" w:rsidRPr="00281FA3">
        <w:rPr>
          <w:sz w:val="28"/>
          <w:szCs w:val="28"/>
        </w:rPr>
        <w:t>ведение</w:t>
      </w:r>
    </w:p>
    <w:p w:rsidR="00D878EC" w:rsidRPr="00281FA3" w:rsidRDefault="005C2B11" w:rsidP="005C2B1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878EC" w:rsidRPr="00281FA3">
        <w:rPr>
          <w:sz w:val="28"/>
          <w:szCs w:val="28"/>
        </w:rPr>
        <w:t>Принятие христианства на Руси.</w:t>
      </w:r>
    </w:p>
    <w:p w:rsidR="00D878EC" w:rsidRPr="00281FA3" w:rsidRDefault="005C2B11" w:rsidP="005C2B1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878EC" w:rsidRPr="00281FA3">
        <w:rPr>
          <w:sz w:val="28"/>
          <w:szCs w:val="28"/>
        </w:rPr>
        <w:t>Возникновение церковных организаций и их юрисдикция.</w:t>
      </w:r>
    </w:p>
    <w:p w:rsidR="00D878EC" w:rsidRPr="00281FA3" w:rsidRDefault="005C2B11" w:rsidP="005C2B1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878EC" w:rsidRPr="00281FA3">
        <w:rPr>
          <w:sz w:val="28"/>
          <w:szCs w:val="28"/>
        </w:rPr>
        <w:t>Определение преступления, структура составов, система наказаний по Соборному уложению 1649 года.</w:t>
      </w:r>
    </w:p>
    <w:p w:rsidR="00D878EC" w:rsidRPr="00281FA3" w:rsidRDefault="005C2B11" w:rsidP="005C2B1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878EC" w:rsidRPr="00281FA3">
        <w:rPr>
          <w:sz w:val="28"/>
          <w:szCs w:val="28"/>
        </w:rPr>
        <w:t>Указ об императорской фамилии Императора Павла. Восстановление престолонаследия.</w:t>
      </w:r>
    </w:p>
    <w:p w:rsidR="00391922" w:rsidRPr="00281FA3" w:rsidRDefault="00391922" w:rsidP="005C2B11">
      <w:pPr>
        <w:spacing w:line="360" w:lineRule="auto"/>
        <w:rPr>
          <w:sz w:val="28"/>
          <w:szCs w:val="28"/>
        </w:rPr>
      </w:pPr>
      <w:r w:rsidRPr="00281FA3">
        <w:rPr>
          <w:sz w:val="28"/>
          <w:szCs w:val="28"/>
        </w:rPr>
        <w:t>Список используемой литературы.</w:t>
      </w:r>
    </w:p>
    <w:p w:rsidR="005D46F5" w:rsidRPr="00281FA3" w:rsidRDefault="005C2B11" w:rsidP="005C2B1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D46F5" w:rsidRPr="005C2B11">
        <w:rPr>
          <w:b/>
          <w:sz w:val="28"/>
          <w:szCs w:val="28"/>
        </w:rPr>
        <w:t>В</w:t>
      </w:r>
      <w:r w:rsidRPr="005C2B11">
        <w:rPr>
          <w:b/>
          <w:sz w:val="28"/>
          <w:szCs w:val="28"/>
        </w:rPr>
        <w:t>ведение</w:t>
      </w:r>
    </w:p>
    <w:p w:rsidR="005C2B11" w:rsidRDefault="005C2B11" w:rsidP="00281FA3">
      <w:pPr>
        <w:spacing w:line="360" w:lineRule="auto"/>
        <w:ind w:firstLine="709"/>
        <w:jc w:val="both"/>
        <w:rPr>
          <w:sz w:val="28"/>
          <w:szCs w:val="28"/>
        </w:rPr>
      </w:pPr>
    </w:p>
    <w:p w:rsidR="005D46F5" w:rsidRPr="00281FA3" w:rsidRDefault="00543825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Основная использованная для написания данной работы </w:t>
      </w:r>
      <w:r w:rsidR="00761DBC" w:rsidRPr="00281FA3">
        <w:rPr>
          <w:sz w:val="28"/>
          <w:szCs w:val="28"/>
        </w:rPr>
        <w:t xml:space="preserve">книга – учебник </w:t>
      </w:r>
      <w:r w:rsidRPr="00281FA3">
        <w:rPr>
          <w:sz w:val="28"/>
          <w:szCs w:val="28"/>
        </w:rPr>
        <w:t xml:space="preserve">«Истории государства и права России» И.А. Исаева. </w:t>
      </w:r>
      <w:r w:rsidR="005D46F5" w:rsidRPr="00281FA3">
        <w:rPr>
          <w:sz w:val="28"/>
          <w:szCs w:val="28"/>
        </w:rPr>
        <w:t xml:space="preserve">В </w:t>
      </w:r>
      <w:r w:rsidRPr="00281FA3">
        <w:rPr>
          <w:sz w:val="28"/>
          <w:szCs w:val="28"/>
        </w:rPr>
        <w:t>этом</w:t>
      </w:r>
      <w:r w:rsidR="005D46F5" w:rsidRPr="00281FA3">
        <w:rPr>
          <w:sz w:val="28"/>
          <w:szCs w:val="28"/>
        </w:rPr>
        <w:t xml:space="preserve"> издаваемо</w:t>
      </w:r>
      <w:r w:rsidRPr="00281FA3">
        <w:rPr>
          <w:sz w:val="28"/>
          <w:szCs w:val="28"/>
        </w:rPr>
        <w:t>м</w:t>
      </w:r>
      <w:r w:rsidR="005D46F5" w:rsidRPr="00281FA3">
        <w:rPr>
          <w:sz w:val="28"/>
          <w:szCs w:val="28"/>
        </w:rPr>
        <w:t xml:space="preserve"> специально для студентов-юристов</w:t>
      </w:r>
      <w:r w:rsidRPr="00281FA3">
        <w:rPr>
          <w:sz w:val="28"/>
          <w:szCs w:val="28"/>
        </w:rPr>
        <w:t xml:space="preserve"> учебнике </w:t>
      </w:r>
      <w:r w:rsidR="005D46F5" w:rsidRPr="00281FA3">
        <w:rPr>
          <w:sz w:val="28"/>
          <w:szCs w:val="28"/>
        </w:rPr>
        <w:t>особое внимание уделяется возникновению различных правовых институтов, кодификациям законодательства и отдельным правовым актам. Исследуются взаимодействие и взаимообусловленность государственных структур и правовых институтов. Рассматривается воздействие правовых актов на становление правовой системы России.</w:t>
      </w:r>
    </w:p>
    <w:p w:rsidR="00543825" w:rsidRPr="00281FA3" w:rsidRDefault="00543825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Ещё одна ис</w:t>
      </w:r>
      <w:r w:rsidR="00761DBC" w:rsidRPr="00281FA3">
        <w:rPr>
          <w:sz w:val="28"/>
          <w:szCs w:val="28"/>
        </w:rPr>
        <w:t>пользованная мной книга – учебное пособие</w:t>
      </w:r>
      <w:r w:rsidRPr="00281FA3">
        <w:rPr>
          <w:sz w:val="28"/>
          <w:szCs w:val="28"/>
        </w:rPr>
        <w:t xml:space="preserve"> «История» под редакцией </w:t>
      </w:r>
      <w:r w:rsidR="00761DBC" w:rsidRPr="00281FA3">
        <w:rPr>
          <w:sz w:val="28"/>
          <w:szCs w:val="28"/>
        </w:rPr>
        <w:t>кандидата исторических наук С.В. Новикова (МГУ им. М.В. Ломоносова). Содержащая</w:t>
      </w:r>
      <w:r w:rsidRPr="00281FA3">
        <w:rPr>
          <w:sz w:val="28"/>
          <w:szCs w:val="28"/>
        </w:rPr>
        <w:t xml:space="preserve"> историю России с древнейших времён до наших дней с учётом новейших данных, накопленной исторической наукой. Эта книга, пожалуй, стала образцовым учебником для тех, кто собирается поступать в ВУЗ. Здесь весьма доходчиво излагаются основные периоды российской истории, нет никаких излишеств и в то же время рассмотрены все основные события. Счастливый обладатель такого учебника получит систематизированные знания по истории России.</w:t>
      </w:r>
    </w:p>
    <w:p w:rsidR="005D46F5" w:rsidRPr="00281FA3" w:rsidRDefault="005D46F5" w:rsidP="00281FA3">
      <w:pPr>
        <w:spacing w:line="360" w:lineRule="auto"/>
        <w:ind w:firstLine="709"/>
        <w:jc w:val="both"/>
        <w:rPr>
          <w:sz w:val="28"/>
          <w:szCs w:val="28"/>
        </w:rPr>
      </w:pPr>
    </w:p>
    <w:p w:rsidR="00325E39" w:rsidRPr="005C2B11" w:rsidRDefault="005D46F5" w:rsidP="005C2B1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81FA3">
        <w:rPr>
          <w:sz w:val="28"/>
          <w:szCs w:val="28"/>
        </w:rPr>
        <w:br w:type="page"/>
      </w:r>
      <w:r w:rsidR="00325E39" w:rsidRPr="005C2B11">
        <w:rPr>
          <w:b/>
          <w:sz w:val="28"/>
          <w:szCs w:val="28"/>
        </w:rPr>
        <w:t>1</w:t>
      </w:r>
      <w:r w:rsidR="005C2B11">
        <w:rPr>
          <w:b/>
          <w:sz w:val="28"/>
          <w:szCs w:val="28"/>
        </w:rPr>
        <w:t>. Принятие христианства на Руси</w:t>
      </w:r>
    </w:p>
    <w:p w:rsidR="005C2B11" w:rsidRDefault="005C2B11" w:rsidP="00281FA3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33551" w:rsidRPr="00281FA3" w:rsidRDefault="003677FA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i/>
          <w:sz w:val="28"/>
          <w:szCs w:val="28"/>
        </w:rPr>
        <w:t>Проникновение христианства на Русь началось еще при княгине Ольге</w:t>
      </w:r>
      <w:r w:rsidR="00A36FC1" w:rsidRPr="00281FA3">
        <w:rPr>
          <w:i/>
          <w:sz w:val="28"/>
          <w:szCs w:val="28"/>
        </w:rPr>
        <w:t xml:space="preserve"> она приняла православие ещё в </w:t>
      </w:r>
      <w:smartTag w:uri="urn:schemas-microsoft-com:office:smarttags" w:element="metricconverter">
        <w:smartTagPr>
          <w:attr w:name="ProductID" w:val="957 г"/>
        </w:smartTagPr>
        <w:r w:rsidR="00A36FC1" w:rsidRPr="00281FA3">
          <w:rPr>
            <w:i/>
            <w:sz w:val="28"/>
            <w:szCs w:val="28"/>
          </w:rPr>
          <w:t>957 г</w:t>
        </w:r>
      </w:smartTag>
      <w:r w:rsidR="00A36FC1" w:rsidRPr="00281FA3">
        <w:rPr>
          <w:i/>
          <w:sz w:val="28"/>
          <w:szCs w:val="28"/>
        </w:rPr>
        <w:t>.</w:t>
      </w:r>
      <w:r w:rsidRPr="00281FA3">
        <w:rPr>
          <w:i/>
          <w:sz w:val="28"/>
          <w:szCs w:val="28"/>
        </w:rPr>
        <w:t>.</w:t>
      </w:r>
      <w:r w:rsidRPr="00281FA3">
        <w:rPr>
          <w:sz w:val="28"/>
          <w:szCs w:val="28"/>
        </w:rPr>
        <w:t xml:space="preserve"> После убийства князя Игоря</w:t>
      </w:r>
      <w:r w:rsidR="00133551" w:rsidRPr="00281FA3">
        <w:rPr>
          <w:sz w:val="28"/>
          <w:szCs w:val="28"/>
        </w:rPr>
        <w:t xml:space="preserve"> древлянами при попытке вторично собрать с них дань,</w:t>
      </w:r>
      <w:r w:rsidRPr="00281FA3">
        <w:rPr>
          <w:sz w:val="28"/>
          <w:szCs w:val="28"/>
        </w:rPr>
        <w:t xml:space="preserve"> его вдова</w:t>
      </w:r>
      <w:r w:rsidR="00133551" w:rsidRPr="00281FA3">
        <w:rPr>
          <w:sz w:val="28"/>
          <w:szCs w:val="28"/>
        </w:rPr>
        <w:t xml:space="preserve"> княгиня</w:t>
      </w:r>
      <w:r w:rsidRPr="00281FA3">
        <w:rPr>
          <w:sz w:val="28"/>
          <w:szCs w:val="28"/>
        </w:rPr>
        <w:t xml:space="preserve"> Ольга</w:t>
      </w:r>
      <w:r w:rsidR="00133551" w:rsidRPr="00281FA3">
        <w:rPr>
          <w:sz w:val="28"/>
          <w:szCs w:val="28"/>
        </w:rPr>
        <w:t xml:space="preserve"> жестоко подавила восстание древлян.</w:t>
      </w:r>
    </w:p>
    <w:p w:rsidR="00133551" w:rsidRPr="00281FA3" w:rsidRDefault="00133551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Ольга значительно расширила земельные владения Киевского великокняжеского дома. Она посетила Константинополь, где приняла христианство. Ольга правила в период малолетства своего сына Святослава Игоревича и позднее, во время его походов. В </w:t>
      </w:r>
      <w:smartTag w:uri="urn:schemas-microsoft-com:office:smarttags" w:element="metricconverter">
        <w:smartTagPr>
          <w:attr w:name="ProductID" w:val="968 г"/>
        </w:smartTagPr>
        <w:r w:rsidRPr="00281FA3">
          <w:rPr>
            <w:sz w:val="28"/>
            <w:szCs w:val="28"/>
          </w:rPr>
          <w:t>968 г</w:t>
        </w:r>
      </w:smartTag>
      <w:r w:rsidRPr="00281FA3">
        <w:rPr>
          <w:sz w:val="28"/>
          <w:szCs w:val="28"/>
        </w:rPr>
        <w:t>. Ей пришлось руководить защитой Киева от нападения печенегов.</w:t>
      </w:r>
    </w:p>
    <w:p w:rsidR="00133551" w:rsidRPr="00281FA3" w:rsidRDefault="00133551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964 г"/>
        </w:smartTagPr>
        <w:r w:rsidRPr="00281FA3">
          <w:rPr>
            <w:sz w:val="28"/>
            <w:szCs w:val="28"/>
          </w:rPr>
          <w:t>964 г</w:t>
        </w:r>
      </w:smartTag>
      <w:r w:rsidRPr="00281FA3">
        <w:rPr>
          <w:sz w:val="28"/>
          <w:szCs w:val="28"/>
        </w:rPr>
        <w:t xml:space="preserve">. В правление Русью вступает </w:t>
      </w:r>
      <w:r w:rsidR="00C65BE8" w:rsidRPr="00281FA3">
        <w:rPr>
          <w:sz w:val="28"/>
          <w:szCs w:val="28"/>
        </w:rPr>
        <w:t>достигший</w:t>
      </w:r>
      <w:r w:rsidRPr="00281FA3">
        <w:rPr>
          <w:sz w:val="28"/>
          <w:szCs w:val="28"/>
        </w:rPr>
        <w:t xml:space="preserve"> совершеннолетия Святослав Игоревич</w:t>
      </w:r>
      <w:r w:rsidR="00C65BE8" w:rsidRPr="00281FA3">
        <w:rPr>
          <w:sz w:val="28"/>
          <w:szCs w:val="28"/>
        </w:rPr>
        <w:t xml:space="preserve">. При нем до </w:t>
      </w:r>
      <w:smartTag w:uri="urn:schemas-microsoft-com:office:smarttags" w:element="metricconverter">
        <w:smartTagPr>
          <w:attr w:name="ProductID" w:val="969 г"/>
        </w:smartTagPr>
        <w:r w:rsidR="00C65BE8" w:rsidRPr="00281FA3">
          <w:rPr>
            <w:sz w:val="28"/>
            <w:szCs w:val="28"/>
          </w:rPr>
          <w:t>969 г</w:t>
        </w:r>
      </w:smartTag>
      <w:r w:rsidR="00C65BE8" w:rsidRPr="00281FA3">
        <w:rPr>
          <w:sz w:val="28"/>
          <w:szCs w:val="28"/>
        </w:rPr>
        <w:t>. Киевским государством правила его мать – княгиня Ольга, так как Святослав Игоревич почти всю жизнь провел в походах. Святослав прежде всего был князем-войном, стремившимся приблизить Русь к крупнейшим державам тогдашнего мира. При нем завершился столетний период далеких походов княжеской дружины, обогативших ее. Святослав резко меняет политику государства и начинает планомерное укрепление границ Руси.</w:t>
      </w:r>
      <w:r w:rsidR="00BC758C" w:rsidRPr="00281FA3">
        <w:rPr>
          <w:sz w:val="28"/>
          <w:szCs w:val="28"/>
        </w:rPr>
        <w:t xml:space="preserve"> Святослав Игоревич погиб в бою с печенегами, предупрежденными византийцами о его возвращении.</w:t>
      </w:r>
    </w:p>
    <w:p w:rsidR="00BC758C" w:rsidRPr="00281FA3" w:rsidRDefault="00BC758C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Правление Святослав Игоревича было временем широкого выхода древнерусского государства на международную арену, периодом значительного расширения его территории.</w:t>
      </w:r>
    </w:p>
    <w:p w:rsidR="00BC758C" w:rsidRPr="00281FA3" w:rsidRDefault="00BC758C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Сын князя Святослав Игоревича Владимир с помощью своего дяди Добрыни в </w:t>
      </w:r>
      <w:smartTag w:uri="urn:schemas-microsoft-com:office:smarttags" w:element="metricconverter">
        <w:smartTagPr>
          <w:attr w:name="ProductID" w:val="969 г"/>
        </w:smartTagPr>
        <w:r w:rsidRPr="00281FA3">
          <w:rPr>
            <w:sz w:val="28"/>
            <w:szCs w:val="28"/>
          </w:rPr>
          <w:t>969 г</w:t>
        </w:r>
      </w:smartTag>
      <w:r w:rsidRPr="00281FA3">
        <w:rPr>
          <w:sz w:val="28"/>
          <w:szCs w:val="28"/>
        </w:rPr>
        <w:t xml:space="preserve">. стал князем в Новгороде. После смерти отца в </w:t>
      </w:r>
      <w:smartTag w:uri="urn:schemas-microsoft-com:office:smarttags" w:element="metricconverter">
        <w:smartTagPr>
          <w:attr w:name="ProductID" w:val="977 г"/>
        </w:smartTagPr>
        <w:r w:rsidRPr="00281FA3">
          <w:rPr>
            <w:sz w:val="28"/>
            <w:szCs w:val="28"/>
          </w:rPr>
          <w:t>977 г</w:t>
        </w:r>
      </w:smartTag>
      <w:r w:rsidRPr="00281FA3">
        <w:rPr>
          <w:sz w:val="28"/>
          <w:szCs w:val="28"/>
        </w:rPr>
        <w:t>. он участвовал в усобице и одержал победу над старшим братом Ярополком.</w:t>
      </w:r>
    </w:p>
    <w:p w:rsidR="00901736" w:rsidRPr="005C2B11" w:rsidRDefault="00BC758C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5C2B11">
        <w:rPr>
          <w:sz w:val="28"/>
          <w:szCs w:val="28"/>
        </w:rPr>
        <w:t>Для укрепления княжеской власти Владимир предпринял попытку превратить народные языческие верования в государственную религию и для этого установил в Киеве и Новгороде культ главного славянского дружинного бога Перуна. Однако эта попытка оказалась без</w:t>
      </w:r>
      <w:r w:rsidR="00901736" w:rsidRPr="005C2B11">
        <w:rPr>
          <w:sz w:val="28"/>
          <w:szCs w:val="28"/>
        </w:rPr>
        <w:t>успешной, так как языческая реформа не могла вытеснить местных верований. Поэтому Владимир обратился к иной религиозной системе – христианству.</w:t>
      </w:r>
    </w:p>
    <w:p w:rsidR="004E225F" w:rsidRPr="005C2B11" w:rsidRDefault="00594F6D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5C2B11">
        <w:rPr>
          <w:sz w:val="28"/>
          <w:szCs w:val="28"/>
        </w:rPr>
        <w:t>В 988</w:t>
      </w:r>
      <w:r w:rsidR="00901736" w:rsidRPr="005C2B11">
        <w:rPr>
          <w:sz w:val="28"/>
          <w:szCs w:val="28"/>
        </w:rPr>
        <w:t>г. Владимир объявил христианство единственной общерусской религией. Он сам принял христианство из Византии после захвата греческой колонии Херсонес и женитьбы на сестре византийского императора Анне. Принятие христианства не только уравняло Киевскую Русь с соседними государствами, но и оказало огромное влияние на культуру, быт нравы Древней Руси.</w:t>
      </w:r>
    </w:p>
    <w:p w:rsidR="004E225F" w:rsidRPr="00281FA3" w:rsidRDefault="004E225F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Время княжения Владимира Святославовича является периодом подъема Киевского государства: усиления феодальной власти, успешных завоевательных походов, развития культуры, земледелия и ремесел. Но уже после смерти Владимира между его сыновьями началась ожесточенная борьба за власть.</w:t>
      </w:r>
    </w:p>
    <w:p w:rsidR="004E225F" w:rsidRPr="00281FA3" w:rsidRDefault="00A36FC1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Выбор вероучений имел важные политические последствия. Ещё</w:t>
      </w:r>
      <w:r w:rsidR="00CA2511" w:rsidRPr="00281FA3">
        <w:rPr>
          <w:sz w:val="28"/>
          <w:szCs w:val="28"/>
        </w:rPr>
        <w:t xml:space="preserve"> более тесными стали связи Руси с Византией. Они подкреплялись браками членов княжеских семей и константинопольских императоров. После крещения населения Руси в </w:t>
      </w:r>
      <w:smartTag w:uri="urn:schemas-microsoft-com:office:smarttags" w:element="metricconverter">
        <w:smartTagPr>
          <w:attr w:name="ProductID" w:val="988 г"/>
        </w:smartTagPr>
        <w:r w:rsidR="00CA2511" w:rsidRPr="00281FA3">
          <w:rPr>
            <w:sz w:val="28"/>
            <w:szCs w:val="28"/>
          </w:rPr>
          <w:t>988 г</w:t>
        </w:r>
      </w:smartTag>
      <w:r w:rsidR="00CA2511" w:rsidRPr="00281FA3">
        <w:rPr>
          <w:sz w:val="28"/>
          <w:szCs w:val="28"/>
        </w:rPr>
        <w:t xml:space="preserve">. Церковь приобрела в государстве официальный статус. В связи с этим установился порядок сбора десятины в доход церкви Богородицы в Киеве и был введен статут о церковных судах </w:t>
      </w:r>
      <w:smartTag w:uri="urn:schemas-microsoft-com:office:smarttags" w:element="metricconverter">
        <w:smartTagPr>
          <w:attr w:name="ProductID" w:val="1010 г"/>
        </w:smartTagPr>
        <w:r w:rsidR="00CA2511" w:rsidRPr="00281FA3">
          <w:rPr>
            <w:sz w:val="28"/>
            <w:szCs w:val="28"/>
          </w:rPr>
          <w:t>1010 г</w:t>
        </w:r>
      </w:smartTag>
      <w:r w:rsidR="00CA2511" w:rsidRPr="00281FA3">
        <w:rPr>
          <w:sz w:val="28"/>
          <w:szCs w:val="28"/>
        </w:rPr>
        <w:t>.</w:t>
      </w:r>
    </w:p>
    <w:p w:rsidR="00E4659A" w:rsidRPr="00281FA3" w:rsidRDefault="00E4659A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Большие реформы</w:t>
      </w:r>
      <w:r w:rsidR="005C2B11">
        <w:rPr>
          <w:sz w:val="28"/>
          <w:szCs w:val="28"/>
        </w:rPr>
        <w:t xml:space="preserve"> </w:t>
      </w:r>
      <w:r w:rsidRPr="00281FA3">
        <w:rPr>
          <w:sz w:val="28"/>
          <w:szCs w:val="28"/>
        </w:rPr>
        <w:t>произошли при сыне Владимира Ярославе Владимировиче «Мудром». Утвердившегося в 1019 году в качестве великого князя киевского. При Ярославе Мудром Русь стала одним из сильнейших государств Европы. Огромное значение имело и принятие единого для всей Руси судебного кодекса – «Русской Правды</w:t>
      </w:r>
      <w:r w:rsidR="009A4732" w:rsidRPr="00281FA3">
        <w:rPr>
          <w:sz w:val="28"/>
          <w:szCs w:val="28"/>
        </w:rPr>
        <w:t>». Она представляла собой первый документ, регулировавший взаимоотношения княжеских дружинников</w:t>
      </w:r>
      <w:r w:rsidR="002D3316" w:rsidRPr="00281FA3">
        <w:rPr>
          <w:sz w:val="28"/>
          <w:szCs w:val="28"/>
        </w:rPr>
        <w:t xml:space="preserve"> между собой и с жителями городов, а также регулировавший порядок разрешения различных споров и возмещения ущерба. По сути, «Русская Правда»</w:t>
      </w:r>
      <w:r w:rsidR="00EB0F00" w:rsidRPr="00281FA3">
        <w:rPr>
          <w:sz w:val="28"/>
          <w:szCs w:val="28"/>
        </w:rPr>
        <w:t xml:space="preserve"> стала первым гражданским кодексом, отразившим существовавшую на Руси систему права.</w:t>
      </w:r>
    </w:p>
    <w:p w:rsidR="00EB0F00" w:rsidRPr="00281FA3" w:rsidRDefault="00EB0F00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Большие реформы при Ярославе Мудром произошли и в церковной организации. Русская церковь считалась частью константинопольской патриархии. Её главой был митрополит, назначаемый константинопольским патриархом. В 1051 году киевский митрополит впервые был избран не в Константинополе, а в Киеве собором русских епископов. Им стал </w:t>
      </w:r>
      <w:r w:rsidR="00A3099A" w:rsidRPr="00281FA3">
        <w:rPr>
          <w:sz w:val="28"/>
          <w:szCs w:val="28"/>
        </w:rPr>
        <w:t xml:space="preserve">первый русский по происхождению </w:t>
      </w:r>
      <w:r w:rsidRPr="00281FA3">
        <w:rPr>
          <w:sz w:val="28"/>
          <w:szCs w:val="28"/>
        </w:rPr>
        <w:t>митрополит Илларион</w:t>
      </w:r>
      <w:r w:rsidR="00A3099A" w:rsidRPr="00281FA3">
        <w:rPr>
          <w:sz w:val="28"/>
          <w:szCs w:val="28"/>
        </w:rPr>
        <w:t xml:space="preserve"> (1051г.)</w:t>
      </w:r>
      <w:r w:rsidRPr="00281FA3">
        <w:rPr>
          <w:sz w:val="28"/>
          <w:szCs w:val="28"/>
        </w:rPr>
        <w:t>, выдающийся писатель и церковный деятель.</w:t>
      </w:r>
    </w:p>
    <w:p w:rsidR="00EB0F00" w:rsidRPr="00281FA3" w:rsidRDefault="00EB0F00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Однако последующие митрополиты назначались в Константинополе.</w:t>
      </w:r>
      <w:r w:rsidR="005C2B11">
        <w:rPr>
          <w:sz w:val="28"/>
          <w:szCs w:val="28"/>
        </w:rPr>
        <w:t xml:space="preserve"> </w:t>
      </w:r>
      <w:r w:rsidRPr="00281FA3">
        <w:rPr>
          <w:sz w:val="28"/>
          <w:szCs w:val="28"/>
        </w:rPr>
        <w:t>В это же время в крупных городах учреждаются епископские кафедры, которые становятся центрами церковных округов – епархий. Во главе епархий находились епископы, назначенные киевским митрополитом</w:t>
      </w:r>
      <w:r w:rsidR="00A3099A" w:rsidRPr="00281FA3">
        <w:rPr>
          <w:sz w:val="28"/>
          <w:szCs w:val="28"/>
        </w:rPr>
        <w:t xml:space="preserve"> по рекомендации киевского князя</w:t>
      </w:r>
      <w:r w:rsidRPr="00281FA3">
        <w:rPr>
          <w:sz w:val="28"/>
          <w:szCs w:val="28"/>
        </w:rPr>
        <w:t>. Епископам подчинялись все расположенные на территории епархии церкви и монастыри.</w:t>
      </w:r>
      <w:r w:rsidR="00407BBD" w:rsidRPr="00281FA3">
        <w:rPr>
          <w:sz w:val="28"/>
          <w:szCs w:val="28"/>
        </w:rPr>
        <w:t xml:space="preserve"> При Ярославе Мудро была зафиксирована и церковная десятина – десятая часть получаемых князем дани и оброков отдавалась на нужды церкви.</w:t>
      </w:r>
    </w:p>
    <w:p w:rsidR="00407BBD" w:rsidRPr="00281FA3" w:rsidRDefault="00407BBD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В это же время на Руси появляются и первые монастыри, самым крупным из них стал Киево-Печорский, основанный в середине </w:t>
      </w:r>
      <w:r w:rsidR="000C1789" w:rsidRPr="00281FA3">
        <w:rPr>
          <w:sz w:val="28"/>
          <w:szCs w:val="28"/>
        </w:rPr>
        <w:t>XI века. Благодаря монастырям на Руси стала интенсивно развиваться литература и, в частности, летописание. Необходимо отметить, что русские летописи писались на родном языке, в отличие от стран Западной Европы, где хроники составлялись в основном на латыни. При Ярославе Мудром впервые книжность выходит за пределы монастырей. В городах появляются профессиональные переписчики книг. Все это приводит к формированию единой общей культуры и общего для всех районов Руси древнерусского языка.</w:t>
      </w:r>
    </w:p>
    <w:p w:rsidR="00CE0F6A" w:rsidRPr="00281FA3" w:rsidRDefault="00CE0F6A" w:rsidP="00281FA3">
      <w:pPr>
        <w:spacing w:line="360" w:lineRule="auto"/>
        <w:ind w:firstLine="709"/>
        <w:jc w:val="both"/>
        <w:rPr>
          <w:sz w:val="28"/>
          <w:szCs w:val="28"/>
        </w:rPr>
      </w:pPr>
    </w:p>
    <w:p w:rsidR="00A3099A" w:rsidRPr="005C2B11" w:rsidRDefault="00A3099A" w:rsidP="005C2B1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C2B11">
        <w:rPr>
          <w:b/>
          <w:sz w:val="28"/>
          <w:szCs w:val="28"/>
        </w:rPr>
        <w:t>2. Возникновение церковных организаций и их юрисдикц</w:t>
      </w:r>
      <w:r w:rsidR="005C2B11">
        <w:rPr>
          <w:b/>
          <w:sz w:val="28"/>
          <w:szCs w:val="28"/>
        </w:rPr>
        <w:t>ия</w:t>
      </w:r>
    </w:p>
    <w:p w:rsidR="005C2B11" w:rsidRDefault="005C2B11" w:rsidP="00281FA3">
      <w:pPr>
        <w:spacing w:line="360" w:lineRule="auto"/>
        <w:ind w:firstLine="709"/>
        <w:jc w:val="both"/>
        <w:rPr>
          <w:sz w:val="28"/>
          <w:szCs w:val="28"/>
        </w:rPr>
      </w:pPr>
    </w:p>
    <w:p w:rsidR="004E225F" w:rsidRPr="00281FA3" w:rsidRDefault="004E225F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После принятия христианства в качестве государственной религии на Руси складываются </w:t>
      </w:r>
      <w:r w:rsidRPr="00281FA3">
        <w:rPr>
          <w:i/>
          <w:sz w:val="28"/>
          <w:szCs w:val="28"/>
        </w:rPr>
        <w:t>церковные организации и юрисдикция.</w:t>
      </w:r>
      <w:r w:rsidRPr="00281FA3">
        <w:rPr>
          <w:sz w:val="28"/>
          <w:szCs w:val="28"/>
        </w:rPr>
        <w:t xml:space="preserve"> Духовенство делилось на черное «монашеское» и белое «приходское»</w:t>
      </w:r>
      <w:r w:rsidR="001F0310" w:rsidRPr="00281FA3">
        <w:rPr>
          <w:sz w:val="28"/>
          <w:szCs w:val="28"/>
        </w:rPr>
        <w:t>. Организационными центрами стали епархии, приходы и монастыри. Церковь получила право приобретение земель, населенных деревень, осуществление суда по специально выделенной юрисдикции (все дела в отношении «церковных людей», дела о преступлениях</w:t>
      </w:r>
      <w:r w:rsidR="005C2B11">
        <w:rPr>
          <w:sz w:val="28"/>
          <w:szCs w:val="28"/>
        </w:rPr>
        <w:t xml:space="preserve"> </w:t>
      </w:r>
      <w:r w:rsidR="001F0310" w:rsidRPr="00281FA3">
        <w:rPr>
          <w:sz w:val="28"/>
          <w:szCs w:val="28"/>
        </w:rPr>
        <w:t>против нравственности, брачно-семейные).</w:t>
      </w:r>
    </w:p>
    <w:p w:rsidR="001F0310" w:rsidRPr="00281FA3" w:rsidRDefault="001953C8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Церковное землевладение первоначально возникало из княжеских земельных пожалований. Другими источниками были пожалования частных лиц и свои собственные приобретения.</w:t>
      </w:r>
    </w:p>
    <w:p w:rsidR="001953C8" w:rsidRPr="00281FA3" w:rsidRDefault="001953C8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Княжеские пожалования церкви кроме земельных наделов включали также разного рода челядь, странников и изгоев, лиц тесно зависимых от собственника передаваемой земли. Формировалось достаточно автономное «церковное общество», защищенное следующими привилегиями:</w:t>
      </w:r>
    </w:p>
    <w:p w:rsidR="001953C8" w:rsidRPr="00281FA3" w:rsidRDefault="001953C8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- </w:t>
      </w:r>
      <w:r w:rsidR="00383D63" w:rsidRPr="00281FA3">
        <w:rPr>
          <w:sz w:val="28"/>
          <w:szCs w:val="28"/>
        </w:rPr>
        <w:t>освобождение от уплаты податей и исполнения повинностей;</w:t>
      </w:r>
    </w:p>
    <w:p w:rsidR="00383D63" w:rsidRPr="00281FA3" w:rsidRDefault="00383D6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- право на получение «десятины» и иммунитетами;</w:t>
      </w:r>
    </w:p>
    <w:p w:rsidR="00383D63" w:rsidRPr="00281FA3" w:rsidRDefault="00383D6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- особый суд, собственная администрация.</w:t>
      </w:r>
    </w:p>
    <w:p w:rsidR="00383D63" w:rsidRPr="00281FA3" w:rsidRDefault="00383D6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Общее право и княжеская власть не вторгались в эту сферу.</w:t>
      </w:r>
    </w:p>
    <w:p w:rsidR="00383D63" w:rsidRPr="00281FA3" w:rsidRDefault="00383D6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В качестве митрополии Константинопольского Патриарха русская православная Церковь осуществляла суверенную законодательную деятельность. Акты, издаваемые ею</w:t>
      </w:r>
      <w:r w:rsidR="00886208" w:rsidRPr="00281FA3">
        <w:rPr>
          <w:sz w:val="28"/>
          <w:szCs w:val="28"/>
        </w:rPr>
        <w:t>, носили форму соборных</w:t>
      </w:r>
      <w:r w:rsidR="003E775E" w:rsidRPr="00281FA3">
        <w:rPr>
          <w:sz w:val="28"/>
          <w:szCs w:val="28"/>
        </w:rPr>
        <w:t xml:space="preserve"> постановлений и канонических посланий.</w:t>
      </w:r>
    </w:p>
    <w:p w:rsidR="003E775E" w:rsidRPr="00281FA3" w:rsidRDefault="001F2769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Многие церковно-правовые акты имели государственное происхождение и издавались разными инстанциями и органами: великими и удельными князьями, византийскими императорами, позже – золотоордынскими ханами.</w:t>
      </w:r>
    </w:p>
    <w:p w:rsidR="001F2769" w:rsidRPr="00281FA3" w:rsidRDefault="001F2769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Княжеские уставы регулировали преимущественно отношения между Церковью и государством, предоставляя Церкви различные льготы.</w:t>
      </w:r>
    </w:p>
    <w:p w:rsidR="00166C4E" w:rsidRPr="00281FA3" w:rsidRDefault="00963114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i/>
          <w:sz w:val="28"/>
          <w:szCs w:val="28"/>
        </w:rPr>
        <w:t>П</w:t>
      </w:r>
      <w:r w:rsidR="00957E7A" w:rsidRPr="00281FA3">
        <w:rPr>
          <w:i/>
          <w:sz w:val="28"/>
          <w:szCs w:val="28"/>
        </w:rPr>
        <w:t xml:space="preserve">одытожив </w:t>
      </w:r>
      <w:r w:rsidR="00563DCB" w:rsidRPr="00281FA3">
        <w:rPr>
          <w:i/>
          <w:sz w:val="28"/>
          <w:szCs w:val="28"/>
        </w:rPr>
        <w:t xml:space="preserve">ответы </w:t>
      </w:r>
      <w:r w:rsidR="00957E7A" w:rsidRPr="00281FA3">
        <w:rPr>
          <w:i/>
          <w:sz w:val="28"/>
          <w:szCs w:val="28"/>
        </w:rPr>
        <w:t>на эти два исторических вопроса</w:t>
      </w:r>
      <w:r w:rsidR="00A63B2D" w:rsidRPr="00281FA3">
        <w:rPr>
          <w:i/>
          <w:sz w:val="28"/>
          <w:szCs w:val="28"/>
        </w:rPr>
        <w:t>,</w:t>
      </w:r>
      <w:r w:rsidR="00957E7A" w:rsidRPr="00281FA3">
        <w:rPr>
          <w:i/>
          <w:sz w:val="28"/>
          <w:szCs w:val="28"/>
        </w:rPr>
        <w:t xml:space="preserve"> </w:t>
      </w:r>
      <w:r w:rsidR="004E576E" w:rsidRPr="00281FA3">
        <w:rPr>
          <w:i/>
          <w:sz w:val="28"/>
          <w:szCs w:val="28"/>
        </w:rPr>
        <w:t>отмечу</w:t>
      </w:r>
      <w:r w:rsidR="006526D1" w:rsidRPr="00281FA3">
        <w:rPr>
          <w:i/>
          <w:sz w:val="28"/>
          <w:szCs w:val="28"/>
        </w:rPr>
        <w:t>,</w:t>
      </w:r>
      <w:r w:rsidR="006526D1" w:rsidRPr="00281FA3">
        <w:rPr>
          <w:sz w:val="28"/>
          <w:szCs w:val="28"/>
        </w:rPr>
        <w:t xml:space="preserve"> что</w:t>
      </w:r>
      <w:r w:rsidR="004E576E" w:rsidRPr="00281FA3">
        <w:rPr>
          <w:sz w:val="28"/>
          <w:szCs w:val="28"/>
        </w:rPr>
        <w:t xml:space="preserve"> главным фактором, способствующим образованию Древнерусского государства при таких особенностях как многонациональность государства (проживание на территории Древнерусского государства различных по этническому составу племен, но схожих по этнической общности</w:t>
      </w:r>
      <w:r w:rsidR="005C2B11">
        <w:rPr>
          <w:sz w:val="28"/>
          <w:szCs w:val="28"/>
        </w:rPr>
        <w:t xml:space="preserve"> </w:t>
      </w:r>
      <w:r w:rsidR="004E576E" w:rsidRPr="00281FA3">
        <w:rPr>
          <w:sz w:val="28"/>
          <w:szCs w:val="28"/>
        </w:rPr>
        <w:t>и языческим верованиям) явилось принятие христианства. На выбор были: ислам, католичество, иудаизм, греческое православие.</w:t>
      </w:r>
      <w:r w:rsidR="00A63B2D" w:rsidRPr="00281FA3">
        <w:rPr>
          <w:sz w:val="28"/>
          <w:szCs w:val="28"/>
        </w:rPr>
        <w:t xml:space="preserve"> Но ближе вс</w:t>
      </w:r>
      <w:r w:rsidR="0042638B" w:rsidRPr="00281FA3">
        <w:rPr>
          <w:sz w:val="28"/>
          <w:szCs w:val="28"/>
        </w:rPr>
        <w:t>его для Руси стало христианство, фундаментально давшей толчок к дальнейшему развитию культуры славянских племен. Одновременно с христианством</w:t>
      </w:r>
      <w:r w:rsidR="00FE0DD3" w:rsidRPr="00281FA3">
        <w:rPr>
          <w:sz w:val="28"/>
          <w:szCs w:val="28"/>
        </w:rPr>
        <w:t xml:space="preserve"> была перенесена</w:t>
      </w:r>
      <w:r w:rsidR="0042638B" w:rsidRPr="00281FA3">
        <w:rPr>
          <w:sz w:val="28"/>
          <w:szCs w:val="28"/>
        </w:rPr>
        <w:t xml:space="preserve"> азбука</w:t>
      </w:r>
      <w:r w:rsidR="00FE0DD3" w:rsidRPr="00281FA3">
        <w:rPr>
          <w:sz w:val="28"/>
          <w:szCs w:val="28"/>
        </w:rPr>
        <w:t xml:space="preserve"> и система знаков препинания для письменности.</w:t>
      </w:r>
      <w:r w:rsidR="00166C4E" w:rsidRPr="00281FA3">
        <w:rPr>
          <w:sz w:val="28"/>
          <w:szCs w:val="28"/>
        </w:rPr>
        <w:t xml:space="preserve"> Первоначально на Руси появились два алфавита глаголица и кириллица, но вскоре сохранилась лишь </w:t>
      </w:r>
      <w:r w:rsidR="00CE0F6A" w:rsidRPr="00281FA3">
        <w:rPr>
          <w:sz w:val="28"/>
          <w:szCs w:val="28"/>
        </w:rPr>
        <w:t>кириллица,</w:t>
      </w:r>
      <w:r w:rsidR="00166C4E" w:rsidRPr="00281FA3">
        <w:rPr>
          <w:sz w:val="28"/>
          <w:szCs w:val="28"/>
        </w:rPr>
        <w:t xml:space="preserve"> знаки которой были удобны и точнее соответствовали звукам древнерусского языка. </w:t>
      </w:r>
      <w:r w:rsidR="00FE0DD3" w:rsidRPr="00281FA3">
        <w:rPr>
          <w:sz w:val="28"/>
          <w:szCs w:val="28"/>
        </w:rPr>
        <w:t>Письменность привела к интенсивному развитию литературы. Высокое развитие культуры XI</w:t>
      </w:r>
      <w:r w:rsidR="00166C4E" w:rsidRPr="00281FA3">
        <w:rPr>
          <w:sz w:val="28"/>
          <w:szCs w:val="28"/>
        </w:rPr>
        <w:t>-XIII веков отразилось в памятник</w:t>
      </w:r>
      <w:r w:rsidR="00733048" w:rsidRPr="00281FA3">
        <w:rPr>
          <w:sz w:val="28"/>
          <w:szCs w:val="28"/>
        </w:rPr>
        <w:t>ах</w:t>
      </w:r>
      <w:r w:rsidR="00166C4E" w:rsidRPr="00281FA3">
        <w:rPr>
          <w:sz w:val="28"/>
          <w:szCs w:val="28"/>
        </w:rPr>
        <w:t xml:space="preserve"> архитектуры: в это время было начато строительство крестовокупольных храмов во Владимире (успенский собор), в Киеве (храм Софии), в Суздале (церковь Покрова на Нерли).</w:t>
      </w:r>
    </w:p>
    <w:p w:rsidR="00957E7A" w:rsidRPr="00281FA3" w:rsidRDefault="00FE0DD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В домонгольской Руси сложилась культура европейского уровня.</w:t>
      </w:r>
      <w:r w:rsidR="00166C4E" w:rsidRPr="00281FA3">
        <w:rPr>
          <w:sz w:val="28"/>
          <w:szCs w:val="28"/>
        </w:rPr>
        <w:t xml:space="preserve"> К сожалению не все</w:t>
      </w:r>
      <w:r w:rsidR="00CE0F6A" w:rsidRPr="00281FA3">
        <w:rPr>
          <w:sz w:val="28"/>
          <w:szCs w:val="28"/>
        </w:rPr>
        <w:t xml:space="preserve"> созданное великими русскими мастерами, ремесленниками и зодчими</w:t>
      </w:r>
      <w:r w:rsidR="00166C4E" w:rsidRPr="00281FA3">
        <w:rPr>
          <w:sz w:val="28"/>
          <w:szCs w:val="28"/>
        </w:rPr>
        <w:t xml:space="preserve"> уцелело в период татаро-монгольского нашествия.</w:t>
      </w:r>
    </w:p>
    <w:p w:rsidR="005C2B11" w:rsidRDefault="005C2B11" w:rsidP="00281FA3">
      <w:pPr>
        <w:spacing w:line="360" w:lineRule="auto"/>
        <w:ind w:firstLine="709"/>
        <w:jc w:val="both"/>
        <w:rPr>
          <w:sz w:val="28"/>
          <w:szCs w:val="28"/>
        </w:rPr>
      </w:pPr>
    </w:p>
    <w:p w:rsidR="005C2B11" w:rsidRPr="006070D7" w:rsidRDefault="006526D1" w:rsidP="006070D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070D7">
        <w:rPr>
          <w:b/>
          <w:sz w:val="28"/>
          <w:szCs w:val="28"/>
        </w:rPr>
        <w:t>3. Определение преступления, структура составов,</w:t>
      </w:r>
      <w:r w:rsidR="005C2B11" w:rsidRPr="006070D7">
        <w:rPr>
          <w:b/>
          <w:sz w:val="28"/>
          <w:szCs w:val="28"/>
        </w:rPr>
        <w:t xml:space="preserve"> </w:t>
      </w:r>
      <w:r w:rsidRPr="006070D7">
        <w:rPr>
          <w:b/>
          <w:sz w:val="28"/>
          <w:szCs w:val="28"/>
        </w:rPr>
        <w:t>система наказаний по Соборному</w:t>
      </w:r>
      <w:r w:rsidR="005C2B11" w:rsidRPr="006070D7">
        <w:rPr>
          <w:b/>
          <w:sz w:val="28"/>
          <w:szCs w:val="28"/>
        </w:rPr>
        <w:t xml:space="preserve"> уложению 1649 года</w:t>
      </w:r>
    </w:p>
    <w:p w:rsidR="005C2B11" w:rsidRDefault="005C2B11" w:rsidP="005C2B11">
      <w:pPr>
        <w:spacing w:line="360" w:lineRule="auto"/>
        <w:ind w:firstLine="709"/>
        <w:jc w:val="both"/>
        <w:rPr>
          <w:sz w:val="28"/>
          <w:szCs w:val="28"/>
        </w:rPr>
      </w:pPr>
    </w:p>
    <w:p w:rsidR="00C47943" w:rsidRPr="00281FA3" w:rsidRDefault="00C4794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В первые годы правления Алексея Михайловича</w:t>
      </w:r>
      <w:r w:rsidR="003204E9" w:rsidRPr="00281FA3">
        <w:rPr>
          <w:sz w:val="28"/>
          <w:szCs w:val="28"/>
        </w:rPr>
        <w:t xml:space="preserve"> Романова</w:t>
      </w:r>
      <w:r w:rsidRPr="00281FA3">
        <w:rPr>
          <w:sz w:val="28"/>
          <w:szCs w:val="28"/>
        </w:rPr>
        <w:t xml:space="preserve"> </w:t>
      </w:r>
      <w:r w:rsidR="008E516E" w:rsidRPr="00281FA3">
        <w:rPr>
          <w:sz w:val="28"/>
          <w:szCs w:val="28"/>
        </w:rPr>
        <w:t xml:space="preserve">в январе 1649 года </w:t>
      </w:r>
      <w:r w:rsidRPr="00281FA3">
        <w:rPr>
          <w:sz w:val="28"/>
          <w:szCs w:val="28"/>
        </w:rPr>
        <w:t>на Земском соборе был принят кодекс законов Русского государства, получивший название</w:t>
      </w:r>
      <w:r w:rsidR="005C2B11">
        <w:rPr>
          <w:sz w:val="28"/>
          <w:szCs w:val="28"/>
        </w:rPr>
        <w:t xml:space="preserve"> </w:t>
      </w:r>
      <w:r w:rsidRPr="00281FA3">
        <w:rPr>
          <w:i/>
          <w:sz w:val="28"/>
          <w:szCs w:val="28"/>
        </w:rPr>
        <w:t xml:space="preserve">Соборного уложения </w:t>
      </w:r>
      <w:smartTag w:uri="urn:schemas-microsoft-com:office:smarttags" w:element="metricconverter">
        <w:smartTagPr>
          <w:attr w:name="ProductID" w:val="1649 г"/>
        </w:smartTagPr>
        <w:r w:rsidRPr="00281FA3">
          <w:rPr>
            <w:i/>
            <w:sz w:val="28"/>
            <w:szCs w:val="28"/>
          </w:rPr>
          <w:t>1649 г</w:t>
        </w:r>
      </w:smartTag>
      <w:r w:rsidRPr="00281FA3">
        <w:rPr>
          <w:i/>
          <w:sz w:val="28"/>
          <w:szCs w:val="28"/>
        </w:rPr>
        <w:t>.</w:t>
      </w:r>
      <w:r w:rsidR="003C274B" w:rsidRPr="00281FA3">
        <w:rPr>
          <w:i/>
          <w:sz w:val="28"/>
          <w:szCs w:val="28"/>
        </w:rPr>
        <w:t xml:space="preserve"> </w:t>
      </w:r>
      <w:r w:rsidR="003C274B" w:rsidRPr="00281FA3">
        <w:rPr>
          <w:sz w:val="28"/>
          <w:szCs w:val="28"/>
        </w:rPr>
        <w:t>Материал был сведен в 25 глав и 967 статей.</w:t>
      </w:r>
      <w:r w:rsidRPr="00281FA3">
        <w:rPr>
          <w:sz w:val="28"/>
          <w:szCs w:val="28"/>
        </w:rPr>
        <w:t xml:space="preserve"> Оставался основным законом в России вплоть до первой половины XIX в.</w:t>
      </w:r>
    </w:p>
    <w:p w:rsidR="006526D1" w:rsidRPr="00281FA3" w:rsidRDefault="006E097C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i/>
          <w:sz w:val="28"/>
          <w:szCs w:val="28"/>
        </w:rPr>
        <w:t xml:space="preserve">Соборное уложение </w:t>
      </w:r>
      <w:smartTag w:uri="urn:schemas-microsoft-com:office:smarttags" w:element="metricconverter">
        <w:smartTagPr>
          <w:attr w:name="ProductID" w:val="1649 г"/>
        </w:smartTagPr>
        <w:r w:rsidRPr="00281FA3">
          <w:rPr>
            <w:i/>
            <w:sz w:val="28"/>
            <w:szCs w:val="28"/>
          </w:rPr>
          <w:t>1649 г</w:t>
        </w:r>
      </w:smartTag>
      <w:r w:rsidRPr="00281FA3">
        <w:rPr>
          <w:i/>
          <w:sz w:val="28"/>
          <w:szCs w:val="28"/>
        </w:rPr>
        <w:t>.</w:t>
      </w:r>
      <w:r w:rsidRPr="00281FA3">
        <w:rPr>
          <w:sz w:val="28"/>
          <w:szCs w:val="28"/>
        </w:rPr>
        <w:t xml:space="preserve"> – свод правовых норм, составленный на основе принятых на совме</w:t>
      </w:r>
      <w:r w:rsidR="008E516E" w:rsidRPr="00281FA3">
        <w:rPr>
          <w:sz w:val="28"/>
          <w:szCs w:val="28"/>
        </w:rPr>
        <w:t>стном заседании Боярской думы, священного</w:t>
      </w:r>
      <w:r w:rsidRPr="00281FA3">
        <w:rPr>
          <w:sz w:val="28"/>
          <w:szCs w:val="28"/>
        </w:rPr>
        <w:t xml:space="preserve"> собора и выборных от населения правовых актов.</w:t>
      </w:r>
    </w:p>
    <w:p w:rsidR="006E097C" w:rsidRPr="00281FA3" w:rsidRDefault="006E097C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Источники соборного уложения </w:t>
      </w:r>
      <w:smartTag w:uri="urn:schemas-microsoft-com:office:smarttags" w:element="metricconverter">
        <w:smartTagPr>
          <w:attr w:name="ProductID" w:val="1649 г"/>
        </w:smartTagPr>
        <w:r w:rsidRPr="00281FA3">
          <w:rPr>
            <w:sz w:val="28"/>
            <w:szCs w:val="28"/>
          </w:rPr>
          <w:t>1649 г</w:t>
        </w:r>
      </w:smartTag>
      <w:r w:rsidRPr="00281FA3">
        <w:rPr>
          <w:sz w:val="28"/>
          <w:szCs w:val="28"/>
        </w:rPr>
        <w:t>.:</w:t>
      </w:r>
    </w:p>
    <w:p w:rsidR="006E097C" w:rsidRPr="00281FA3" w:rsidRDefault="006E097C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Судебники 1497 и 1550 гг.;</w:t>
      </w:r>
    </w:p>
    <w:p w:rsidR="006E097C" w:rsidRPr="00281FA3" w:rsidRDefault="00A7122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ц</w:t>
      </w:r>
      <w:r w:rsidR="006E097C" w:rsidRPr="00281FA3">
        <w:rPr>
          <w:sz w:val="28"/>
          <w:szCs w:val="28"/>
        </w:rPr>
        <w:t>арские указы;</w:t>
      </w:r>
    </w:p>
    <w:p w:rsidR="006E097C" w:rsidRPr="00281FA3" w:rsidRDefault="00A7122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у</w:t>
      </w:r>
      <w:r w:rsidR="006E097C" w:rsidRPr="00281FA3">
        <w:rPr>
          <w:sz w:val="28"/>
          <w:szCs w:val="28"/>
        </w:rPr>
        <w:t>казные книги приказов;</w:t>
      </w:r>
    </w:p>
    <w:p w:rsidR="006E097C" w:rsidRPr="00281FA3" w:rsidRDefault="00A7122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п</w:t>
      </w:r>
      <w:r w:rsidR="006E097C" w:rsidRPr="00281FA3">
        <w:rPr>
          <w:sz w:val="28"/>
          <w:szCs w:val="28"/>
        </w:rPr>
        <w:t>риговоры боярской думы;</w:t>
      </w:r>
    </w:p>
    <w:p w:rsidR="006E097C" w:rsidRPr="00281FA3" w:rsidRDefault="00A7122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р</w:t>
      </w:r>
      <w:r w:rsidR="006E097C" w:rsidRPr="00281FA3">
        <w:rPr>
          <w:sz w:val="28"/>
          <w:szCs w:val="28"/>
        </w:rPr>
        <w:t>ешения Земского собора;</w:t>
      </w:r>
    </w:p>
    <w:p w:rsidR="006E097C" w:rsidRPr="00281FA3" w:rsidRDefault="006E097C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Стоглав </w:t>
      </w:r>
      <w:smartTag w:uri="urn:schemas-microsoft-com:office:smarttags" w:element="metricconverter">
        <w:smartTagPr>
          <w:attr w:name="ProductID" w:val="1551 г"/>
        </w:smartTagPr>
        <w:r w:rsidRPr="00281FA3">
          <w:rPr>
            <w:sz w:val="28"/>
            <w:szCs w:val="28"/>
          </w:rPr>
          <w:t>1551 г</w:t>
        </w:r>
      </w:smartTag>
      <w:r w:rsidRPr="00281FA3">
        <w:rPr>
          <w:sz w:val="28"/>
          <w:szCs w:val="28"/>
        </w:rPr>
        <w:t>. и другие священные книги;</w:t>
      </w:r>
    </w:p>
    <w:p w:rsidR="006E097C" w:rsidRPr="00281FA3" w:rsidRDefault="00A7122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л</w:t>
      </w:r>
      <w:r w:rsidR="006E097C" w:rsidRPr="00281FA3">
        <w:rPr>
          <w:sz w:val="28"/>
          <w:szCs w:val="28"/>
        </w:rPr>
        <w:t>итовское и византийское (греческое) законодательство;</w:t>
      </w:r>
    </w:p>
    <w:p w:rsidR="006E097C" w:rsidRPr="00281FA3" w:rsidRDefault="003204E9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уже после </w:t>
      </w:r>
      <w:smartTag w:uri="urn:schemas-microsoft-com:office:smarttags" w:element="metricconverter">
        <w:smartTagPr>
          <w:attr w:name="ProductID" w:val="1649 г"/>
        </w:smartTagPr>
        <w:r w:rsidRPr="00281FA3">
          <w:rPr>
            <w:sz w:val="28"/>
            <w:szCs w:val="28"/>
          </w:rPr>
          <w:t>1649 г</w:t>
        </w:r>
      </w:smartTag>
      <w:r w:rsidRPr="00281FA3">
        <w:rPr>
          <w:sz w:val="28"/>
          <w:szCs w:val="28"/>
        </w:rPr>
        <w:t xml:space="preserve">. в комплекс правовых норм Уложения вошли </w:t>
      </w:r>
      <w:r w:rsidR="00A71223" w:rsidRPr="00281FA3">
        <w:rPr>
          <w:sz w:val="28"/>
          <w:szCs w:val="28"/>
        </w:rPr>
        <w:t>н</w:t>
      </w:r>
      <w:r w:rsidR="006E097C" w:rsidRPr="00281FA3">
        <w:rPr>
          <w:sz w:val="28"/>
          <w:szCs w:val="28"/>
        </w:rPr>
        <w:t>овоуказные статьи:</w:t>
      </w:r>
    </w:p>
    <w:p w:rsidR="006E097C" w:rsidRPr="00281FA3" w:rsidRDefault="006E097C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а) «О разбоях и душегубстве» (</w:t>
      </w:r>
      <w:smartTag w:uri="urn:schemas-microsoft-com:office:smarttags" w:element="metricconverter">
        <w:smartTagPr>
          <w:attr w:name="ProductID" w:val="1669 г"/>
        </w:smartTagPr>
        <w:r w:rsidRPr="00281FA3">
          <w:rPr>
            <w:sz w:val="28"/>
            <w:szCs w:val="28"/>
          </w:rPr>
          <w:t>1669 г</w:t>
        </w:r>
      </w:smartTag>
      <w:r w:rsidRPr="00281FA3">
        <w:rPr>
          <w:sz w:val="28"/>
          <w:szCs w:val="28"/>
        </w:rPr>
        <w:t>.);</w:t>
      </w:r>
    </w:p>
    <w:p w:rsidR="006E097C" w:rsidRPr="00281FA3" w:rsidRDefault="006E097C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б)</w:t>
      </w:r>
      <w:r w:rsidR="00A71223" w:rsidRPr="00281FA3">
        <w:rPr>
          <w:sz w:val="28"/>
          <w:szCs w:val="28"/>
        </w:rPr>
        <w:t xml:space="preserve"> « О поместьях и вотчинах» (</w:t>
      </w:r>
      <w:smartTag w:uri="urn:schemas-microsoft-com:office:smarttags" w:element="metricconverter">
        <w:smartTagPr>
          <w:attr w:name="ProductID" w:val="1667 г"/>
        </w:smartTagPr>
        <w:r w:rsidR="00A71223" w:rsidRPr="00281FA3">
          <w:rPr>
            <w:sz w:val="28"/>
            <w:szCs w:val="28"/>
          </w:rPr>
          <w:t>1667 г</w:t>
        </w:r>
      </w:smartTag>
      <w:r w:rsidR="00A71223" w:rsidRPr="00281FA3">
        <w:rPr>
          <w:sz w:val="28"/>
          <w:szCs w:val="28"/>
        </w:rPr>
        <w:t>.);</w:t>
      </w:r>
    </w:p>
    <w:p w:rsidR="00A71223" w:rsidRPr="00281FA3" w:rsidRDefault="00A7122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в) « О торговле (</w:t>
      </w:r>
      <w:smartTag w:uri="urn:schemas-microsoft-com:office:smarttags" w:element="metricconverter">
        <w:smartTagPr>
          <w:attr w:name="ProductID" w:val="1653 г"/>
        </w:smartTagPr>
        <w:r w:rsidRPr="00281FA3">
          <w:rPr>
            <w:sz w:val="28"/>
            <w:szCs w:val="28"/>
          </w:rPr>
          <w:t>1653 г</w:t>
        </w:r>
      </w:smartTag>
      <w:r w:rsidRPr="00281FA3">
        <w:rPr>
          <w:sz w:val="28"/>
          <w:szCs w:val="28"/>
        </w:rPr>
        <w:t>.,1677 г.).</w:t>
      </w:r>
    </w:p>
    <w:p w:rsidR="00A71223" w:rsidRPr="00281FA3" w:rsidRDefault="00A7122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государственное право (главы I-IX);</w:t>
      </w:r>
    </w:p>
    <w:p w:rsidR="00A71223" w:rsidRPr="00281FA3" w:rsidRDefault="00A7122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устав судопроизводства и судопроизводства(главы X-XV);</w:t>
      </w:r>
    </w:p>
    <w:p w:rsidR="00A71223" w:rsidRPr="00281FA3" w:rsidRDefault="00A7122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вещное право (главы XXI-XXII);</w:t>
      </w:r>
    </w:p>
    <w:p w:rsidR="008E1B07" w:rsidRPr="00281FA3" w:rsidRDefault="00A7122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уголовное Уложение и процесс</w:t>
      </w:r>
      <w:r w:rsidR="008E1B07" w:rsidRPr="00281FA3">
        <w:rPr>
          <w:sz w:val="28"/>
          <w:szCs w:val="28"/>
        </w:rPr>
        <w:t xml:space="preserve"> (главы XXI-XXII);</w:t>
      </w:r>
    </w:p>
    <w:p w:rsidR="00A71223" w:rsidRPr="00281FA3" w:rsidRDefault="008E1B07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добавочные статьи о стрельцах, казаках, корчмах </w:t>
      </w:r>
      <w:r w:rsidR="00A71223" w:rsidRPr="00281FA3">
        <w:rPr>
          <w:sz w:val="28"/>
          <w:szCs w:val="28"/>
        </w:rPr>
        <w:t>(главы X</w:t>
      </w:r>
      <w:r w:rsidRPr="00281FA3">
        <w:rPr>
          <w:sz w:val="28"/>
          <w:szCs w:val="28"/>
        </w:rPr>
        <w:t>XII</w:t>
      </w:r>
      <w:r w:rsidR="00A71223" w:rsidRPr="00281FA3">
        <w:rPr>
          <w:sz w:val="28"/>
          <w:szCs w:val="28"/>
        </w:rPr>
        <w:t>-X</w:t>
      </w:r>
      <w:r w:rsidRPr="00281FA3">
        <w:rPr>
          <w:sz w:val="28"/>
          <w:szCs w:val="28"/>
        </w:rPr>
        <w:t>X</w:t>
      </w:r>
      <w:r w:rsidR="00A71223" w:rsidRPr="00281FA3">
        <w:rPr>
          <w:sz w:val="28"/>
          <w:szCs w:val="28"/>
        </w:rPr>
        <w:t>V);</w:t>
      </w:r>
    </w:p>
    <w:p w:rsidR="008E1B07" w:rsidRPr="00281FA3" w:rsidRDefault="008E1B07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Соборное уложение </w:t>
      </w:r>
      <w:smartTag w:uri="urn:schemas-microsoft-com:office:smarttags" w:element="metricconverter">
        <w:smartTagPr>
          <w:attr w:name="ProductID" w:val="1649 г"/>
        </w:smartTagPr>
        <w:r w:rsidRPr="00281FA3">
          <w:rPr>
            <w:sz w:val="28"/>
            <w:szCs w:val="28"/>
          </w:rPr>
          <w:t>1649 г</w:t>
        </w:r>
      </w:smartTag>
      <w:r w:rsidRPr="00281FA3">
        <w:rPr>
          <w:sz w:val="28"/>
          <w:szCs w:val="28"/>
        </w:rPr>
        <w:t>. впервые определяло статус главы государства как самодержавного и наследного царя.</w:t>
      </w:r>
    </w:p>
    <w:p w:rsidR="006E097C" w:rsidRPr="00281FA3" w:rsidRDefault="00037880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i/>
          <w:sz w:val="28"/>
          <w:szCs w:val="28"/>
        </w:rPr>
        <w:t xml:space="preserve">В </w:t>
      </w:r>
      <w:r w:rsidR="008E1B07" w:rsidRPr="00281FA3">
        <w:rPr>
          <w:i/>
          <w:sz w:val="28"/>
          <w:szCs w:val="28"/>
        </w:rPr>
        <w:t xml:space="preserve">Соборном уложении </w:t>
      </w:r>
      <w:smartTag w:uri="urn:schemas-microsoft-com:office:smarttags" w:element="metricconverter">
        <w:smartTagPr>
          <w:attr w:name="ProductID" w:val="1649 г"/>
        </w:smartTagPr>
        <w:r w:rsidR="008E1B07" w:rsidRPr="00281FA3">
          <w:rPr>
            <w:i/>
            <w:sz w:val="28"/>
            <w:szCs w:val="28"/>
          </w:rPr>
          <w:t>1649 г</w:t>
        </w:r>
      </w:smartTag>
      <w:r w:rsidR="008E1B07" w:rsidRPr="00281FA3">
        <w:rPr>
          <w:i/>
          <w:sz w:val="28"/>
          <w:szCs w:val="28"/>
        </w:rPr>
        <w:t>. содержался комплекс норм,</w:t>
      </w:r>
      <w:r w:rsidR="008E1B07" w:rsidRPr="00281FA3">
        <w:rPr>
          <w:sz w:val="28"/>
          <w:szCs w:val="28"/>
        </w:rPr>
        <w:t xml:space="preserve"> регулирующий важнейшие стороны государственного управления:</w:t>
      </w:r>
    </w:p>
    <w:p w:rsidR="008E1B07" w:rsidRPr="00281FA3" w:rsidRDefault="008E1B07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прикрепление крестьян к земле (глава XI);</w:t>
      </w:r>
    </w:p>
    <w:p w:rsidR="008E1B07" w:rsidRPr="00281FA3" w:rsidRDefault="008E1B07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изменение положения «белых слобод» вследствие посадской реформы (глава XIX);</w:t>
      </w:r>
    </w:p>
    <w:p w:rsidR="00FC7369" w:rsidRPr="00281FA3" w:rsidRDefault="008E1B07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закрепление перемены статуса вотчины и поместья </w:t>
      </w:r>
      <w:r w:rsidR="00FC7369" w:rsidRPr="00281FA3">
        <w:rPr>
          <w:sz w:val="28"/>
          <w:szCs w:val="28"/>
        </w:rPr>
        <w:t>(главы XVI -XVII);</w:t>
      </w:r>
    </w:p>
    <w:p w:rsidR="00FC7369" w:rsidRPr="00281FA3" w:rsidRDefault="00FC7369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регламентация работы </w:t>
      </w:r>
      <w:r w:rsidR="00EB5B46" w:rsidRPr="00281FA3">
        <w:rPr>
          <w:sz w:val="28"/>
          <w:szCs w:val="28"/>
        </w:rPr>
        <w:t>органов</w:t>
      </w:r>
      <w:r w:rsidRPr="00281FA3">
        <w:rPr>
          <w:sz w:val="28"/>
          <w:szCs w:val="28"/>
        </w:rPr>
        <w:t xml:space="preserve"> местного самоуправления (глава XXI);</w:t>
      </w:r>
    </w:p>
    <w:p w:rsidR="00FC7369" w:rsidRPr="00281FA3" w:rsidRDefault="00FC7369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установление режима въезда и выезда (глава XI).</w:t>
      </w:r>
    </w:p>
    <w:p w:rsidR="00EB5B46" w:rsidRPr="00281FA3" w:rsidRDefault="00EB5B46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Рассмотрим подробнее уголовное право и процесс по Соборному уложению </w:t>
      </w:r>
      <w:smartTag w:uri="urn:schemas-microsoft-com:office:smarttags" w:element="metricconverter">
        <w:smartTagPr>
          <w:attr w:name="ProductID" w:val="1649 г"/>
        </w:smartTagPr>
        <w:r w:rsidRPr="00281FA3">
          <w:rPr>
            <w:sz w:val="28"/>
            <w:szCs w:val="28"/>
          </w:rPr>
          <w:t>1649 г</w:t>
        </w:r>
      </w:smartTag>
      <w:r w:rsidRPr="00281FA3">
        <w:rPr>
          <w:sz w:val="28"/>
          <w:szCs w:val="28"/>
        </w:rPr>
        <w:t>.</w:t>
      </w:r>
    </w:p>
    <w:p w:rsidR="00EB5B46" w:rsidRPr="00281FA3" w:rsidRDefault="00EB5B46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Уголовное право и процесс в соответствии с Соборным уложением </w:t>
      </w:r>
      <w:smartTag w:uri="urn:schemas-microsoft-com:office:smarttags" w:element="metricconverter">
        <w:smartTagPr>
          <w:attr w:name="ProductID" w:val="1649 г"/>
        </w:smartTagPr>
        <w:r w:rsidRPr="00281FA3">
          <w:rPr>
            <w:sz w:val="28"/>
            <w:szCs w:val="28"/>
          </w:rPr>
          <w:t>1649 г</w:t>
        </w:r>
      </w:smartTag>
      <w:r w:rsidRPr="00281FA3">
        <w:rPr>
          <w:sz w:val="28"/>
          <w:szCs w:val="28"/>
        </w:rPr>
        <w:t xml:space="preserve">. имели отличия от ранее существовавших норм. В Соборном уложении </w:t>
      </w:r>
      <w:smartTag w:uri="urn:schemas-microsoft-com:office:smarttags" w:element="metricconverter">
        <w:smartTagPr>
          <w:attr w:name="ProductID" w:val="1649 г"/>
        </w:smartTagPr>
        <w:r w:rsidRPr="00281FA3">
          <w:rPr>
            <w:sz w:val="28"/>
            <w:szCs w:val="28"/>
          </w:rPr>
          <w:t>1649 г</w:t>
        </w:r>
      </w:smartTag>
      <w:r w:rsidRPr="00281FA3">
        <w:rPr>
          <w:sz w:val="28"/>
          <w:szCs w:val="28"/>
        </w:rPr>
        <w:t>.</w:t>
      </w:r>
      <w:r w:rsidR="0039139B" w:rsidRPr="00281FA3">
        <w:rPr>
          <w:sz w:val="28"/>
          <w:szCs w:val="28"/>
        </w:rPr>
        <w:t xml:space="preserve"> впервые появились </w:t>
      </w:r>
      <w:r w:rsidR="0039139B" w:rsidRPr="00281FA3">
        <w:rPr>
          <w:i/>
          <w:sz w:val="28"/>
          <w:szCs w:val="28"/>
        </w:rPr>
        <w:t>термины «преступление» и «вина».</w:t>
      </w:r>
    </w:p>
    <w:p w:rsidR="0039139B" w:rsidRPr="00281FA3" w:rsidRDefault="0039139B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Согласно Соборному уложению </w:t>
      </w:r>
      <w:smartTag w:uri="urn:schemas-microsoft-com:office:smarttags" w:element="metricconverter">
        <w:smartTagPr>
          <w:attr w:name="ProductID" w:val="1649 г"/>
        </w:smartTagPr>
        <w:r w:rsidRPr="00281FA3">
          <w:rPr>
            <w:sz w:val="28"/>
            <w:szCs w:val="28"/>
          </w:rPr>
          <w:t>1649 г</w:t>
        </w:r>
      </w:smartTag>
      <w:r w:rsidRPr="00281FA3">
        <w:rPr>
          <w:sz w:val="28"/>
          <w:szCs w:val="28"/>
        </w:rPr>
        <w:t>.</w:t>
      </w:r>
      <w:r w:rsidRPr="00281FA3">
        <w:rPr>
          <w:i/>
          <w:sz w:val="28"/>
          <w:szCs w:val="28"/>
        </w:rPr>
        <w:t xml:space="preserve"> в качестве субъектов преступления </w:t>
      </w:r>
      <w:r w:rsidRPr="00281FA3">
        <w:rPr>
          <w:sz w:val="28"/>
          <w:szCs w:val="28"/>
        </w:rPr>
        <w:t>могли признаваться все лица независимо от их сословной принадлежности. В случае преступления группой лиц преступников делили на главных и второстепенных (соучастников). Среди соучастников различали пособников, попустителей, недоносителей, укрывателей.</w:t>
      </w:r>
    </w:p>
    <w:p w:rsidR="0039139B" w:rsidRPr="00281FA3" w:rsidRDefault="0039139B" w:rsidP="00281FA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81FA3">
        <w:rPr>
          <w:i/>
          <w:sz w:val="28"/>
          <w:szCs w:val="28"/>
        </w:rPr>
        <w:t>Преступления различали на умышленные, неосторожные и случайные.</w:t>
      </w:r>
    </w:p>
    <w:p w:rsidR="0039139B" w:rsidRPr="00281FA3" w:rsidRDefault="0039139B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Согласно Соборному уложению </w:t>
      </w:r>
      <w:smartTag w:uri="urn:schemas-microsoft-com:office:smarttags" w:element="metricconverter">
        <w:smartTagPr>
          <w:attr w:name="ProductID" w:val="1649 г"/>
        </w:smartTagPr>
        <w:r w:rsidRPr="00281FA3">
          <w:rPr>
            <w:sz w:val="28"/>
            <w:szCs w:val="28"/>
          </w:rPr>
          <w:t>1649 г</w:t>
        </w:r>
      </w:smartTag>
      <w:r w:rsidRPr="00281FA3">
        <w:rPr>
          <w:sz w:val="28"/>
          <w:szCs w:val="28"/>
        </w:rPr>
        <w:t>. признаками о</w:t>
      </w:r>
      <w:r w:rsidR="00E817A9" w:rsidRPr="00281FA3">
        <w:rPr>
          <w:sz w:val="28"/>
          <w:szCs w:val="28"/>
        </w:rPr>
        <w:t>бъективной стороны признавались:</w:t>
      </w:r>
    </w:p>
    <w:p w:rsidR="00E817A9" w:rsidRPr="00281FA3" w:rsidRDefault="00E817A9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смягчающие обстоятельства (неконтролируемость действий, которая была вызвана оскорблением или угрозой);</w:t>
      </w:r>
    </w:p>
    <w:p w:rsidR="00E817A9" w:rsidRPr="00281FA3" w:rsidRDefault="00E817A9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отягчающие обстоятельства (повторность преступления, размеры вреда, особый статус объекта или предмета преступления).</w:t>
      </w:r>
    </w:p>
    <w:p w:rsidR="00E817A9" w:rsidRPr="00281FA3" w:rsidRDefault="00E817A9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Объектами </w:t>
      </w:r>
      <w:r w:rsidR="004A48E9" w:rsidRPr="00281FA3">
        <w:rPr>
          <w:sz w:val="28"/>
          <w:szCs w:val="28"/>
        </w:rPr>
        <w:t xml:space="preserve">преступлений, по Соборному уложению </w:t>
      </w:r>
      <w:smartTag w:uri="urn:schemas-microsoft-com:office:smarttags" w:element="metricconverter">
        <w:smartTagPr>
          <w:attr w:name="ProductID" w:val="1649 г"/>
        </w:smartTagPr>
        <w:r w:rsidR="004A48E9" w:rsidRPr="00281FA3">
          <w:rPr>
            <w:sz w:val="28"/>
            <w:szCs w:val="28"/>
          </w:rPr>
          <w:t>1649 г</w:t>
        </w:r>
      </w:smartTag>
      <w:r w:rsidR="004A48E9" w:rsidRPr="00281FA3">
        <w:rPr>
          <w:sz w:val="28"/>
          <w:szCs w:val="28"/>
        </w:rPr>
        <w:t>. являлись церковь, государство, семья, личность, имущество, нравственность.</w:t>
      </w:r>
    </w:p>
    <w:p w:rsidR="004A48E9" w:rsidRPr="00281FA3" w:rsidRDefault="004A48E9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Составы преступлений:</w:t>
      </w:r>
    </w:p>
    <w:p w:rsidR="004A48E9" w:rsidRPr="00281FA3" w:rsidRDefault="004A48E9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преступления против церкви (богохульство, совращение православного в другую веру, прерывание литургий);</w:t>
      </w:r>
    </w:p>
    <w:p w:rsidR="004A48E9" w:rsidRPr="00281FA3" w:rsidRDefault="004A48E9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государственные преступления (убийство (или покушение на убийство) царя или члена его семьи, бунт, измена, заговор);</w:t>
      </w:r>
    </w:p>
    <w:p w:rsidR="00CE1B5C" w:rsidRPr="00281FA3" w:rsidRDefault="00CE1B5C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преступления против порядка управления (неявка ответчика в суд, сопротивление приставу, самовольный выезд за границу, принесение ложной присяги, дача ложных показаний, ложное обвинение, изготовление фальшивых грамот</w:t>
      </w:r>
      <w:r w:rsidR="00617C62" w:rsidRPr="00281FA3">
        <w:rPr>
          <w:sz w:val="28"/>
          <w:szCs w:val="28"/>
        </w:rPr>
        <w:t xml:space="preserve"> и печатей, незаконное содержание питейных заведений, и самогоноварение);</w:t>
      </w:r>
    </w:p>
    <w:p w:rsidR="00617C62" w:rsidRPr="00281FA3" w:rsidRDefault="00617C62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преступление против благочиния (содержание притонов, укрывательство беглых, незаконная продажа имущества, недозволенная запись в заклад);</w:t>
      </w:r>
    </w:p>
    <w:p w:rsidR="00617C62" w:rsidRPr="00281FA3" w:rsidRDefault="00617C62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должностные преступления (лихоимство, неправосудие, подлоги по службе, воинские преступления);</w:t>
      </w:r>
    </w:p>
    <w:p w:rsidR="00617C62" w:rsidRPr="00281FA3" w:rsidRDefault="00617C62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преступления против личности (убийство, нанесение увечья, оскорбления, побои);</w:t>
      </w:r>
    </w:p>
    <w:p w:rsidR="00617C62" w:rsidRPr="00281FA3" w:rsidRDefault="00617C62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имущественные преступления (татьба, разбой, грабеж, мошенничество, поджог, насильственное завладение чужим имуществом, порча чужого имущества);</w:t>
      </w:r>
    </w:p>
    <w:p w:rsidR="00617C62" w:rsidRPr="00281FA3" w:rsidRDefault="00617C62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преступления против нравственности ( непочитание родителей детьми, сводничество, «блуд» жены, половая связь господина с рабой).</w:t>
      </w:r>
    </w:p>
    <w:p w:rsidR="00617C62" w:rsidRPr="00281FA3" w:rsidRDefault="00617C62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Наказания установленные Соборным уложением </w:t>
      </w:r>
      <w:smartTag w:uri="urn:schemas-microsoft-com:office:smarttags" w:element="metricconverter">
        <w:smartTagPr>
          <w:attr w:name="ProductID" w:val="1649 г"/>
        </w:smartTagPr>
        <w:r w:rsidRPr="00281FA3">
          <w:rPr>
            <w:sz w:val="28"/>
            <w:szCs w:val="28"/>
          </w:rPr>
          <w:t>1649 г</w:t>
        </w:r>
      </w:smartTag>
      <w:r w:rsidRPr="00281FA3">
        <w:rPr>
          <w:sz w:val="28"/>
          <w:szCs w:val="28"/>
        </w:rPr>
        <w:t>.</w:t>
      </w:r>
      <w:r w:rsidR="00AF07F3" w:rsidRPr="00281FA3">
        <w:rPr>
          <w:sz w:val="28"/>
          <w:szCs w:val="28"/>
        </w:rPr>
        <w:t>:</w:t>
      </w:r>
    </w:p>
    <w:p w:rsidR="00AF07F3" w:rsidRPr="00281FA3" w:rsidRDefault="00C36EA4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в</w:t>
      </w:r>
      <w:r w:rsidR="004E680B" w:rsidRPr="00281FA3">
        <w:rPr>
          <w:sz w:val="28"/>
          <w:szCs w:val="28"/>
        </w:rPr>
        <w:t xml:space="preserve"> Соборном Уложении применение смертной казни предусматривалось почти в 60 случаях (даже курение табака наказывалось смертью). С</w:t>
      </w:r>
      <w:r w:rsidR="00AF07F3" w:rsidRPr="00281FA3">
        <w:rPr>
          <w:sz w:val="28"/>
          <w:szCs w:val="28"/>
        </w:rPr>
        <w:t>мертная казнь</w:t>
      </w:r>
      <w:r w:rsidR="004E680B" w:rsidRPr="00281FA3">
        <w:rPr>
          <w:sz w:val="28"/>
          <w:szCs w:val="28"/>
        </w:rPr>
        <w:t xml:space="preserve"> делилась на квалифицированную</w:t>
      </w:r>
      <w:r w:rsidR="005C2B11">
        <w:rPr>
          <w:sz w:val="28"/>
          <w:szCs w:val="28"/>
        </w:rPr>
        <w:t xml:space="preserve"> </w:t>
      </w:r>
      <w:r w:rsidR="00AF07F3" w:rsidRPr="00281FA3">
        <w:rPr>
          <w:sz w:val="28"/>
          <w:szCs w:val="28"/>
        </w:rPr>
        <w:t>(колесование, четвертование, сожжение, залитие горла металло</w:t>
      </w:r>
      <w:r w:rsidR="004E680B" w:rsidRPr="00281FA3">
        <w:rPr>
          <w:sz w:val="28"/>
          <w:szCs w:val="28"/>
        </w:rPr>
        <w:t>м, закапыванием живьем в землю) и простую (отсечение головы, повешение);</w:t>
      </w:r>
    </w:p>
    <w:p w:rsidR="00AF07F3" w:rsidRPr="00281FA3" w:rsidRDefault="00AF07F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членовредительские наказания (отсечение руки, ноги, урезание уха, носа, губы, вырывание глаза и ноздрей);</w:t>
      </w:r>
    </w:p>
    <w:p w:rsidR="00AF07F3" w:rsidRPr="00281FA3" w:rsidRDefault="00AF07F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телесные (болезненные) наказания (сечение кнутом в публичном</w:t>
      </w:r>
      <w:r w:rsidR="005C2B11">
        <w:rPr>
          <w:sz w:val="28"/>
          <w:szCs w:val="28"/>
        </w:rPr>
        <w:t xml:space="preserve"> </w:t>
      </w:r>
      <w:r w:rsidRPr="00281FA3">
        <w:rPr>
          <w:sz w:val="28"/>
          <w:szCs w:val="28"/>
        </w:rPr>
        <w:t>месте);</w:t>
      </w:r>
    </w:p>
    <w:p w:rsidR="00AF07F3" w:rsidRPr="00281FA3" w:rsidRDefault="00AF07F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тюремное заключение ( от 3 дней до 4 лет либо неопределенный срок);</w:t>
      </w:r>
    </w:p>
    <w:p w:rsidR="00AF07F3" w:rsidRPr="00281FA3" w:rsidRDefault="00AF07F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ссылка (в монастыри, остроги, крепости и др.);</w:t>
      </w:r>
    </w:p>
    <w:p w:rsidR="00AF07F3" w:rsidRPr="00281FA3" w:rsidRDefault="00AF07F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конфискация имущества;</w:t>
      </w:r>
    </w:p>
    <w:p w:rsidR="00AF07F3" w:rsidRPr="00281FA3" w:rsidRDefault="00AF07F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бесчестящие наказания (лишение чести и прав);</w:t>
      </w:r>
    </w:p>
    <w:p w:rsidR="00AF07F3" w:rsidRPr="00281FA3" w:rsidRDefault="00AF07F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штрафы;</w:t>
      </w:r>
    </w:p>
    <w:p w:rsidR="00AF07F3" w:rsidRPr="00281FA3" w:rsidRDefault="00AF07F3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церковные наказания (покаяния, епитимья, отлучение от церкви, ссылка в монастырь и др.).</w:t>
      </w:r>
    </w:p>
    <w:p w:rsidR="00871D6A" w:rsidRPr="00281FA3" w:rsidRDefault="00871D6A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Для системы наказаний были характерны следующие признаки:</w:t>
      </w:r>
    </w:p>
    <w:p w:rsidR="00871D6A" w:rsidRPr="00281FA3" w:rsidRDefault="00C27AA2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i/>
          <w:sz w:val="28"/>
          <w:szCs w:val="28"/>
        </w:rPr>
        <w:t xml:space="preserve">1. </w:t>
      </w:r>
      <w:r w:rsidR="00871D6A" w:rsidRPr="00281FA3">
        <w:rPr>
          <w:i/>
          <w:sz w:val="28"/>
          <w:szCs w:val="28"/>
        </w:rPr>
        <w:t xml:space="preserve">Индивидуализация </w:t>
      </w:r>
      <w:r w:rsidR="00871D6A" w:rsidRPr="00281FA3">
        <w:rPr>
          <w:sz w:val="28"/>
          <w:szCs w:val="28"/>
        </w:rPr>
        <w:t>наказания. Жена и дети преступника не отвечали за совершенные им деяния</w:t>
      </w:r>
    </w:p>
    <w:p w:rsidR="0074052E" w:rsidRPr="00281FA3" w:rsidRDefault="00C27AA2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i/>
          <w:sz w:val="28"/>
          <w:szCs w:val="28"/>
        </w:rPr>
        <w:t xml:space="preserve">2. </w:t>
      </w:r>
      <w:r w:rsidR="0074052E" w:rsidRPr="00281FA3">
        <w:rPr>
          <w:i/>
          <w:sz w:val="28"/>
          <w:szCs w:val="28"/>
        </w:rPr>
        <w:t xml:space="preserve">Сословный </w:t>
      </w:r>
      <w:r w:rsidR="0074052E" w:rsidRPr="00281FA3">
        <w:rPr>
          <w:sz w:val="28"/>
          <w:szCs w:val="28"/>
        </w:rPr>
        <w:t>характер наказания выражался в том, что за одни и те же преступления разные субъекты несли разную ответственность (за аналогичное деяние боярин наказывался лишением чести, а простолюдин – кнутом, гл. X Уложения</w:t>
      </w:r>
      <w:r w:rsidR="003C274B" w:rsidRPr="00281FA3">
        <w:rPr>
          <w:sz w:val="28"/>
          <w:szCs w:val="28"/>
        </w:rPr>
        <w:t>)</w:t>
      </w:r>
      <w:r w:rsidR="0074052E" w:rsidRPr="00281FA3">
        <w:rPr>
          <w:sz w:val="28"/>
          <w:szCs w:val="28"/>
        </w:rPr>
        <w:t>.</w:t>
      </w:r>
    </w:p>
    <w:p w:rsidR="00C27AA2" w:rsidRPr="00281FA3" w:rsidRDefault="00C27AA2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i/>
          <w:sz w:val="28"/>
          <w:szCs w:val="28"/>
        </w:rPr>
        <w:t>3.</w:t>
      </w:r>
      <w:r w:rsidR="00733048" w:rsidRPr="00281FA3">
        <w:rPr>
          <w:i/>
          <w:sz w:val="28"/>
          <w:szCs w:val="28"/>
        </w:rPr>
        <w:t xml:space="preserve"> </w:t>
      </w:r>
      <w:r w:rsidR="003C274B" w:rsidRPr="00281FA3">
        <w:rPr>
          <w:i/>
          <w:sz w:val="28"/>
          <w:szCs w:val="28"/>
        </w:rPr>
        <w:t>Неопределенность</w:t>
      </w:r>
      <w:r w:rsidR="003C274B" w:rsidRPr="00281FA3">
        <w:rPr>
          <w:sz w:val="28"/>
          <w:szCs w:val="28"/>
        </w:rPr>
        <w:t xml:space="preserve"> в установлении наказания. Этот признак связан с целью наказания – </w:t>
      </w:r>
      <w:r w:rsidR="003C274B" w:rsidRPr="00281FA3">
        <w:rPr>
          <w:i/>
          <w:sz w:val="28"/>
          <w:szCs w:val="28"/>
        </w:rPr>
        <w:t>устрашением.</w:t>
      </w:r>
      <w:r w:rsidR="003C274B" w:rsidRPr="00281FA3">
        <w:rPr>
          <w:sz w:val="28"/>
          <w:szCs w:val="28"/>
        </w:rPr>
        <w:t xml:space="preserve"> В приговоре мог не указываться вид наказания и использовались такие формулировки: «как государь укажет», «по вине» или наказать «жестоко». Если даже вид наказания был определен, неясным оставался способ его исполнения («наказать смертью»)</w:t>
      </w:r>
      <w:r w:rsidRPr="00281FA3">
        <w:rPr>
          <w:sz w:val="28"/>
          <w:szCs w:val="28"/>
        </w:rPr>
        <w:t xml:space="preserve"> или мера (срок) наказания (бросить «в тюрьму до государева указа»).</w:t>
      </w:r>
    </w:p>
    <w:p w:rsidR="00C27AA2" w:rsidRPr="00281FA3" w:rsidRDefault="00C27AA2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Принцип неопределенности дополнялся принципом </w:t>
      </w:r>
      <w:r w:rsidRPr="00281FA3">
        <w:rPr>
          <w:i/>
          <w:sz w:val="28"/>
          <w:szCs w:val="28"/>
        </w:rPr>
        <w:t>множественности</w:t>
      </w:r>
      <w:r w:rsidRPr="00281FA3">
        <w:rPr>
          <w:sz w:val="28"/>
          <w:szCs w:val="28"/>
        </w:rPr>
        <w:t xml:space="preserve"> наказания. За одно и то же преступление могло быть установлено сразу несколько наказаний – битьё кнутом, урезание языка, ссылка, конфискация имущества. За кражу наказания устанавливались по нарастающей: за первую кражу – битье кнутом, урезание уха, два года тюрьмы и ссылка; за вторую – битье кнутом, урезание уха, четыре года тюрьмы; за третью – смертная казнь. Неопределенность в установлении наказания оказывала дополнительное психологическое воздействие на преступника.</w:t>
      </w:r>
    </w:p>
    <w:p w:rsidR="00C36EA4" w:rsidRPr="00281FA3" w:rsidRDefault="00C36EA4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Кроме того, в Уложении 1649 года</w:t>
      </w:r>
      <w:r w:rsidR="005C2B11">
        <w:rPr>
          <w:sz w:val="28"/>
          <w:szCs w:val="28"/>
        </w:rPr>
        <w:t xml:space="preserve"> </w:t>
      </w:r>
      <w:r w:rsidRPr="00281FA3">
        <w:rPr>
          <w:sz w:val="28"/>
          <w:szCs w:val="28"/>
        </w:rPr>
        <w:t xml:space="preserve">содержались постановления об охране чести и здоровья царя, о порядке проведения суда и исполнении наказаний. За действия, направленные против государственного порядка, </w:t>
      </w:r>
      <w:r w:rsidR="0074052E" w:rsidRPr="00281FA3">
        <w:rPr>
          <w:sz w:val="28"/>
          <w:szCs w:val="28"/>
        </w:rPr>
        <w:t xml:space="preserve">собственности и жизни феодалов </w:t>
      </w:r>
      <w:r w:rsidRPr="00281FA3">
        <w:rPr>
          <w:sz w:val="28"/>
          <w:szCs w:val="28"/>
        </w:rPr>
        <w:t>во многих случаях определялась смертная казнь, осужденных сажали на кол, колесовали, четвертовали.</w:t>
      </w:r>
    </w:p>
    <w:p w:rsidR="00ED181D" w:rsidRPr="00281FA3" w:rsidRDefault="00ED181D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В судебном процессе, по Соборному уложению </w:t>
      </w:r>
      <w:smartTag w:uri="urn:schemas-microsoft-com:office:smarttags" w:element="metricconverter">
        <w:smartTagPr>
          <w:attr w:name="ProductID" w:val="1649 г"/>
        </w:smartTagPr>
        <w:r w:rsidRPr="00281FA3">
          <w:rPr>
            <w:sz w:val="28"/>
            <w:szCs w:val="28"/>
          </w:rPr>
          <w:t>1649 г</w:t>
        </w:r>
      </w:smartTag>
      <w:r w:rsidRPr="00281FA3">
        <w:rPr>
          <w:sz w:val="28"/>
          <w:szCs w:val="28"/>
        </w:rPr>
        <w:t>. различались две формы: суд и розыск (сыск).</w:t>
      </w:r>
    </w:p>
    <w:p w:rsidR="00617C62" w:rsidRPr="00281FA3" w:rsidRDefault="00ED181D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Суд, который делился на сам суд и «вершение» (вынесение приговора, решения). «Суд» начинался с подачи челобитной. Приставом осуществлялся вызов в суд ответчика, который представлял, поручителей. Доказательствами в суде были свидетельские показания, письменные доказательства, крестное целование, жребий.</w:t>
      </w:r>
    </w:p>
    <w:p w:rsidR="00ED181D" w:rsidRPr="00281FA3" w:rsidRDefault="00ED181D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Розыск (сыск) применялся по делам, затрагивающим государственный интерес и наиболее важным уголовным делам. Розыск мог начаться с заявления потерпевшего, с обнаружения факта преступления (поличного), с «язычной молвы» (обычного наговора, не подтвержденного фактами обвинения).</w:t>
      </w:r>
    </w:p>
    <w:p w:rsidR="003204E9" w:rsidRPr="00281FA3" w:rsidRDefault="00C36EA4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По мысли составителей уложения, подобные устрашения должны были помочь установлению общественного порядка и укреплению государственной власти. </w:t>
      </w:r>
      <w:r w:rsidR="00871D6A" w:rsidRPr="00281FA3">
        <w:rPr>
          <w:sz w:val="28"/>
          <w:szCs w:val="28"/>
        </w:rPr>
        <w:t xml:space="preserve">Соборное уложение </w:t>
      </w:r>
      <w:smartTag w:uri="urn:schemas-microsoft-com:office:smarttags" w:element="metricconverter">
        <w:smartTagPr>
          <w:attr w:name="ProductID" w:val="1649 г"/>
        </w:smartTagPr>
        <w:r w:rsidR="00871D6A" w:rsidRPr="00281FA3">
          <w:rPr>
            <w:sz w:val="28"/>
            <w:szCs w:val="28"/>
          </w:rPr>
          <w:t>1649 г</w:t>
        </w:r>
      </w:smartTag>
      <w:r w:rsidR="00871D6A" w:rsidRPr="00281FA3">
        <w:rPr>
          <w:sz w:val="28"/>
          <w:szCs w:val="28"/>
        </w:rPr>
        <w:t xml:space="preserve">. отвечало интересам господствующего класса дворян. </w:t>
      </w:r>
      <w:r w:rsidR="003204E9" w:rsidRPr="00281FA3">
        <w:rPr>
          <w:sz w:val="28"/>
          <w:szCs w:val="28"/>
        </w:rPr>
        <w:t xml:space="preserve">Вместе с тем Соборное уложение </w:t>
      </w:r>
      <w:smartTag w:uri="urn:schemas-microsoft-com:office:smarttags" w:element="metricconverter">
        <w:smartTagPr>
          <w:attr w:name="ProductID" w:val="1649 г"/>
        </w:smartTagPr>
        <w:r w:rsidR="003204E9" w:rsidRPr="00281FA3">
          <w:rPr>
            <w:sz w:val="28"/>
            <w:szCs w:val="28"/>
          </w:rPr>
          <w:t>1649 г</w:t>
        </w:r>
      </w:smartTag>
      <w:r w:rsidR="003204E9" w:rsidRPr="00281FA3">
        <w:rPr>
          <w:sz w:val="28"/>
          <w:szCs w:val="28"/>
        </w:rPr>
        <w:t>. закрепляло новые черты и институты, свойственные новой эпохе</w:t>
      </w:r>
      <w:r w:rsidR="00A56E5A" w:rsidRPr="00281FA3">
        <w:rPr>
          <w:sz w:val="28"/>
          <w:szCs w:val="28"/>
        </w:rPr>
        <w:t>, эпохе наступающего российского абсолютизма. В уложении впервые была осуществлена систематизация отечественного законодательства, открыта дорога для построения новой, более рациональной и современной правовой системы.</w:t>
      </w:r>
    </w:p>
    <w:p w:rsidR="00965C53" w:rsidRPr="00281FA3" w:rsidRDefault="00965C53" w:rsidP="00281FA3">
      <w:pPr>
        <w:spacing w:line="360" w:lineRule="auto"/>
        <w:ind w:firstLine="709"/>
        <w:jc w:val="both"/>
        <w:rPr>
          <w:sz w:val="28"/>
          <w:szCs w:val="28"/>
        </w:rPr>
      </w:pPr>
    </w:p>
    <w:p w:rsidR="00037880" w:rsidRPr="006070D7" w:rsidRDefault="00037880" w:rsidP="006070D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C2B11">
        <w:rPr>
          <w:b/>
          <w:sz w:val="28"/>
          <w:szCs w:val="28"/>
        </w:rPr>
        <w:t>4. Указ об императ</w:t>
      </w:r>
      <w:r w:rsidR="005C2B11">
        <w:rPr>
          <w:b/>
          <w:sz w:val="28"/>
          <w:szCs w:val="28"/>
        </w:rPr>
        <w:t>орской фамилии Императора Павла</w:t>
      </w:r>
      <w:r w:rsidR="006070D7">
        <w:rPr>
          <w:b/>
          <w:sz w:val="28"/>
          <w:szCs w:val="28"/>
        </w:rPr>
        <w:t xml:space="preserve">. </w:t>
      </w:r>
      <w:r w:rsidRPr="006070D7">
        <w:rPr>
          <w:b/>
          <w:sz w:val="28"/>
          <w:szCs w:val="28"/>
        </w:rPr>
        <w:t>Восстановление престолонас</w:t>
      </w:r>
      <w:r w:rsidR="006070D7" w:rsidRPr="006070D7">
        <w:rPr>
          <w:b/>
          <w:sz w:val="28"/>
          <w:szCs w:val="28"/>
        </w:rPr>
        <w:t>ледия</w:t>
      </w:r>
    </w:p>
    <w:p w:rsidR="006070D7" w:rsidRPr="00281FA3" w:rsidRDefault="006070D7" w:rsidP="006070D7">
      <w:pPr>
        <w:spacing w:line="360" w:lineRule="auto"/>
        <w:ind w:firstLine="709"/>
        <w:jc w:val="center"/>
        <w:rPr>
          <w:sz w:val="28"/>
          <w:szCs w:val="28"/>
        </w:rPr>
      </w:pPr>
    </w:p>
    <w:p w:rsidR="003E400F" w:rsidRPr="00281FA3" w:rsidRDefault="003E400F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6 ноября 1796 года Екатерина II внезапно скончалась. Время правления императрицы было одним из самых блестящих в истории России, в котором переплелись в единое целое рост могущества страны, её влияние на международные дела и жесточайшая крепостная эксплуатация по отношению к собственным подданным, величие и внутренняя опустошённость, блеск и нищета.</w:t>
      </w:r>
      <w:r w:rsidR="006070D7">
        <w:rPr>
          <w:sz w:val="28"/>
          <w:szCs w:val="28"/>
        </w:rPr>
        <w:t xml:space="preserve"> </w:t>
      </w:r>
      <w:r w:rsidRPr="00281FA3">
        <w:rPr>
          <w:sz w:val="28"/>
          <w:szCs w:val="28"/>
        </w:rPr>
        <w:t>Кончина императрицы возвела на российский престол</w:t>
      </w:r>
      <w:r w:rsidR="00C264EA" w:rsidRPr="00281FA3">
        <w:rPr>
          <w:sz w:val="28"/>
          <w:szCs w:val="28"/>
        </w:rPr>
        <w:t xml:space="preserve"> её сына, Павла I. Император Павел Петрович родился в</w:t>
      </w:r>
      <w:r w:rsidR="007169E8" w:rsidRPr="00281FA3">
        <w:rPr>
          <w:sz w:val="28"/>
          <w:szCs w:val="28"/>
        </w:rPr>
        <w:t xml:space="preserve"> 20 сентября</w:t>
      </w:r>
      <w:r w:rsidR="00C264EA" w:rsidRPr="00281FA3">
        <w:rPr>
          <w:sz w:val="28"/>
          <w:szCs w:val="28"/>
        </w:rPr>
        <w:t xml:space="preserve"> 1754 году, и правившая в то время императрица Елизавета Петровна видела в нем будущего наследника. Но его мать Екатерина II фактический отстранила своего сына от государственных дел и на время удалила его из столицы, отправив в длительное свадебное путешествие по Европе, а затем подарив ему Гатчину, где он и проводил все свое время. В 1794 году Екатерина II</w:t>
      </w:r>
      <w:r w:rsidR="00963114" w:rsidRPr="00281FA3">
        <w:rPr>
          <w:sz w:val="28"/>
          <w:szCs w:val="28"/>
        </w:rPr>
        <w:t xml:space="preserve"> пыталась и вовсе лишить его права наследования – она хотела передать престол внуку Александру Павловичу, который был её любимцем.</w:t>
      </w:r>
    </w:p>
    <w:p w:rsidR="002F0159" w:rsidRPr="00281FA3" w:rsidRDefault="00963114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 xml:space="preserve">Недолгий период правления Павла I был насыщен напряженными поисками монарха во всех сферах общественной и международной жизни, что со стороны больше походило на суматошное метание из крайности в крайность. Пытаясь навести порядок в административной и финансовой сферах, Павел старался вникнуть в каждую мелочь, рассылал взаимоисключающие циркуляры, сурово наказывал и карал. Все это породило атмосферу полицейского надзора и казармы. С другой стороны, Павел I </w:t>
      </w:r>
      <w:r w:rsidR="002F0159" w:rsidRPr="00281FA3">
        <w:rPr>
          <w:sz w:val="28"/>
          <w:szCs w:val="28"/>
        </w:rPr>
        <w:t>приказал освободить всех заключённых по политическим мотивам, арестованных при Екатерине</w:t>
      </w:r>
      <w:r w:rsidR="0001210F" w:rsidRPr="00281FA3">
        <w:rPr>
          <w:sz w:val="28"/>
          <w:szCs w:val="28"/>
        </w:rPr>
        <w:t>.</w:t>
      </w:r>
      <w:r w:rsidR="002F0159" w:rsidRPr="00281FA3">
        <w:rPr>
          <w:sz w:val="28"/>
          <w:szCs w:val="28"/>
        </w:rPr>
        <w:t xml:space="preserve"> Правда, при этом было легко угодить за решетку только за то, что человек в силу тех или иных причин нарушил регламент повседневной жизни.</w:t>
      </w:r>
      <w:r w:rsidR="006070D7">
        <w:rPr>
          <w:sz w:val="28"/>
          <w:szCs w:val="28"/>
        </w:rPr>
        <w:t xml:space="preserve"> </w:t>
      </w:r>
      <w:r w:rsidR="002F0159" w:rsidRPr="00281FA3">
        <w:rPr>
          <w:sz w:val="28"/>
          <w:szCs w:val="28"/>
        </w:rPr>
        <w:t>Большое значение своей деятельности Павел I придавал законотворчеству. В 1797 году</w:t>
      </w:r>
      <w:r w:rsidR="008073FC" w:rsidRPr="00281FA3">
        <w:rPr>
          <w:sz w:val="28"/>
          <w:szCs w:val="28"/>
        </w:rPr>
        <w:t xml:space="preserve"> сразу после коронации</w:t>
      </w:r>
      <w:r w:rsidR="005C2B11">
        <w:rPr>
          <w:sz w:val="28"/>
          <w:szCs w:val="28"/>
        </w:rPr>
        <w:t xml:space="preserve"> </w:t>
      </w:r>
      <w:r w:rsidR="002F0159" w:rsidRPr="00281FA3">
        <w:rPr>
          <w:sz w:val="28"/>
          <w:szCs w:val="28"/>
        </w:rPr>
        <w:t xml:space="preserve">он </w:t>
      </w:r>
      <w:r w:rsidR="002F0159" w:rsidRPr="00281FA3">
        <w:rPr>
          <w:i/>
          <w:sz w:val="28"/>
          <w:szCs w:val="28"/>
        </w:rPr>
        <w:t>«Актом о порядке престолонаследия» и «Учреждением об императорской фамилии»</w:t>
      </w:r>
      <w:r w:rsidR="002F0159" w:rsidRPr="00281FA3">
        <w:rPr>
          <w:sz w:val="28"/>
          <w:szCs w:val="28"/>
        </w:rPr>
        <w:t xml:space="preserve"> восстановил</w:t>
      </w:r>
      <w:r w:rsidR="008073FC" w:rsidRPr="00281FA3">
        <w:rPr>
          <w:sz w:val="28"/>
          <w:szCs w:val="28"/>
        </w:rPr>
        <w:t xml:space="preserve"> старый порядок наследования трона исключительно по мужской линии от отца к сыну, а за отсутствием сыновей – старшему из братьев.</w:t>
      </w:r>
      <w:r w:rsidR="005C2B11">
        <w:rPr>
          <w:sz w:val="28"/>
          <w:szCs w:val="28"/>
        </w:rPr>
        <w:t xml:space="preserve"> </w:t>
      </w:r>
      <w:r w:rsidR="002F0159" w:rsidRPr="00281FA3">
        <w:rPr>
          <w:sz w:val="28"/>
          <w:szCs w:val="28"/>
        </w:rPr>
        <w:t>Женщины могли получить это право лишь в том случае, если пресекались все мужские линии династии.</w:t>
      </w:r>
      <w:r w:rsidR="008073FC" w:rsidRPr="00281FA3">
        <w:rPr>
          <w:sz w:val="28"/>
          <w:szCs w:val="28"/>
        </w:rPr>
        <w:t xml:space="preserve"> Это был нужный закон. В отличие от указа Петра</w:t>
      </w:r>
      <w:r w:rsidR="00B21E80" w:rsidRPr="00281FA3">
        <w:rPr>
          <w:sz w:val="28"/>
          <w:szCs w:val="28"/>
        </w:rPr>
        <w:t xml:space="preserve"> I о престолонаследии от 1722 года, закон Павла прекращал дворцовые перевороты и чехарду на русском троне.</w:t>
      </w:r>
    </w:p>
    <w:p w:rsidR="001C3928" w:rsidRPr="00281FA3" w:rsidRDefault="00551420" w:rsidP="00281FA3">
      <w:pPr>
        <w:spacing w:line="360" w:lineRule="auto"/>
        <w:ind w:firstLine="709"/>
        <w:jc w:val="both"/>
        <w:rPr>
          <w:sz w:val="28"/>
          <w:szCs w:val="28"/>
        </w:rPr>
      </w:pPr>
      <w:r w:rsidRPr="00281FA3">
        <w:rPr>
          <w:sz w:val="28"/>
          <w:szCs w:val="28"/>
        </w:rPr>
        <w:t>Павел I, стремившийся еще более усилить самодержавную власть, обладал крайне не уравновешенным и вспыльчивым характером и был практический непредсказуем в своих действиях. Он произвольно, по собственной прихоти, менял чиновников на военной и гражданской службе, ссылал одних и возвышал других. Последней каплей, которая переполнила чашу терпения, стал разрыв отношений с Англией, что ударило по доходам дворян. При императорском дворе созрел заговор, 11 марта 1801 года совершился последний в истории дворцовый переворот. Павел I был убит в Михайловском замке, и на престол взошел его сын, император Александр I.</w:t>
      </w:r>
    </w:p>
    <w:p w:rsidR="00391922" w:rsidRPr="005C2B11" w:rsidRDefault="005C2B11" w:rsidP="005C2B1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5C2B11">
        <w:rPr>
          <w:b/>
          <w:sz w:val="28"/>
          <w:szCs w:val="28"/>
        </w:rPr>
        <w:t>Список используемой литературы</w:t>
      </w:r>
    </w:p>
    <w:p w:rsidR="005C2B11" w:rsidRPr="00281FA3" w:rsidRDefault="005C2B11" w:rsidP="005C2B11">
      <w:pPr>
        <w:tabs>
          <w:tab w:val="left" w:pos="284"/>
        </w:tabs>
        <w:spacing w:line="360" w:lineRule="auto"/>
        <w:rPr>
          <w:sz w:val="28"/>
          <w:szCs w:val="28"/>
        </w:rPr>
      </w:pPr>
    </w:p>
    <w:p w:rsidR="00391922" w:rsidRPr="00281FA3" w:rsidRDefault="00391922" w:rsidP="005C2B11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281FA3">
        <w:rPr>
          <w:sz w:val="28"/>
          <w:szCs w:val="28"/>
        </w:rPr>
        <w:t>Исаев И.А. История государства и права России: Учебник. – 3-е изд., перераб. и доп. – М.: Юрист, 2006 – 797 с.</w:t>
      </w:r>
    </w:p>
    <w:p w:rsidR="00391922" w:rsidRPr="00281FA3" w:rsidRDefault="00391922" w:rsidP="005C2B11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281FA3">
        <w:rPr>
          <w:sz w:val="28"/>
          <w:szCs w:val="28"/>
        </w:rPr>
        <w:t xml:space="preserve">«История» </w:t>
      </w:r>
      <w:r w:rsidR="00246FE6" w:rsidRPr="00281FA3">
        <w:rPr>
          <w:sz w:val="28"/>
          <w:szCs w:val="28"/>
        </w:rPr>
        <w:t>Учебное пособие для высших учебных заведений / Под редакцией кандидата исторических наук С.В. Новикова МГУ им. М.В. Ломоносова, 1998. – 736 с.</w:t>
      </w:r>
    </w:p>
    <w:p w:rsidR="00246FE6" w:rsidRPr="00281FA3" w:rsidRDefault="00246FE6" w:rsidP="005C2B11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281FA3">
        <w:rPr>
          <w:sz w:val="28"/>
          <w:szCs w:val="28"/>
        </w:rPr>
        <w:t>История государства и права. Ответы на экзаменационные вопросы: учеб. Пособие для вузов/ Е.В. Глазова, Л.Н. Те</w:t>
      </w:r>
      <w:r w:rsidR="000C7D04" w:rsidRPr="00281FA3">
        <w:rPr>
          <w:sz w:val="28"/>
          <w:szCs w:val="28"/>
        </w:rPr>
        <w:t xml:space="preserve">рехова. – М.: </w:t>
      </w:r>
      <w:r w:rsidRPr="00281FA3">
        <w:rPr>
          <w:sz w:val="28"/>
          <w:szCs w:val="28"/>
        </w:rPr>
        <w:t>Издательство «Экзамен», 2006. – 221 с.</w:t>
      </w:r>
    </w:p>
    <w:p w:rsidR="00965C53" w:rsidRPr="00281FA3" w:rsidRDefault="00E5180B" w:rsidP="005C2B11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281FA3">
        <w:rPr>
          <w:sz w:val="28"/>
          <w:szCs w:val="28"/>
        </w:rPr>
        <w:t xml:space="preserve">Соротокина Н.М. История России в лицах. – М: ТЕРРА </w:t>
      </w:r>
      <w:r w:rsidR="000C7D04" w:rsidRPr="00281FA3">
        <w:rPr>
          <w:sz w:val="28"/>
          <w:szCs w:val="28"/>
        </w:rPr>
        <w:t>–</w:t>
      </w:r>
      <w:r w:rsidRPr="00281FA3">
        <w:rPr>
          <w:sz w:val="28"/>
          <w:szCs w:val="28"/>
        </w:rPr>
        <w:t xml:space="preserve"> К</w:t>
      </w:r>
      <w:r w:rsidR="000C7D04" w:rsidRPr="00281FA3">
        <w:rPr>
          <w:sz w:val="28"/>
          <w:szCs w:val="28"/>
        </w:rPr>
        <w:t>нижный клуб; ООО «Агенство «КРПА «Олимп», 2003. – 480 с.</w:t>
      </w:r>
      <w:bookmarkStart w:id="0" w:name="_GoBack"/>
      <w:bookmarkEnd w:id="0"/>
    </w:p>
    <w:sectPr w:rsidR="00965C53" w:rsidRPr="00281FA3" w:rsidSect="00FB4339">
      <w:footerReference w:type="even" r:id="rId7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BC4" w:rsidRDefault="008C4BC4">
      <w:r>
        <w:separator/>
      </w:r>
    </w:p>
  </w:endnote>
  <w:endnote w:type="continuationSeparator" w:id="0">
    <w:p w:rsidR="008C4BC4" w:rsidRDefault="008C4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80B" w:rsidRDefault="004E680B" w:rsidP="00D37979">
    <w:pPr>
      <w:pStyle w:val="a3"/>
      <w:framePr w:wrap="around" w:vAnchor="text" w:hAnchor="margin" w:xAlign="center" w:y="1"/>
      <w:rPr>
        <w:rStyle w:val="a5"/>
      </w:rPr>
    </w:pPr>
  </w:p>
  <w:p w:rsidR="004E680B" w:rsidRDefault="004E680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BC4" w:rsidRDefault="008C4BC4">
      <w:r>
        <w:separator/>
      </w:r>
    </w:p>
  </w:footnote>
  <w:footnote w:type="continuationSeparator" w:id="0">
    <w:p w:rsidR="008C4BC4" w:rsidRDefault="008C4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D2AEC"/>
    <w:multiLevelType w:val="hybridMultilevel"/>
    <w:tmpl w:val="AA726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886AF0"/>
    <w:multiLevelType w:val="hybridMultilevel"/>
    <w:tmpl w:val="8D1CDD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55D61"/>
    <w:multiLevelType w:val="hybridMultilevel"/>
    <w:tmpl w:val="99889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793344"/>
    <w:multiLevelType w:val="hybridMultilevel"/>
    <w:tmpl w:val="F30220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CAF0C4E"/>
    <w:multiLevelType w:val="hybridMultilevel"/>
    <w:tmpl w:val="A1FCB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834DEC"/>
    <w:multiLevelType w:val="hybridMultilevel"/>
    <w:tmpl w:val="40E4B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37615C3"/>
    <w:multiLevelType w:val="hybridMultilevel"/>
    <w:tmpl w:val="B96CF1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7A18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58349ED"/>
    <w:multiLevelType w:val="hybridMultilevel"/>
    <w:tmpl w:val="A334A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70828A1"/>
    <w:multiLevelType w:val="hybridMultilevel"/>
    <w:tmpl w:val="E0443E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F057F6F"/>
    <w:multiLevelType w:val="hybridMultilevel"/>
    <w:tmpl w:val="47E44A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1D325BE"/>
    <w:multiLevelType w:val="hybridMultilevel"/>
    <w:tmpl w:val="551C8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6AE7D49"/>
    <w:multiLevelType w:val="hybridMultilevel"/>
    <w:tmpl w:val="7A5A31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C693C9B"/>
    <w:multiLevelType w:val="hybridMultilevel"/>
    <w:tmpl w:val="00D2B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2697A0A"/>
    <w:multiLevelType w:val="hybridMultilevel"/>
    <w:tmpl w:val="2BAEF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D4342CE"/>
    <w:multiLevelType w:val="hybridMultilevel"/>
    <w:tmpl w:val="10C2624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51CA6A01"/>
    <w:multiLevelType w:val="hybridMultilevel"/>
    <w:tmpl w:val="37D67CF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1D64DF7"/>
    <w:multiLevelType w:val="singleLevel"/>
    <w:tmpl w:val="97ECBB4C"/>
    <w:lvl w:ilvl="0">
      <w:start w:val="1"/>
      <w:numFmt w:val="decimal"/>
      <w:lvlText w:val="%1."/>
      <w:legacy w:legacy="1" w:legacySpace="0" w:legacyIndent="283"/>
      <w:lvlJc w:val="left"/>
      <w:pPr>
        <w:ind w:left="1003" w:hanging="283"/>
      </w:pPr>
      <w:rPr>
        <w:rFonts w:cs="Times New Roman"/>
      </w:rPr>
    </w:lvl>
  </w:abstractNum>
  <w:abstractNum w:abstractNumId="17">
    <w:nsid w:val="56181199"/>
    <w:multiLevelType w:val="hybridMultilevel"/>
    <w:tmpl w:val="2660A9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7D54C00"/>
    <w:multiLevelType w:val="hybridMultilevel"/>
    <w:tmpl w:val="A3FECA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59D45D82"/>
    <w:multiLevelType w:val="hybridMultilevel"/>
    <w:tmpl w:val="334693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5CFF6073"/>
    <w:multiLevelType w:val="multilevel"/>
    <w:tmpl w:val="AA726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62A281F"/>
    <w:multiLevelType w:val="hybridMultilevel"/>
    <w:tmpl w:val="CDA6D3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6B45BB9"/>
    <w:multiLevelType w:val="hybridMultilevel"/>
    <w:tmpl w:val="D29AF466"/>
    <w:lvl w:ilvl="0" w:tplc="27AC699E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8CD5B2C"/>
    <w:multiLevelType w:val="multilevel"/>
    <w:tmpl w:val="AA726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97C792E"/>
    <w:multiLevelType w:val="hybridMultilevel"/>
    <w:tmpl w:val="363265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73584FCC"/>
    <w:multiLevelType w:val="hybridMultilevel"/>
    <w:tmpl w:val="293C702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6">
    <w:nsid w:val="76A90B9F"/>
    <w:multiLevelType w:val="hybridMultilevel"/>
    <w:tmpl w:val="1F1CD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85B0859"/>
    <w:multiLevelType w:val="hybridMultilevel"/>
    <w:tmpl w:val="D7D0E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98C4CDB"/>
    <w:multiLevelType w:val="hybridMultilevel"/>
    <w:tmpl w:val="63AAF3F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CBE542D"/>
    <w:multiLevelType w:val="hybridMultilevel"/>
    <w:tmpl w:val="FC304E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  <w:rPr>
        <w:rFonts w:cs="Times New Roman"/>
      </w:rPr>
    </w:lvl>
  </w:abstractNum>
  <w:abstractNum w:abstractNumId="30">
    <w:nsid w:val="7E2B7EE3"/>
    <w:multiLevelType w:val="hybridMultilevel"/>
    <w:tmpl w:val="42D8AB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7"/>
  </w:num>
  <w:num w:numId="3">
    <w:abstractNumId w:val="13"/>
  </w:num>
  <w:num w:numId="4">
    <w:abstractNumId w:val="3"/>
  </w:num>
  <w:num w:numId="5">
    <w:abstractNumId w:val="18"/>
  </w:num>
  <w:num w:numId="6">
    <w:abstractNumId w:val="26"/>
  </w:num>
  <w:num w:numId="7">
    <w:abstractNumId w:val="19"/>
  </w:num>
  <w:num w:numId="8">
    <w:abstractNumId w:val="2"/>
  </w:num>
  <w:num w:numId="9">
    <w:abstractNumId w:val="5"/>
  </w:num>
  <w:num w:numId="10">
    <w:abstractNumId w:val="4"/>
  </w:num>
  <w:num w:numId="11">
    <w:abstractNumId w:val="11"/>
  </w:num>
  <w:num w:numId="12">
    <w:abstractNumId w:val="9"/>
  </w:num>
  <w:num w:numId="13">
    <w:abstractNumId w:val="1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0"/>
  </w:num>
  <w:num w:numId="17">
    <w:abstractNumId w:val="15"/>
  </w:num>
  <w:num w:numId="18">
    <w:abstractNumId w:val="1"/>
  </w:num>
  <w:num w:numId="19">
    <w:abstractNumId w:val="28"/>
  </w:num>
  <w:num w:numId="20">
    <w:abstractNumId w:val="6"/>
  </w:num>
  <w:num w:numId="21">
    <w:abstractNumId w:val="22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3"/>
  </w:num>
  <w:num w:numId="25">
    <w:abstractNumId w:val="20"/>
  </w:num>
  <w:num w:numId="26">
    <w:abstractNumId w:val="21"/>
  </w:num>
  <w:num w:numId="27">
    <w:abstractNumId w:val="30"/>
  </w:num>
  <w:num w:numId="28">
    <w:abstractNumId w:val="8"/>
  </w:num>
  <w:num w:numId="29">
    <w:abstractNumId w:val="7"/>
  </w:num>
  <w:num w:numId="30">
    <w:abstractNumId w:val="29"/>
  </w:num>
  <w:num w:numId="31">
    <w:abstractNumId w:val="16"/>
  </w:num>
  <w:num w:numId="32">
    <w:abstractNumId w:val="10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7744"/>
    <w:rsid w:val="0001210F"/>
    <w:rsid w:val="00037880"/>
    <w:rsid w:val="000C1789"/>
    <w:rsid w:val="000C7D04"/>
    <w:rsid w:val="00112415"/>
    <w:rsid w:val="00133551"/>
    <w:rsid w:val="00166C4E"/>
    <w:rsid w:val="00183BDE"/>
    <w:rsid w:val="001953C8"/>
    <w:rsid w:val="001A0DA1"/>
    <w:rsid w:val="001C3928"/>
    <w:rsid w:val="001F0310"/>
    <w:rsid w:val="001F2769"/>
    <w:rsid w:val="00241212"/>
    <w:rsid w:val="00246FE6"/>
    <w:rsid w:val="002658AA"/>
    <w:rsid w:val="00281FA3"/>
    <w:rsid w:val="002D3316"/>
    <w:rsid w:val="002F0159"/>
    <w:rsid w:val="003204E9"/>
    <w:rsid w:val="00325E39"/>
    <w:rsid w:val="00366E40"/>
    <w:rsid w:val="003677FA"/>
    <w:rsid w:val="00383D63"/>
    <w:rsid w:val="0039139B"/>
    <w:rsid w:val="00391922"/>
    <w:rsid w:val="003C274B"/>
    <w:rsid w:val="003E400F"/>
    <w:rsid w:val="003E5BE9"/>
    <w:rsid w:val="003E775E"/>
    <w:rsid w:val="00407BBD"/>
    <w:rsid w:val="0042638B"/>
    <w:rsid w:val="0043603E"/>
    <w:rsid w:val="00471D7C"/>
    <w:rsid w:val="004A48E9"/>
    <w:rsid w:val="004E225F"/>
    <w:rsid w:val="004E576E"/>
    <w:rsid w:val="004E680B"/>
    <w:rsid w:val="0052797A"/>
    <w:rsid w:val="00543825"/>
    <w:rsid w:val="00551420"/>
    <w:rsid w:val="00563DCB"/>
    <w:rsid w:val="005901DC"/>
    <w:rsid w:val="00594F6D"/>
    <w:rsid w:val="005C2B11"/>
    <w:rsid w:val="005D46F5"/>
    <w:rsid w:val="006070D7"/>
    <w:rsid w:val="00617C62"/>
    <w:rsid w:val="006526D1"/>
    <w:rsid w:val="006D50B8"/>
    <w:rsid w:val="006E097C"/>
    <w:rsid w:val="006F69AF"/>
    <w:rsid w:val="007169E8"/>
    <w:rsid w:val="0073052A"/>
    <w:rsid w:val="00733048"/>
    <w:rsid w:val="0074052E"/>
    <w:rsid w:val="0075347D"/>
    <w:rsid w:val="00761DBC"/>
    <w:rsid w:val="007B0980"/>
    <w:rsid w:val="007D3E66"/>
    <w:rsid w:val="008073FC"/>
    <w:rsid w:val="00812C71"/>
    <w:rsid w:val="0085723F"/>
    <w:rsid w:val="00871D6A"/>
    <w:rsid w:val="00886208"/>
    <w:rsid w:val="008A7748"/>
    <w:rsid w:val="008C4BC4"/>
    <w:rsid w:val="008E1B07"/>
    <w:rsid w:val="008E3ECF"/>
    <w:rsid w:val="008E516E"/>
    <w:rsid w:val="008F4661"/>
    <w:rsid w:val="0090166B"/>
    <w:rsid w:val="00901736"/>
    <w:rsid w:val="00942C00"/>
    <w:rsid w:val="009551E1"/>
    <w:rsid w:val="00957E7A"/>
    <w:rsid w:val="00963114"/>
    <w:rsid w:val="00965C53"/>
    <w:rsid w:val="00981D7D"/>
    <w:rsid w:val="009A4732"/>
    <w:rsid w:val="00A17308"/>
    <w:rsid w:val="00A3099A"/>
    <w:rsid w:val="00A36FC1"/>
    <w:rsid w:val="00A56E5A"/>
    <w:rsid w:val="00A57A61"/>
    <w:rsid w:val="00A63B2D"/>
    <w:rsid w:val="00A71223"/>
    <w:rsid w:val="00A72DB5"/>
    <w:rsid w:val="00A87487"/>
    <w:rsid w:val="00AB1643"/>
    <w:rsid w:val="00AB7744"/>
    <w:rsid w:val="00AE2432"/>
    <w:rsid w:val="00AF07F3"/>
    <w:rsid w:val="00B21E80"/>
    <w:rsid w:val="00B94CB7"/>
    <w:rsid w:val="00BA5753"/>
    <w:rsid w:val="00BC758C"/>
    <w:rsid w:val="00C264EA"/>
    <w:rsid w:val="00C27AA2"/>
    <w:rsid w:val="00C36EA4"/>
    <w:rsid w:val="00C47943"/>
    <w:rsid w:val="00C65BE8"/>
    <w:rsid w:val="00CA2511"/>
    <w:rsid w:val="00CE0F6A"/>
    <w:rsid w:val="00CE1B5C"/>
    <w:rsid w:val="00CF3FA6"/>
    <w:rsid w:val="00D3458C"/>
    <w:rsid w:val="00D37979"/>
    <w:rsid w:val="00D878EC"/>
    <w:rsid w:val="00DB74F0"/>
    <w:rsid w:val="00E4659A"/>
    <w:rsid w:val="00E5180B"/>
    <w:rsid w:val="00E817A9"/>
    <w:rsid w:val="00EB0F00"/>
    <w:rsid w:val="00EB5B46"/>
    <w:rsid w:val="00EB77BA"/>
    <w:rsid w:val="00ED181D"/>
    <w:rsid w:val="00F01267"/>
    <w:rsid w:val="00F016F9"/>
    <w:rsid w:val="00F41F7B"/>
    <w:rsid w:val="00FB4339"/>
    <w:rsid w:val="00FC7369"/>
    <w:rsid w:val="00FE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3243FF-078B-4CFD-96F7-613BC52F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semiHidden/>
    <w:rsid w:val="00812C71"/>
    <w:pPr>
      <w:tabs>
        <w:tab w:val="right" w:leader="dot" w:pos="9496"/>
      </w:tabs>
      <w:overflowPunct w:val="0"/>
      <w:autoSpaceDE w:val="0"/>
      <w:autoSpaceDN w:val="0"/>
      <w:adjustRightInd w:val="0"/>
      <w:spacing w:before="120" w:after="120" w:line="360" w:lineRule="auto"/>
      <w:jc w:val="center"/>
    </w:pPr>
    <w:rPr>
      <w:b/>
      <w:bCs/>
      <w:caps/>
      <w:sz w:val="36"/>
      <w:szCs w:val="36"/>
    </w:rPr>
  </w:style>
  <w:style w:type="paragraph" w:styleId="a3">
    <w:name w:val="footer"/>
    <w:basedOn w:val="a"/>
    <w:link w:val="a4"/>
    <w:uiPriority w:val="99"/>
    <w:rsid w:val="000C178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0C1789"/>
    <w:rPr>
      <w:rFonts w:cs="Times New Roman"/>
    </w:rPr>
  </w:style>
  <w:style w:type="paragraph" w:customStyle="1" w:styleId="Referat-Body">
    <w:name w:val="Referat-Body"/>
    <w:basedOn w:val="a"/>
    <w:rsid w:val="00246FE6"/>
    <w:pPr>
      <w:spacing w:line="360" w:lineRule="auto"/>
      <w:ind w:firstLine="562"/>
      <w:jc w:val="both"/>
    </w:pPr>
    <w:rPr>
      <w:sz w:val="24"/>
      <w:lang w:eastAsia="en-US"/>
    </w:rPr>
  </w:style>
  <w:style w:type="paragraph" w:styleId="a6">
    <w:name w:val="header"/>
    <w:basedOn w:val="a"/>
    <w:link w:val="a7"/>
    <w:uiPriority w:val="99"/>
    <w:rsid w:val="005C2B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5C2B1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35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3096</Words>
  <Characters>17651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Ленинградский областной институт экономики и финансов</vt:lpstr>
    </vt:vector>
  </TitlesOfParts>
  <Company>TOSHIBA</Company>
  <LinksUpToDate>false</LinksUpToDate>
  <CharactersWithSpaces>20706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Ленинградский областной институт экономики и финансов</dc:title>
  <dc:subject/>
  <dc:creator>А200-16F</dc:creator>
  <cp:keywords/>
  <dc:description/>
  <cp:lastModifiedBy>admin</cp:lastModifiedBy>
  <cp:revision>2</cp:revision>
  <dcterms:created xsi:type="dcterms:W3CDTF">2014-03-09T04:04:00Z</dcterms:created>
  <dcterms:modified xsi:type="dcterms:W3CDTF">2014-03-09T04:04:00Z</dcterms:modified>
</cp:coreProperties>
</file>