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0B6" w:rsidRPr="001112EB" w:rsidRDefault="00E15B89" w:rsidP="001112EB">
      <w:pPr>
        <w:pStyle w:val="a7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Общественный и государст</w:t>
      </w:r>
      <w:r w:rsidR="001112EB">
        <w:rPr>
          <w:rFonts w:ascii="Times New Roman" w:hAnsi="Times New Roman"/>
          <w:sz w:val="28"/>
          <w:szCs w:val="28"/>
        </w:rPr>
        <w:t>венный строй казанского ханства</w:t>
      </w:r>
    </w:p>
    <w:p w:rsidR="0014755B" w:rsidRPr="001112EB" w:rsidRDefault="0014755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3343" w:rsidRPr="001112EB" w:rsidRDefault="0014755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Титулованная аристократия</w:t>
      </w:r>
    </w:p>
    <w:p w:rsidR="00983343" w:rsidRPr="001112EB" w:rsidRDefault="005122F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Казанское ханство являлось средневековым феодальным государством восточного типа.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EC7672" w:rsidRPr="001112EB">
        <w:rPr>
          <w:rFonts w:ascii="Times New Roman" w:hAnsi="Times New Roman"/>
          <w:sz w:val="28"/>
          <w:szCs w:val="28"/>
        </w:rPr>
        <w:t>Верховным собственником земли был хан.</w:t>
      </w:r>
    </w:p>
    <w:p w:rsidR="00EC7672" w:rsidRPr="001112EB" w:rsidRDefault="00EC7672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Высшей титулованной аристократией Казанского ханства являлись представители ханской семьи.</w:t>
      </w:r>
      <w:r w:rsidR="00410287" w:rsidRPr="001112EB">
        <w:rPr>
          <w:rFonts w:ascii="Times New Roman" w:hAnsi="Times New Roman"/>
          <w:sz w:val="28"/>
          <w:szCs w:val="28"/>
        </w:rPr>
        <w:t xml:space="preserve"> Жены ханов носили титул «бика» или «ханбика», сыновья – титул «султан», а дочери «ханике». В число высшей титулованной знати входили также эмиры, беки </w:t>
      </w:r>
      <w:r w:rsidR="000E2F20" w:rsidRPr="001112EB">
        <w:rPr>
          <w:rFonts w:ascii="Times New Roman" w:hAnsi="Times New Roman"/>
          <w:sz w:val="28"/>
          <w:szCs w:val="28"/>
        </w:rPr>
        <w:t>(</w:t>
      </w:r>
      <w:r w:rsidR="00410287" w:rsidRPr="001112EB">
        <w:rPr>
          <w:rFonts w:ascii="Times New Roman" w:hAnsi="Times New Roman"/>
          <w:sz w:val="28"/>
          <w:szCs w:val="28"/>
        </w:rPr>
        <w:t>князья</w:t>
      </w:r>
      <w:r w:rsidR="000E2F20" w:rsidRPr="001112EB">
        <w:rPr>
          <w:rFonts w:ascii="Times New Roman" w:hAnsi="Times New Roman"/>
          <w:sz w:val="28"/>
          <w:szCs w:val="28"/>
        </w:rPr>
        <w:t>)</w:t>
      </w:r>
      <w:r w:rsidR="00410287" w:rsidRPr="001112EB">
        <w:rPr>
          <w:rFonts w:ascii="Times New Roman" w:hAnsi="Times New Roman"/>
          <w:sz w:val="28"/>
          <w:szCs w:val="28"/>
        </w:rPr>
        <w:t xml:space="preserve"> и мурзы</w:t>
      </w:r>
      <w:r w:rsidR="005734DF" w:rsidRPr="001112EB">
        <w:rPr>
          <w:rStyle w:val="a6"/>
          <w:rFonts w:ascii="Times New Roman" w:hAnsi="Times New Roman"/>
          <w:sz w:val="28"/>
          <w:szCs w:val="28"/>
        </w:rPr>
        <w:footnoteReference w:id="1"/>
      </w:r>
      <w:r w:rsidR="005734DF" w:rsidRPr="001112EB">
        <w:rPr>
          <w:rFonts w:ascii="Times New Roman" w:hAnsi="Times New Roman"/>
          <w:sz w:val="28"/>
          <w:szCs w:val="28"/>
        </w:rPr>
        <w:t>.</w:t>
      </w:r>
    </w:p>
    <w:p w:rsidR="004F0BF3" w:rsidRPr="001112EB" w:rsidRDefault="0074131D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Эмиры</w:t>
      </w:r>
      <w:r w:rsidR="00961802" w:rsidRPr="001112EB">
        <w:rPr>
          <w:rFonts w:ascii="Times New Roman" w:hAnsi="Times New Roman"/>
          <w:sz w:val="28"/>
          <w:szCs w:val="28"/>
        </w:rPr>
        <w:t xml:space="preserve"> и беки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являлись</w:t>
      </w:r>
      <w:r w:rsidR="0094657F" w:rsidRPr="001112EB">
        <w:rPr>
          <w:rFonts w:ascii="Times New Roman" w:hAnsi="Times New Roman"/>
          <w:sz w:val="28"/>
          <w:szCs w:val="28"/>
        </w:rPr>
        <w:t xml:space="preserve"> самыми крупными феодалами.</w:t>
      </w:r>
      <w:r w:rsidR="008B705E" w:rsidRPr="001112EB">
        <w:rPr>
          <w:rFonts w:ascii="Times New Roman" w:hAnsi="Times New Roman"/>
          <w:sz w:val="28"/>
          <w:szCs w:val="28"/>
        </w:rPr>
        <w:t xml:space="preserve"> Титул Эмира </w:t>
      </w:r>
      <w:r w:rsidR="00105851" w:rsidRPr="001112EB">
        <w:rPr>
          <w:rFonts w:ascii="Times New Roman" w:hAnsi="Times New Roman"/>
          <w:sz w:val="28"/>
          <w:szCs w:val="28"/>
        </w:rPr>
        <w:t>в Казанском ханстве носило не более 4 - 5 человек. Его присваивали главам самых знатных татарских род</w:t>
      </w:r>
      <w:r w:rsidR="004F0BF3" w:rsidRPr="001112EB">
        <w:rPr>
          <w:rFonts w:ascii="Times New Roman" w:hAnsi="Times New Roman"/>
          <w:sz w:val="28"/>
          <w:szCs w:val="28"/>
        </w:rPr>
        <w:t>ов Ширин, Барын, Аргын, Кипчак.</w:t>
      </w:r>
    </w:p>
    <w:p w:rsidR="004F0BF3" w:rsidRPr="001112EB" w:rsidRDefault="00105851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Утверждённый в этом звании становился внутри своего рода «князем князей».</w:t>
      </w:r>
      <w:r w:rsidR="00F13E61" w:rsidRPr="001112EB">
        <w:rPr>
          <w:rFonts w:ascii="Times New Roman" w:hAnsi="Times New Roman"/>
          <w:sz w:val="28"/>
          <w:szCs w:val="28"/>
        </w:rPr>
        <w:t xml:space="preserve"> Они являлись владельцами наследственных земель. </w:t>
      </w:r>
    </w:p>
    <w:p w:rsidR="004F0BF3" w:rsidRPr="001112EB" w:rsidRDefault="00BC02A8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Особенность знати у казанских татар, как и у других турецких народов, составляло то, что титул отца передавался по наследству лишь к старшему сыну, младшие же сыновья не наследовали от отца ни титула, ни привилегий отца.</w:t>
      </w:r>
    </w:p>
    <w:p w:rsidR="00C55963" w:rsidRPr="001112EB" w:rsidRDefault="00BC02A8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После эмиров по степени знатности следовали бики: младшие сыновья бика имели титул «мурза» или «мирза»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- слово, составленное из персидских «эмир» (князь) и «зада» (сын), т. е. сын князя.</w:t>
      </w:r>
      <w:r w:rsidR="001C69CE" w:rsidRPr="001112EB">
        <w:rPr>
          <w:rFonts w:ascii="Times New Roman" w:hAnsi="Times New Roman"/>
          <w:sz w:val="28"/>
          <w:szCs w:val="28"/>
        </w:rPr>
        <w:t xml:space="preserve"> Мурзы являлись наиболее многочисленной, основной группой феодалов</w:t>
      </w:r>
      <w:r w:rsidR="002262BF" w:rsidRPr="001112EB">
        <w:rPr>
          <w:rFonts w:ascii="Times New Roman" w:hAnsi="Times New Roman"/>
          <w:sz w:val="28"/>
          <w:szCs w:val="28"/>
        </w:rPr>
        <w:t>. Землёй они владели, как правило, на основе сойюргального права, которое состояло в пожаловании земли ханом тому, кто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2262BF" w:rsidRPr="001112EB">
        <w:rPr>
          <w:rFonts w:ascii="Times New Roman" w:hAnsi="Times New Roman"/>
          <w:sz w:val="28"/>
          <w:szCs w:val="28"/>
        </w:rPr>
        <w:t>или иному человеку за несение военной или иной службы в пользу государства.</w:t>
      </w:r>
      <w:r w:rsidR="005C610C" w:rsidRPr="001112EB">
        <w:rPr>
          <w:rFonts w:ascii="Times New Roman" w:hAnsi="Times New Roman"/>
          <w:sz w:val="28"/>
          <w:szCs w:val="28"/>
        </w:rPr>
        <w:t xml:space="preserve"> </w:t>
      </w:r>
      <w:r w:rsidR="00055FBC" w:rsidRPr="001112EB">
        <w:rPr>
          <w:rFonts w:ascii="Times New Roman" w:hAnsi="Times New Roman"/>
          <w:sz w:val="28"/>
          <w:szCs w:val="28"/>
        </w:rPr>
        <w:t>Суйюргал – это земельное пожалование, держатель которого обязан был нести со своим войском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872455" w:rsidRPr="001112EB">
        <w:rPr>
          <w:rFonts w:ascii="Times New Roman" w:hAnsi="Times New Roman"/>
          <w:sz w:val="28"/>
          <w:szCs w:val="28"/>
        </w:rPr>
        <w:t>службу в пользу хана</w:t>
      </w:r>
      <w:r w:rsidR="00BA227C" w:rsidRPr="001112EB">
        <w:rPr>
          <w:rStyle w:val="a6"/>
          <w:rFonts w:ascii="Times New Roman" w:hAnsi="Times New Roman"/>
          <w:sz w:val="28"/>
          <w:szCs w:val="28"/>
        </w:rPr>
        <w:footnoteReference w:id="2"/>
      </w:r>
      <w:r w:rsidR="00872455" w:rsidRPr="001112EB">
        <w:rPr>
          <w:rFonts w:ascii="Times New Roman" w:hAnsi="Times New Roman"/>
          <w:sz w:val="28"/>
          <w:szCs w:val="28"/>
        </w:rPr>
        <w:t>.</w:t>
      </w:r>
    </w:p>
    <w:p w:rsidR="009353F8" w:rsidRPr="001112EB" w:rsidRDefault="009353F8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Состав титулованной аристократии в Казанском ханстве был довольно разнообразным. Сюда вошли, прежде всего, местные болгарские князья, представители старой туземной аристократии, к числу которой принадлежали известные бики Алтун, Галим и Али. Затем влился ряд княжеских крымских родов, пришедших из Крыма вместе Улу Мухаммедом (хан Золотой Орды, впоследствии в 1437г. Изгнанный из неё своим братом Кичи-Мухаммедом, основатель Казанского ханства</w:t>
      </w:r>
      <w:r w:rsidRPr="001112EB">
        <w:rPr>
          <w:rStyle w:val="a6"/>
          <w:rFonts w:ascii="Times New Roman" w:hAnsi="Times New Roman"/>
          <w:sz w:val="28"/>
          <w:szCs w:val="28"/>
        </w:rPr>
        <w:footnoteReference w:id="3"/>
      </w:r>
      <w:r w:rsidR="00397400" w:rsidRPr="001112EB">
        <w:rPr>
          <w:rFonts w:ascii="Times New Roman" w:hAnsi="Times New Roman"/>
          <w:sz w:val="28"/>
          <w:szCs w:val="28"/>
        </w:rPr>
        <w:t>), например, род эмиров Ширин. Впоследствии состав князей постоянно пополнялся и обновлялся – сюда вливались князья сибирские, ногайские, крымские и т. д.</w:t>
      </w:r>
    </w:p>
    <w:p w:rsidR="00397400" w:rsidRPr="001112EB" w:rsidRDefault="00397400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Местные инородческие князья входили в состав признанной знати. Самые значительные из них были князья Арские, владевшие уделом в Вотской земле</w:t>
      </w:r>
      <w:r w:rsidR="009755E5" w:rsidRPr="001112EB">
        <w:rPr>
          <w:rFonts w:ascii="Times New Roman" w:hAnsi="Times New Roman"/>
          <w:sz w:val="28"/>
          <w:szCs w:val="28"/>
        </w:rPr>
        <w:t>, по верховьям р.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846FF7" w:rsidRPr="001112EB">
        <w:rPr>
          <w:rFonts w:ascii="Times New Roman" w:hAnsi="Times New Roman"/>
          <w:sz w:val="28"/>
          <w:szCs w:val="28"/>
        </w:rPr>
        <w:t xml:space="preserve">Казанки; </w:t>
      </w:r>
      <w:r w:rsidR="00544B93" w:rsidRPr="001112EB">
        <w:rPr>
          <w:rFonts w:ascii="Times New Roman" w:hAnsi="Times New Roman"/>
          <w:sz w:val="28"/>
          <w:szCs w:val="28"/>
        </w:rPr>
        <w:t xml:space="preserve">этих князей </w:t>
      </w:r>
      <w:r w:rsidR="009755E5" w:rsidRPr="001112EB">
        <w:rPr>
          <w:rFonts w:ascii="Times New Roman" w:hAnsi="Times New Roman"/>
          <w:sz w:val="28"/>
          <w:szCs w:val="28"/>
        </w:rPr>
        <w:t>русские летописи</w:t>
      </w:r>
      <w:r w:rsidR="00544B93" w:rsidRPr="001112EB">
        <w:rPr>
          <w:rFonts w:ascii="Times New Roman" w:hAnsi="Times New Roman"/>
          <w:sz w:val="28"/>
          <w:szCs w:val="28"/>
        </w:rPr>
        <w:t xml:space="preserve"> наз</w:t>
      </w:r>
      <w:r w:rsidR="009755E5" w:rsidRPr="001112EB">
        <w:rPr>
          <w:rFonts w:ascii="Times New Roman" w:hAnsi="Times New Roman"/>
          <w:sz w:val="28"/>
          <w:szCs w:val="28"/>
        </w:rPr>
        <w:t>ы</w:t>
      </w:r>
      <w:r w:rsidR="00544B93" w:rsidRPr="001112EB">
        <w:rPr>
          <w:rFonts w:ascii="Times New Roman" w:hAnsi="Times New Roman"/>
          <w:sz w:val="28"/>
          <w:szCs w:val="28"/>
        </w:rPr>
        <w:t>вают</w:t>
      </w:r>
      <w:r w:rsidR="009755E5" w:rsidRPr="001112EB">
        <w:rPr>
          <w:rFonts w:ascii="Times New Roman" w:hAnsi="Times New Roman"/>
          <w:sz w:val="28"/>
          <w:szCs w:val="28"/>
        </w:rPr>
        <w:t xml:space="preserve"> по именам Богодана и Эйюба. Число чувашских, черемисских и вотских князей было очень значительно.</w:t>
      </w:r>
      <w:r w:rsidR="0050238C" w:rsidRPr="001112EB">
        <w:rPr>
          <w:rFonts w:ascii="Times New Roman" w:hAnsi="Times New Roman"/>
          <w:sz w:val="28"/>
          <w:szCs w:val="28"/>
        </w:rPr>
        <w:t xml:space="preserve"> Предания сохранили имена некоторых черемисских князей (Акпарс, Адай, Полдыш, Ишкэ, Аксаран, Алтыбай и т. д.).</w:t>
      </w:r>
    </w:p>
    <w:p w:rsidR="0050238C" w:rsidRPr="001112EB" w:rsidRDefault="00962004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Эмир</w:t>
      </w:r>
      <w:r w:rsidR="0046236D" w:rsidRPr="001112EB">
        <w:rPr>
          <w:rFonts w:ascii="Times New Roman" w:hAnsi="Times New Roman"/>
          <w:sz w:val="28"/>
          <w:szCs w:val="28"/>
        </w:rPr>
        <w:t>ы</w:t>
      </w:r>
      <w:r w:rsidRPr="001112EB">
        <w:rPr>
          <w:rFonts w:ascii="Times New Roman" w:hAnsi="Times New Roman"/>
          <w:sz w:val="28"/>
          <w:szCs w:val="28"/>
        </w:rPr>
        <w:t>, бики и мурзы составляли главный контингент крупных землевладельцев в стране, земельную аристократию, и в качестве таковой являлись одним из важных элементов государственного, общественного и экономического строя Казанского ханства.</w:t>
      </w:r>
    </w:p>
    <w:p w:rsidR="00BC1E1F" w:rsidRPr="001112EB" w:rsidRDefault="00BC1E1F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Почётное место в государстве принадлежало мусульманскому духовенству. Мусульманство было господствующей религией в Казанском ханстве. На должность главы духовенства всегда избиралось лицо, принадлежавшее к числу сеидов, т. е. потомков пророка Мухаммеда</w:t>
      </w:r>
      <w:r w:rsidR="0046236D" w:rsidRPr="001112EB">
        <w:rPr>
          <w:rFonts w:ascii="Times New Roman" w:hAnsi="Times New Roman"/>
          <w:sz w:val="28"/>
          <w:szCs w:val="28"/>
        </w:rPr>
        <w:t xml:space="preserve">. </w:t>
      </w:r>
      <w:r w:rsidR="00D54B43" w:rsidRPr="001112EB">
        <w:rPr>
          <w:rFonts w:ascii="Times New Roman" w:hAnsi="Times New Roman"/>
          <w:sz w:val="28"/>
          <w:szCs w:val="28"/>
        </w:rPr>
        <w:t xml:space="preserve">После хана глава мусульманского духовенства был вторым лицом в государстве. Как правило, он стоял во главе правительства. </w:t>
      </w:r>
      <w:r w:rsidR="0046236D" w:rsidRPr="001112EB">
        <w:rPr>
          <w:rFonts w:ascii="Times New Roman" w:hAnsi="Times New Roman"/>
          <w:sz w:val="28"/>
          <w:szCs w:val="28"/>
        </w:rPr>
        <w:t>К числу лиц духовного звания принадлежали шейхи, муллы, имамы, дервиши, хаджи, хафизы, данищменды. Исламское духовенство пользовалось судебным правом на основе шариата, тщательно р</w:t>
      </w:r>
      <w:r w:rsidR="006C0BF1">
        <w:rPr>
          <w:rFonts w:ascii="Times New Roman" w:hAnsi="Times New Roman"/>
          <w:sz w:val="28"/>
          <w:szCs w:val="28"/>
        </w:rPr>
        <w:t xml:space="preserve">егламентирующего </w:t>
      </w:r>
      <w:r w:rsidR="0046236D" w:rsidRPr="001112EB">
        <w:rPr>
          <w:rFonts w:ascii="Times New Roman" w:hAnsi="Times New Roman"/>
          <w:sz w:val="28"/>
          <w:szCs w:val="28"/>
        </w:rPr>
        <w:t>все стороны жизни верующих. Сила ислама и её официальных представителей в Казанском государстве была такова, что даже хан при встрече с сеидом должен был спешиться и целовать подол его одежды.</w:t>
      </w:r>
    </w:p>
    <w:p w:rsidR="00936B57" w:rsidRPr="001112EB" w:rsidRDefault="00E31B8C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Помимо титулованной знати –</w:t>
      </w:r>
      <w:r w:rsidR="00EF0C22" w:rsidRPr="006C0BF1">
        <w:rPr>
          <w:rFonts w:ascii="Times New Roman" w:hAnsi="Times New Roman"/>
          <w:sz w:val="28"/>
          <w:szCs w:val="28"/>
        </w:rPr>
        <w:t xml:space="preserve"> </w:t>
      </w:r>
      <w:r w:rsidR="00F832B7" w:rsidRPr="001112EB">
        <w:rPr>
          <w:rFonts w:ascii="Times New Roman" w:hAnsi="Times New Roman"/>
          <w:sz w:val="28"/>
          <w:szCs w:val="28"/>
        </w:rPr>
        <w:t>миро</w:t>
      </w:r>
      <w:r w:rsidR="0046236D" w:rsidRPr="001112EB">
        <w:rPr>
          <w:rFonts w:ascii="Times New Roman" w:hAnsi="Times New Roman"/>
          <w:sz w:val="28"/>
          <w:szCs w:val="28"/>
        </w:rPr>
        <w:t>в</w:t>
      </w:r>
      <w:r w:rsidR="00F832B7" w:rsidRPr="001112EB">
        <w:rPr>
          <w:rFonts w:ascii="Times New Roman" w:hAnsi="Times New Roman"/>
          <w:sz w:val="28"/>
          <w:szCs w:val="28"/>
        </w:rPr>
        <w:t>, биков,</w:t>
      </w:r>
      <w:r w:rsidRPr="001112EB">
        <w:rPr>
          <w:rFonts w:ascii="Times New Roman" w:hAnsi="Times New Roman"/>
          <w:sz w:val="28"/>
          <w:szCs w:val="28"/>
        </w:rPr>
        <w:t xml:space="preserve"> духовенства, </w:t>
      </w:r>
      <w:r w:rsidR="00F832B7" w:rsidRPr="001112EB">
        <w:rPr>
          <w:rFonts w:ascii="Times New Roman" w:hAnsi="Times New Roman"/>
          <w:sz w:val="28"/>
          <w:szCs w:val="28"/>
        </w:rPr>
        <w:t>мурз и инородческих подвластных князей, в Казанском ханстве имелся довольно значительный разряд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165EB5" w:rsidRPr="001112EB">
        <w:rPr>
          <w:rFonts w:ascii="Times New Roman" w:hAnsi="Times New Roman"/>
          <w:sz w:val="28"/>
          <w:szCs w:val="28"/>
        </w:rPr>
        <w:t>привилегированных лиц, обладавших земельною собственностью и освобождённых от государственных податей и повинностей всякого рода.</w:t>
      </w:r>
      <w:r w:rsidR="00F832B7" w:rsidRPr="001112EB">
        <w:rPr>
          <w:rFonts w:ascii="Times New Roman" w:hAnsi="Times New Roman"/>
          <w:sz w:val="28"/>
          <w:szCs w:val="28"/>
        </w:rPr>
        <w:t xml:space="preserve"> Эти лица назывались.</w:t>
      </w:r>
      <w:r w:rsidR="00936B57" w:rsidRPr="001112EB">
        <w:rPr>
          <w:rFonts w:ascii="Times New Roman" w:hAnsi="Times New Roman"/>
          <w:sz w:val="28"/>
          <w:szCs w:val="28"/>
        </w:rPr>
        <w:t xml:space="preserve"> Они пользовались рядом привилегий</w:t>
      </w:r>
      <w:r w:rsidR="00DB47A8" w:rsidRPr="001112EB">
        <w:rPr>
          <w:rStyle w:val="a6"/>
          <w:rFonts w:ascii="Times New Roman" w:hAnsi="Times New Roman"/>
          <w:sz w:val="28"/>
          <w:szCs w:val="28"/>
        </w:rPr>
        <w:footnoteReference w:id="4"/>
      </w:r>
      <w:r w:rsidR="00936B57" w:rsidRPr="001112EB">
        <w:rPr>
          <w:rFonts w:ascii="Times New Roman" w:hAnsi="Times New Roman"/>
          <w:sz w:val="28"/>
          <w:szCs w:val="28"/>
        </w:rPr>
        <w:t xml:space="preserve">: 1) </w:t>
      </w:r>
      <w:r w:rsidR="00DB47A8" w:rsidRPr="001112EB">
        <w:rPr>
          <w:rFonts w:ascii="Times New Roman" w:hAnsi="Times New Roman"/>
          <w:sz w:val="28"/>
          <w:szCs w:val="28"/>
        </w:rPr>
        <w:t>тарханы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DB47A8" w:rsidRPr="001112EB">
        <w:rPr>
          <w:rFonts w:ascii="Times New Roman" w:hAnsi="Times New Roman"/>
          <w:sz w:val="28"/>
          <w:szCs w:val="28"/>
        </w:rPr>
        <w:t>и их имущество охранялись государством; 2)</w:t>
      </w:r>
      <w:r w:rsidR="00EF0C22" w:rsidRPr="006C0BF1">
        <w:rPr>
          <w:rFonts w:ascii="Times New Roman" w:hAnsi="Times New Roman"/>
          <w:sz w:val="28"/>
          <w:szCs w:val="28"/>
        </w:rPr>
        <w:t xml:space="preserve"> </w:t>
      </w:r>
      <w:r w:rsidR="00DB47A8" w:rsidRPr="001112EB">
        <w:rPr>
          <w:rFonts w:ascii="Times New Roman" w:hAnsi="Times New Roman"/>
          <w:sz w:val="28"/>
          <w:szCs w:val="28"/>
        </w:rPr>
        <w:t>тарханы освобождались от различных видов налогов, податей и повинностей. Сюда были отнесены 9 видов податей и налогов, квартирная повинность по размещению проезжающих чиновников и натуральные повинности по доставке продовольствия и фуража.</w:t>
      </w:r>
    </w:p>
    <w:p w:rsidR="00FC57B9" w:rsidRPr="001112EB" w:rsidRDefault="009E7D47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Ступенькой ниже стояли</w:t>
      </w:r>
      <w:r w:rsidR="004F7834" w:rsidRPr="001112EB">
        <w:rPr>
          <w:rFonts w:ascii="Times New Roman" w:hAnsi="Times New Roman"/>
          <w:sz w:val="28"/>
          <w:szCs w:val="28"/>
        </w:rPr>
        <w:t xml:space="preserve"> огланы.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4F7834" w:rsidRPr="001112EB">
        <w:rPr>
          <w:rFonts w:ascii="Times New Roman" w:hAnsi="Times New Roman"/>
          <w:sz w:val="28"/>
          <w:szCs w:val="28"/>
        </w:rPr>
        <w:t xml:space="preserve">Олганы являлись военным сословием, несшим ответственную и руководящую службу по армии. </w:t>
      </w:r>
      <w:r w:rsidRPr="001112EB">
        <w:rPr>
          <w:rFonts w:ascii="Times New Roman" w:hAnsi="Times New Roman"/>
          <w:sz w:val="28"/>
          <w:szCs w:val="28"/>
        </w:rPr>
        <w:t xml:space="preserve">Прослужив определённый срок в ханской гвардии они возвращались к себе домой. </w:t>
      </w:r>
      <w:r w:rsidR="00AA4F6C" w:rsidRPr="001112EB">
        <w:rPr>
          <w:rFonts w:ascii="Times New Roman" w:hAnsi="Times New Roman"/>
          <w:sz w:val="28"/>
          <w:szCs w:val="28"/>
        </w:rPr>
        <w:t>Старшие в семье вступали после смерти отца во владение землёй, поместьем, младшие получали сойюргальное право на землевладение.</w:t>
      </w:r>
      <w:r w:rsidR="002F6690" w:rsidRPr="001112EB">
        <w:rPr>
          <w:rFonts w:ascii="Times New Roman" w:hAnsi="Times New Roman"/>
          <w:sz w:val="28"/>
          <w:szCs w:val="28"/>
        </w:rPr>
        <w:t xml:space="preserve"> </w:t>
      </w:r>
    </w:p>
    <w:p w:rsidR="004F7834" w:rsidRPr="001112EB" w:rsidRDefault="00FC57B9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На низшей ступени феодальной иерархии стояли казаки. Они составляли основное ядро ханского войска в военное время и делились на внутренних и внешних.</w:t>
      </w:r>
      <w:r w:rsidR="00E21962" w:rsidRPr="001112EB">
        <w:rPr>
          <w:rFonts w:ascii="Times New Roman" w:hAnsi="Times New Roman"/>
          <w:sz w:val="28"/>
          <w:szCs w:val="28"/>
        </w:rPr>
        <w:t xml:space="preserve"> В мирное время они занимались сельским хозяйством на своей земле, пользуясь определёнными привилегиями по части государственных сборов и повинностей.</w:t>
      </w:r>
      <w:r w:rsidR="007E5E29" w:rsidRPr="001112EB">
        <w:rPr>
          <w:rFonts w:ascii="Times New Roman" w:hAnsi="Times New Roman"/>
          <w:sz w:val="28"/>
          <w:szCs w:val="28"/>
        </w:rPr>
        <w:t xml:space="preserve"> В тоже время они должны были нести военно-сторожевую службу по охране внешних границ государства. Казаки занимали промежуточное положение между феодалами</w:t>
      </w:r>
      <w:r w:rsidR="00EF0C22" w:rsidRPr="006C0BF1">
        <w:rPr>
          <w:rFonts w:ascii="Times New Roman" w:hAnsi="Times New Roman"/>
          <w:sz w:val="28"/>
          <w:szCs w:val="28"/>
        </w:rPr>
        <w:t xml:space="preserve"> </w:t>
      </w:r>
      <w:r w:rsidR="007E5E29" w:rsidRPr="001112EB">
        <w:rPr>
          <w:rFonts w:ascii="Times New Roman" w:hAnsi="Times New Roman"/>
          <w:sz w:val="28"/>
          <w:szCs w:val="28"/>
        </w:rPr>
        <w:t>-</w:t>
      </w:r>
      <w:r w:rsidR="00EF0C22" w:rsidRPr="006C0BF1">
        <w:rPr>
          <w:rFonts w:ascii="Times New Roman" w:hAnsi="Times New Roman"/>
          <w:sz w:val="28"/>
          <w:szCs w:val="28"/>
        </w:rPr>
        <w:t xml:space="preserve"> </w:t>
      </w:r>
      <w:r w:rsidR="007E5E29" w:rsidRPr="001112EB">
        <w:rPr>
          <w:rFonts w:ascii="Times New Roman" w:hAnsi="Times New Roman"/>
          <w:sz w:val="28"/>
          <w:szCs w:val="28"/>
        </w:rPr>
        <w:t>тарханами и основной массой крестьянства.</w:t>
      </w:r>
    </w:p>
    <w:p w:rsidR="001112EB" w:rsidRDefault="001112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4755B" w:rsidRPr="006C0BF1" w:rsidRDefault="001112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Податное сословие</w:t>
      </w:r>
    </w:p>
    <w:p w:rsidR="00C03EC7" w:rsidRPr="001112EB" w:rsidRDefault="00F13CC4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Рядовые люди в Казанском ханстве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- крестьяне, ремесленники –назывались кешелэр (люди)</w:t>
      </w:r>
      <w:r w:rsidRPr="001112EB">
        <w:rPr>
          <w:rStyle w:val="a6"/>
          <w:rFonts w:ascii="Times New Roman" w:hAnsi="Times New Roman"/>
          <w:sz w:val="28"/>
          <w:szCs w:val="28"/>
        </w:rPr>
        <w:footnoteReference w:id="5"/>
      </w:r>
      <w:r w:rsidRPr="001112EB">
        <w:rPr>
          <w:rFonts w:ascii="Times New Roman" w:hAnsi="Times New Roman"/>
          <w:sz w:val="28"/>
          <w:szCs w:val="28"/>
        </w:rPr>
        <w:t>.</w:t>
      </w:r>
    </w:p>
    <w:p w:rsidR="00DD1771" w:rsidRPr="001112EB" w:rsidRDefault="00DD1771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Среди крестьян преобладали лично свободные земледельцы, которые несли повинности</w:t>
      </w:r>
      <w:r w:rsidR="0057219B" w:rsidRPr="001112EB">
        <w:rPr>
          <w:rFonts w:ascii="Times New Roman" w:hAnsi="Times New Roman"/>
          <w:sz w:val="28"/>
          <w:szCs w:val="28"/>
        </w:rPr>
        <w:t xml:space="preserve"> в пользу государства и мусульманской мечети</w:t>
      </w:r>
      <w:r w:rsidR="004E19AD" w:rsidRPr="001112EB">
        <w:rPr>
          <w:rFonts w:ascii="Times New Roman" w:hAnsi="Times New Roman"/>
          <w:sz w:val="28"/>
          <w:szCs w:val="28"/>
        </w:rPr>
        <w:t>. В связи с ростом частного землевладения феодальной аристократии и сойюргалов в Казанском ханстве сформировался слой частновладельческих крестьян за счет лично-зависимых крестьян, обязанных нести повинности в пользу феодала-землевладельца.</w:t>
      </w:r>
    </w:p>
    <w:p w:rsidR="004F7834" w:rsidRPr="001112EB" w:rsidRDefault="00382EE5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Низшей и самой бесправной категорией эксплуатируемых масс являлись «кул» или «чура</w:t>
      </w:r>
      <w:r w:rsidRPr="001112EB">
        <w:rPr>
          <w:rStyle w:val="a6"/>
          <w:rFonts w:ascii="Times New Roman" w:hAnsi="Times New Roman"/>
          <w:sz w:val="28"/>
          <w:szCs w:val="28"/>
        </w:rPr>
        <w:footnoteReference w:id="6"/>
      </w:r>
      <w:r w:rsidRPr="001112EB">
        <w:rPr>
          <w:rFonts w:ascii="Times New Roman" w:hAnsi="Times New Roman"/>
          <w:sz w:val="28"/>
          <w:szCs w:val="28"/>
        </w:rPr>
        <w:t>»</w:t>
      </w:r>
      <w:r w:rsidR="004F7834" w:rsidRPr="001112EB">
        <w:rPr>
          <w:rFonts w:ascii="Times New Roman" w:hAnsi="Times New Roman"/>
          <w:sz w:val="28"/>
          <w:szCs w:val="28"/>
        </w:rPr>
        <w:tab/>
      </w:r>
      <w:r w:rsidR="004A5848" w:rsidRPr="001112EB">
        <w:rPr>
          <w:rFonts w:ascii="Times New Roman" w:hAnsi="Times New Roman"/>
          <w:sz w:val="28"/>
          <w:szCs w:val="28"/>
        </w:rPr>
        <w:t>. Кул (кол) – по-русски это раб, а чура – чужой зависимый человек. Кул или чура становились главным образом военнопленные, по каким-либо обстоятельством избежавшие рук работорговцев и</w:t>
      </w:r>
      <w:r w:rsidR="00613F92" w:rsidRPr="001112EB">
        <w:rPr>
          <w:rFonts w:ascii="Times New Roman" w:hAnsi="Times New Roman"/>
          <w:sz w:val="28"/>
          <w:szCs w:val="28"/>
        </w:rPr>
        <w:t xml:space="preserve"> </w:t>
      </w:r>
      <w:r w:rsidR="004A5848" w:rsidRPr="001112EB">
        <w:rPr>
          <w:rFonts w:ascii="Times New Roman" w:hAnsi="Times New Roman"/>
          <w:sz w:val="28"/>
          <w:szCs w:val="28"/>
        </w:rPr>
        <w:t>продажи в далёкие восточные страны. Они работали на полях или имениях феодалов, но могли иметь свой дом и вести своё хозяйство. Некоторые из них становились домашними слугами либо раб</w:t>
      </w:r>
      <w:r w:rsidR="00613F92" w:rsidRPr="001112EB">
        <w:rPr>
          <w:rFonts w:ascii="Times New Roman" w:hAnsi="Times New Roman"/>
          <w:sz w:val="28"/>
          <w:szCs w:val="28"/>
        </w:rPr>
        <w:t>отниками ремесленных мастерских.</w:t>
      </w:r>
      <w:r w:rsidR="00AB5370" w:rsidRPr="001112EB">
        <w:rPr>
          <w:rFonts w:ascii="Times New Roman" w:hAnsi="Times New Roman"/>
          <w:sz w:val="28"/>
          <w:szCs w:val="28"/>
        </w:rPr>
        <w:t xml:space="preserve"> Следует отметить, что ни крепостная зависимость, ни рабство не нашли юридического оформления в Казанском ханстве.</w:t>
      </w:r>
      <w:r w:rsidR="00B61EC9" w:rsidRPr="001112EB">
        <w:rPr>
          <w:rFonts w:ascii="Times New Roman" w:hAnsi="Times New Roman"/>
          <w:sz w:val="28"/>
          <w:szCs w:val="28"/>
        </w:rPr>
        <w:t xml:space="preserve"> Эти явления социальной жизни относ</w:t>
      </w:r>
      <w:r w:rsidR="00A233ED" w:rsidRPr="001112EB">
        <w:rPr>
          <w:rFonts w:ascii="Times New Roman" w:hAnsi="Times New Roman"/>
          <w:sz w:val="28"/>
          <w:szCs w:val="28"/>
        </w:rPr>
        <w:t>ились лищь</w:t>
      </w:r>
      <w:r w:rsidR="00B61EC9" w:rsidRPr="001112EB">
        <w:rPr>
          <w:rFonts w:ascii="Times New Roman" w:hAnsi="Times New Roman"/>
          <w:sz w:val="28"/>
          <w:szCs w:val="28"/>
        </w:rPr>
        <w:t xml:space="preserve"> к чужакам, посягнувшим на суверенитет государства.</w:t>
      </w:r>
    </w:p>
    <w:p w:rsidR="00B61EC9" w:rsidRPr="001112EB" w:rsidRDefault="00B61EC9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Податное население платило в пользу государства, хана и отдельным феодалам</w:t>
      </w:r>
      <w:r w:rsidR="00A233ED" w:rsidRP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разные налоги и пошлины, выполняло повинности.</w:t>
      </w:r>
      <w:r w:rsidR="00A233ED" w:rsidRPr="001112EB">
        <w:rPr>
          <w:rFonts w:ascii="Times New Roman" w:hAnsi="Times New Roman"/>
          <w:sz w:val="28"/>
          <w:szCs w:val="28"/>
        </w:rPr>
        <w:t xml:space="preserve"> Их можно разделить на три группы: 1) подоходные и поземельные сборы (ясак, харадж, гошур и другие); 2) различные сборы и поставки натурой на содержание войска и государственного аппарата; 3) различные подношения духовенству и чиновникам; 4)поголовные и подымные сборы (салыг, твтун саны). Из них основным был всеобщий налог – ясак.</w:t>
      </w:r>
    </w:p>
    <w:p w:rsidR="000952EA" w:rsidRPr="001112EB" w:rsidRDefault="000952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Как уже было отмечено ранее, Казанское ханство являлось средневековым феодальным государство восточного типа.</w:t>
      </w:r>
      <w:r w:rsidR="0049422C" w:rsidRPr="001112EB">
        <w:rPr>
          <w:rFonts w:ascii="Times New Roman" w:hAnsi="Times New Roman"/>
          <w:sz w:val="28"/>
          <w:szCs w:val="28"/>
        </w:rPr>
        <w:t xml:space="preserve"> Во главе государства стоял хан из бывшей династии Джучи.</w:t>
      </w:r>
      <w:r w:rsidR="0043520B" w:rsidRPr="001112EB">
        <w:rPr>
          <w:rFonts w:ascii="Times New Roman" w:hAnsi="Times New Roman"/>
          <w:sz w:val="28"/>
          <w:szCs w:val="28"/>
        </w:rPr>
        <w:t xml:space="preserve"> Ханы получали трон по наследству.</w:t>
      </w:r>
    </w:p>
    <w:p w:rsidR="004F0BF3" w:rsidRPr="001112EB" w:rsidRDefault="00035598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Власть хана считалась неограниченною, но она несколько умерялась советом (диван), составленным из важнейших особ.</w:t>
      </w:r>
      <w:r w:rsidR="00A93F32" w:rsidRPr="001112EB">
        <w:rPr>
          <w:rFonts w:ascii="Times New Roman" w:hAnsi="Times New Roman"/>
          <w:sz w:val="28"/>
          <w:szCs w:val="28"/>
        </w:rPr>
        <w:t xml:space="preserve"> Члены этого совета носили название «карачи».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407367" w:rsidRPr="001112EB">
        <w:rPr>
          <w:rFonts w:ascii="Times New Roman" w:hAnsi="Times New Roman"/>
          <w:sz w:val="28"/>
          <w:szCs w:val="28"/>
        </w:rPr>
        <w:t>Членами совета карачи являлись представители таких золотоордынских родов, как Ширин, Барын, Аргын, Кипчак, представители феодальной знати и крупных военачальников, а также высшего духовенства.</w:t>
      </w:r>
      <w:r w:rsidR="00794AFB" w:rsidRPr="001112EB">
        <w:rPr>
          <w:rFonts w:ascii="Times New Roman" w:hAnsi="Times New Roman"/>
          <w:sz w:val="28"/>
          <w:szCs w:val="28"/>
        </w:rPr>
        <w:t xml:space="preserve"> Среди карачи выделялся улу (большой)</w:t>
      </w:r>
      <w:r w:rsidR="001F34D9" w:rsidRPr="001112EB">
        <w:rPr>
          <w:rFonts w:ascii="Times New Roman" w:hAnsi="Times New Roman"/>
          <w:sz w:val="28"/>
          <w:szCs w:val="28"/>
        </w:rPr>
        <w:t xml:space="preserve"> карачи. Такое название носили князь Булат Ширин – «карача Казанский большой» и его сын Нур Али – «большой карача Казанский».</w:t>
      </w:r>
      <w:r w:rsidR="007D3C08" w:rsidRPr="001112EB">
        <w:rPr>
          <w:rFonts w:ascii="Times New Roman" w:hAnsi="Times New Roman"/>
          <w:sz w:val="28"/>
          <w:szCs w:val="28"/>
        </w:rPr>
        <w:t xml:space="preserve"> Среди высшего духовенства особое место занимал сеид – глава всех мусульман и мусульманской земли</w:t>
      </w:r>
      <w:r w:rsidR="00660D6A" w:rsidRPr="001112EB">
        <w:rPr>
          <w:rStyle w:val="a6"/>
          <w:rFonts w:ascii="Times New Roman" w:hAnsi="Times New Roman"/>
          <w:sz w:val="28"/>
          <w:szCs w:val="28"/>
        </w:rPr>
        <w:footnoteReference w:id="7"/>
      </w:r>
      <w:r w:rsidR="00FF5762" w:rsidRPr="001112EB">
        <w:rPr>
          <w:rFonts w:ascii="Times New Roman" w:hAnsi="Times New Roman"/>
          <w:sz w:val="28"/>
          <w:szCs w:val="28"/>
        </w:rPr>
        <w:t>.</w:t>
      </w:r>
    </w:p>
    <w:p w:rsidR="0043520B" w:rsidRPr="001112EB" w:rsidRDefault="00FF5762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Поскольку в Казанском ханстве ислам являлся государственной религией, то роль сеида в политической и идеологической жизни общества была огромной.</w:t>
      </w:r>
      <w:r w:rsidR="008338A6" w:rsidRPr="001112EB">
        <w:rPr>
          <w:rFonts w:ascii="Times New Roman" w:hAnsi="Times New Roman"/>
          <w:sz w:val="28"/>
          <w:szCs w:val="28"/>
        </w:rPr>
        <w:t xml:space="preserve"> И не случайно в источниках сеид назван вторым лицом государства.</w:t>
      </w:r>
    </w:p>
    <w:p w:rsidR="000201B8" w:rsidRPr="001112EB" w:rsidRDefault="000F7F88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Соединение определённых государственных должностей с принадлежностью к знатнейшим родам составляет характерную черту государственного строя Казанского ханства и даёт повод татарским историкам говорить о феодализме в Казанском ханстве. Несменяемость, пожизненность и наследственность высших административных чинов является важнейшей особенностью государственного строя Казанского ханства.</w:t>
      </w:r>
      <w:r w:rsidR="00780912" w:rsidRPr="001112EB">
        <w:rPr>
          <w:rFonts w:ascii="Times New Roman" w:hAnsi="Times New Roman"/>
          <w:sz w:val="28"/>
          <w:szCs w:val="28"/>
        </w:rPr>
        <w:t xml:space="preserve"> </w:t>
      </w:r>
    </w:p>
    <w:p w:rsidR="00591F8F" w:rsidRPr="001112EB" w:rsidRDefault="00780912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Таким образом, этот строй характеризуется резко выраженным аристократизмом, отлившийся в чрезвычайно неподвижные, консерватив</w:t>
      </w:r>
      <w:r w:rsidR="00AE7DF2" w:rsidRPr="001112EB">
        <w:rPr>
          <w:rFonts w:ascii="Times New Roman" w:hAnsi="Times New Roman"/>
          <w:sz w:val="28"/>
          <w:szCs w:val="28"/>
        </w:rPr>
        <w:t>ны</w:t>
      </w:r>
      <w:r w:rsidRPr="001112EB">
        <w:rPr>
          <w:rFonts w:ascii="Times New Roman" w:hAnsi="Times New Roman"/>
          <w:sz w:val="28"/>
          <w:szCs w:val="28"/>
        </w:rPr>
        <w:t>е формы.</w:t>
      </w:r>
      <w:r w:rsidR="001F1C56" w:rsidRPr="001112EB">
        <w:rPr>
          <w:rFonts w:ascii="Times New Roman" w:hAnsi="Times New Roman"/>
          <w:sz w:val="28"/>
          <w:szCs w:val="28"/>
        </w:rPr>
        <w:t xml:space="preserve"> Замкнутость высшего круга администрации делала государственный аппарат крайне негибким и хрупким. </w:t>
      </w:r>
      <w:r w:rsidR="00B326F6" w:rsidRPr="001112EB">
        <w:rPr>
          <w:rFonts w:ascii="Times New Roman" w:hAnsi="Times New Roman"/>
          <w:sz w:val="28"/>
          <w:szCs w:val="28"/>
        </w:rPr>
        <w:t>Состав высшего управления, определявшийся, не личными качествами, а происхождением, во многих случаях оказывался недостаточно стойким и энергичным для сопротивления внешним врагам, для проведения крупных реформ.</w:t>
      </w:r>
      <w:r w:rsidR="000B2D17" w:rsidRPr="001112EB">
        <w:rPr>
          <w:rFonts w:ascii="Times New Roman" w:hAnsi="Times New Roman"/>
          <w:sz w:val="28"/>
          <w:szCs w:val="28"/>
        </w:rPr>
        <w:t xml:space="preserve"> Внутри административного аппарата очевидно тоже возникали трения</w:t>
      </w:r>
      <w:r w:rsidR="000F5454" w:rsidRPr="001112EB">
        <w:rPr>
          <w:rFonts w:ascii="Times New Roman" w:hAnsi="Times New Roman"/>
          <w:sz w:val="28"/>
          <w:szCs w:val="28"/>
        </w:rPr>
        <w:t>, вследствие несменяемости высших чинов, и эти трения тормозили нормальный ход государственного управления.</w:t>
      </w:r>
      <w:r w:rsidR="009F3E9E" w:rsidRPr="001112EB">
        <w:rPr>
          <w:rFonts w:ascii="Times New Roman" w:hAnsi="Times New Roman"/>
          <w:sz w:val="28"/>
          <w:szCs w:val="28"/>
        </w:rPr>
        <w:t xml:space="preserve"> Совет карачи имели значение законосовещательного органа, но фактически размеры его влияния варьировались в широком масштабе и находились в тесной зависимости от личного состава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9F3E9E" w:rsidRPr="001112EB">
        <w:rPr>
          <w:rFonts w:ascii="Times New Roman" w:hAnsi="Times New Roman"/>
          <w:sz w:val="28"/>
          <w:szCs w:val="28"/>
        </w:rPr>
        <w:t>совета, политических обстоятельств, личного характера хана и т. д.</w:t>
      </w:r>
      <w:r w:rsidR="004B0C2F" w:rsidRPr="001112EB">
        <w:rPr>
          <w:rFonts w:ascii="Times New Roman" w:hAnsi="Times New Roman"/>
          <w:sz w:val="28"/>
          <w:szCs w:val="28"/>
        </w:rPr>
        <w:t xml:space="preserve"> Значение карачи особенно возрастало в тех случаях, когда хан был малолетним – в такие моменты вся полнота власти сосредоточивалась в руках совета.</w:t>
      </w:r>
    </w:p>
    <w:p w:rsidR="004D7EAD" w:rsidRPr="001112EB" w:rsidRDefault="004D7EAD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Кроме постоянного законосовещательного органа, совета карачи, в Казанском ханстве существовал законодательный орган (учредительный), с более широким составом, созывавшийся в некоторых важнейших случаях государственной жизни, для решения определённых вопросов.</w:t>
      </w:r>
      <w:r w:rsidR="001F20A7" w:rsidRPr="001112EB">
        <w:rPr>
          <w:rFonts w:ascii="Times New Roman" w:hAnsi="Times New Roman"/>
          <w:sz w:val="28"/>
          <w:szCs w:val="28"/>
        </w:rPr>
        <w:t xml:space="preserve"> Это народное собрание, называемое у татар «курултай</w:t>
      </w:r>
      <w:r w:rsidR="001F20A7" w:rsidRPr="001112EB">
        <w:rPr>
          <w:rStyle w:val="a6"/>
          <w:rFonts w:ascii="Times New Roman" w:hAnsi="Times New Roman"/>
          <w:sz w:val="28"/>
          <w:szCs w:val="28"/>
        </w:rPr>
        <w:footnoteReference w:id="8"/>
      </w:r>
      <w:r w:rsidR="001F20A7" w:rsidRPr="001112EB">
        <w:rPr>
          <w:rFonts w:ascii="Times New Roman" w:hAnsi="Times New Roman"/>
          <w:sz w:val="28"/>
          <w:szCs w:val="28"/>
        </w:rPr>
        <w:t>».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276FB3" w:rsidRPr="001112EB">
        <w:rPr>
          <w:rFonts w:ascii="Times New Roman" w:hAnsi="Times New Roman"/>
          <w:sz w:val="28"/>
          <w:szCs w:val="28"/>
        </w:rPr>
        <w:t>До настоящего времени дошло описание одного из таких собраний, состоявшегося 14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276FB3" w:rsidRPr="001112EB">
        <w:rPr>
          <w:rFonts w:ascii="Times New Roman" w:hAnsi="Times New Roman"/>
          <w:sz w:val="28"/>
          <w:szCs w:val="28"/>
        </w:rPr>
        <w:t>августа 1551года для обсуждения вопроса об избрании на престол хана Щах-Али и об уступке России горной стороны р. Волги. Ввиду исключительных условий момента, осложнявшихся положением внешней политики, собрание происходило не в городе, а под открытым небом, при устье Казанки, на берегу Волги – на границе спорной территории.</w:t>
      </w:r>
      <w:r w:rsidR="006D0BBB" w:rsidRPr="001112EB">
        <w:rPr>
          <w:rFonts w:ascii="Times New Roman" w:hAnsi="Times New Roman"/>
          <w:sz w:val="28"/>
          <w:szCs w:val="28"/>
        </w:rPr>
        <w:t xml:space="preserve"> Обычное же собрание происходило, по всей вероятности, на кремлёвском бугре, и главной мечети или во дворце, а летом, возможно, на открытом воздухе.</w:t>
      </w:r>
      <w:r w:rsidR="007F4BA4" w:rsidRPr="001112EB">
        <w:rPr>
          <w:rFonts w:ascii="Times New Roman" w:hAnsi="Times New Roman"/>
          <w:sz w:val="28"/>
          <w:szCs w:val="28"/>
        </w:rPr>
        <w:t xml:space="preserve"> </w:t>
      </w:r>
      <w:r w:rsidR="004E6120" w:rsidRPr="001112EB">
        <w:rPr>
          <w:rFonts w:ascii="Times New Roman" w:hAnsi="Times New Roman"/>
          <w:sz w:val="28"/>
          <w:szCs w:val="28"/>
        </w:rPr>
        <w:t xml:space="preserve">Состав курултая был следующим: 1) духовенство во главе с Кул-Шерифом, 2) огланы во главе с Худай-Кулом, 3)князья и мурзы во главе с «улу карачи» Нур Али Ширин. </w:t>
      </w:r>
      <w:r w:rsidR="007F4BA4" w:rsidRPr="001112EB">
        <w:rPr>
          <w:rFonts w:ascii="Times New Roman" w:hAnsi="Times New Roman"/>
          <w:sz w:val="28"/>
          <w:szCs w:val="28"/>
        </w:rPr>
        <w:t>Нормальный состав собрания возглавлялся ханом, но в данном случае, вследствие междуцарствия, этого не было.</w:t>
      </w:r>
    </w:p>
    <w:p w:rsidR="004E6120" w:rsidRPr="001112EB" w:rsidRDefault="004E6120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Таким образом, крултай был собранием трёх сословий – духовенства, войска и земледельцев. Прочие слои населения </w:t>
      </w:r>
      <w:r w:rsidR="00300D7C" w:rsidRPr="001112EB">
        <w:rPr>
          <w:rFonts w:ascii="Times New Roman" w:hAnsi="Times New Roman"/>
          <w:sz w:val="28"/>
          <w:szCs w:val="28"/>
        </w:rPr>
        <w:t>в курултае представлены не были и название его народным собранием или собранием всей земли не отвечает действительности.</w:t>
      </w:r>
      <w:r w:rsidR="00D5010A" w:rsidRPr="001112EB">
        <w:rPr>
          <w:rFonts w:ascii="Times New Roman" w:hAnsi="Times New Roman"/>
          <w:sz w:val="28"/>
          <w:szCs w:val="28"/>
        </w:rPr>
        <w:t xml:space="preserve"> Насколько несовершенным было </w:t>
      </w:r>
      <w:r w:rsidR="00A12F8F" w:rsidRPr="001112EB">
        <w:rPr>
          <w:rFonts w:ascii="Times New Roman" w:hAnsi="Times New Roman"/>
          <w:sz w:val="28"/>
          <w:szCs w:val="28"/>
        </w:rPr>
        <w:t>волеизъявление народа при помощи курултая видно из событий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A12F8F" w:rsidRPr="001112EB">
        <w:rPr>
          <w:rFonts w:ascii="Times New Roman" w:hAnsi="Times New Roman"/>
          <w:sz w:val="28"/>
          <w:szCs w:val="28"/>
        </w:rPr>
        <w:t>1551 года: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A12F8F" w:rsidRPr="001112EB">
        <w:rPr>
          <w:rFonts w:ascii="Times New Roman" w:hAnsi="Times New Roman"/>
          <w:sz w:val="28"/>
          <w:szCs w:val="28"/>
        </w:rPr>
        <w:t xml:space="preserve">курултай 14 августа формально признал, под давлением </w:t>
      </w:r>
      <w:r w:rsidR="007D506A" w:rsidRPr="001112EB">
        <w:rPr>
          <w:rFonts w:ascii="Times New Roman" w:hAnsi="Times New Roman"/>
          <w:sz w:val="28"/>
          <w:szCs w:val="28"/>
        </w:rPr>
        <w:t>угроз со стороны русских, уступки России нагорной стороны, но самое население не могло с этим примириться и фактически отказалось признавать действительность этого акта.</w:t>
      </w:r>
      <w:r w:rsidR="00860AA7" w:rsidRPr="001112EB">
        <w:rPr>
          <w:rFonts w:ascii="Times New Roman" w:hAnsi="Times New Roman"/>
          <w:sz w:val="28"/>
          <w:szCs w:val="28"/>
        </w:rPr>
        <w:t xml:space="preserve"> Выражением воли народа курултай не являлся, в нем находили выражения стремления и пожелания лишь привилегированных слоёв казанского населения.</w:t>
      </w:r>
    </w:p>
    <w:p w:rsidR="0080593D" w:rsidRPr="001112EB" w:rsidRDefault="0080593D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настоящее время не известно, как част происходили созывы курултая, но в русских источниках имеются некоторые намёки, позволяющее составить определённое представление о целях его созыва. Тот термин, которым русские переводчики обозначали курултай – «вся земля Казанская», встречается несколько раз. Это – случаи междуцарствия, когда в Казанском ханстве организовывалось временное правительство, которое управляло страной иногда в течение нескольких месяцев. В официальных сношениях временного правительства с иностранными государствами всегда говорилось, что правительство действует от имени «всех людей Казанской земли», а, как было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уже сказано, этим термином в русских источниках обозначался курултай, считавшийся единственным выразителем воли народа.</w:t>
      </w:r>
      <w:r w:rsidR="00144E1D" w:rsidRPr="001112EB">
        <w:rPr>
          <w:rFonts w:ascii="Times New Roman" w:hAnsi="Times New Roman"/>
          <w:sz w:val="28"/>
          <w:szCs w:val="28"/>
        </w:rPr>
        <w:t xml:space="preserve"> В документах также перечислялись те группы населения, от имени которых действовало временное правительство, и в конце этого перечня стояла формула «все люди Казанской земли», как бы подводящая итог этим группам.</w:t>
      </w:r>
      <w:r w:rsidR="003D0936" w:rsidRPr="001112EB">
        <w:rPr>
          <w:rFonts w:ascii="Times New Roman" w:hAnsi="Times New Roman"/>
          <w:sz w:val="28"/>
          <w:szCs w:val="28"/>
        </w:rPr>
        <w:t xml:space="preserve"> Перечислялись карачи, огланы, князья, мурзы и бакши. То есть те самые группы, которые участвовали и в курултае, и, таким образом, временное правительство действовало от имени курултая</w:t>
      </w:r>
      <w:r w:rsidR="00700FD4" w:rsidRPr="001112EB">
        <w:rPr>
          <w:rFonts w:ascii="Times New Roman" w:hAnsi="Times New Roman"/>
          <w:sz w:val="28"/>
          <w:szCs w:val="28"/>
        </w:rPr>
        <w:t xml:space="preserve"> и считалось получившим свои полномочия от него.</w:t>
      </w:r>
    </w:p>
    <w:p w:rsidR="00A61BEC" w:rsidRPr="001112EB" w:rsidRDefault="00CF08A1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По-видимому</w:t>
      </w:r>
      <w:r w:rsidR="00F27343" w:rsidRPr="001112EB">
        <w:rPr>
          <w:rFonts w:ascii="Times New Roman" w:hAnsi="Times New Roman"/>
          <w:sz w:val="28"/>
          <w:szCs w:val="28"/>
        </w:rPr>
        <w:t>, в периоды междуцарствования полнота верховной власти считалась принадлежащей курултаю. Истории известно, что курулатй собирался для избрания нового хана. До вступления нового хана на престол в Казанском ханстве курултай передавал обязанности высшего правления временному правительству, которое заканчивало свои полномочия с прибытием нового хана в Казань.</w:t>
      </w:r>
    </w:p>
    <w:p w:rsidR="00F27343" w:rsidRPr="001112EB" w:rsidRDefault="00F27343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Таким образом, «вся земля Казанская» выступала в качестве действующего лица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в наиболее важные моменты истории: 1) При низложении хана; 2) при избрании на престол нового хана;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3) при заключении договоров с иностранными государствами.</w:t>
      </w:r>
    </w:p>
    <w:p w:rsidR="00B65309" w:rsidRPr="001112EB" w:rsidRDefault="00B65309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Ханская администрация состояла из довольно большого числа членов аппарата управления и служителей. Существовали различные чины при дворе ханов, среди которых главенствовали хранители: финансов, печати, ключей, ханского двора, арсенала. Имелись высокие должности организатора ханской охоты, аталыка – воспитателя ханских детей. </w:t>
      </w:r>
      <w:r w:rsidR="00B56E05" w:rsidRPr="001112EB">
        <w:rPr>
          <w:rFonts w:ascii="Times New Roman" w:hAnsi="Times New Roman"/>
          <w:sz w:val="28"/>
          <w:szCs w:val="28"/>
        </w:rPr>
        <w:t>Особенно тщательно подбирали кандидатуру на должность министра иностранных дел.</w:t>
      </w:r>
      <w:r w:rsidR="002A3289" w:rsidRPr="001112EB">
        <w:rPr>
          <w:rFonts w:ascii="Times New Roman" w:hAnsi="Times New Roman"/>
          <w:sz w:val="28"/>
          <w:szCs w:val="28"/>
        </w:rPr>
        <w:t xml:space="preserve"> Его назвали «ближним человеком», так как он был самым доверенным лицом в окружении хана.</w:t>
      </w:r>
      <w:r w:rsidR="00CE5BA2" w:rsidRPr="001112EB">
        <w:rPr>
          <w:rFonts w:ascii="Times New Roman" w:hAnsi="Times New Roman"/>
          <w:sz w:val="28"/>
          <w:szCs w:val="28"/>
        </w:rPr>
        <w:t xml:space="preserve"> Е</w:t>
      </w:r>
      <w:r w:rsidR="00712CEA" w:rsidRPr="001112EB">
        <w:rPr>
          <w:rFonts w:ascii="Times New Roman" w:hAnsi="Times New Roman"/>
          <w:sz w:val="28"/>
          <w:szCs w:val="28"/>
        </w:rPr>
        <w:t xml:space="preserve">му подчинялась ханская канцелярия, которая располагала хорошо подготовленными кадрами толмачей-переводчиков, бакши-дипломатов и гонцов. Ханские гонцы, которым поручали доставлять ханские ярлыки в </w:t>
      </w:r>
      <w:r w:rsidR="006C0BF1" w:rsidRPr="001112EB">
        <w:rPr>
          <w:rFonts w:ascii="Times New Roman" w:hAnsi="Times New Roman"/>
          <w:sz w:val="28"/>
          <w:szCs w:val="28"/>
        </w:rPr>
        <w:t>любые</w:t>
      </w:r>
      <w:r w:rsidR="00712CEA" w:rsidRPr="001112EB">
        <w:rPr>
          <w:rFonts w:ascii="Times New Roman" w:hAnsi="Times New Roman"/>
          <w:sz w:val="28"/>
          <w:szCs w:val="28"/>
        </w:rPr>
        <w:t xml:space="preserve"> концы света, снабжались пайзами (металлическая пластина с тамгой хана). Владелец пайцзы обладал неприкосновенностью и мел право требовать на почтовых станциях лучших лошадей.</w:t>
      </w:r>
    </w:p>
    <w:p w:rsidR="007165FF" w:rsidRPr="001112EB" w:rsidRDefault="007165FF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Разделом и распределением доходов, в том числе и военной добычи, занимался казнодарг, т. е. управляющий казной.</w:t>
      </w:r>
      <w:r w:rsidR="00D953C0" w:rsidRPr="001112EB">
        <w:rPr>
          <w:rFonts w:ascii="Times New Roman" w:hAnsi="Times New Roman"/>
          <w:sz w:val="28"/>
          <w:szCs w:val="28"/>
        </w:rPr>
        <w:t xml:space="preserve"> Это был тогдашний министр финансов.</w:t>
      </w:r>
    </w:p>
    <w:p w:rsidR="00B56E05" w:rsidRPr="001112EB" w:rsidRDefault="006C0BF1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</w:t>
      </w:r>
      <w:r w:rsidR="002F08B6" w:rsidRPr="001112EB">
        <w:rPr>
          <w:rFonts w:ascii="Times New Roman" w:hAnsi="Times New Roman"/>
          <w:sz w:val="28"/>
          <w:szCs w:val="28"/>
        </w:rPr>
        <w:t>ли специальные чиновники, следившие за состоянием садов и огородов, собиравшие подати с населения, пошлины на заставах и переправах, и многие другие.</w:t>
      </w:r>
    </w:p>
    <w:p w:rsidR="00C776EB" w:rsidRPr="001112EB" w:rsidRDefault="00C776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Государственно управление осуществлялось по отраслям специальными должностными лицами. Среди последних известны, например, хакимы и кадии, занимавшиеся судопроизводством; таможенные и пограничные чиновники; посланники («илче»); полицейские чины.</w:t>
      </w:r>
    </w:p>
    <w:p w:rsidR="0040016F" w:rsidRPr="001112EB" w:rsidRDefault="0040016F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Резко выраженный аристократический характер государственного строя лишал Казанское ханство малейших признаков демократизма. Это была военная монархия, возглавлявшаяся неограниченным повелителем; высший законосовещательный орган носил узко замкнутый аристократический характер, и участие в нём было наследственным; законодательный орган, которые решал важнейшие политические вопросы и должен был представлять волю всего населения, в действительности являлся узкоклассовой аристократической формой организации, направленной на эксплуатацию низших сословий и инородческого населения; народная масса была совершенно лишена активного участия в государственной жизни.</w:t>
      </w:r>
    </w:p>
    <w:p w:rsidR="005136EE" w:rsidRPr="001112EB" w:rsidRDefault="005136EE" w:rsidP="001112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6EE" w:rsidRPr="006C0BF1" w:rsidRDefault="005136EE" w:rsidP="001112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2. Образование Татарской Автономной Советс</w:t>
      </w:r>
      <w:r w:rsidR="001112EB">
        <w:rPr>
          <w:rFonts w:ascii="Times New Roman" w:hAnsi="Times New Roman"/>
          <w:sz w:val="28"/>
          <w:szCs w:val="28"/>
        </w:rPr>
        <w:t>кой Социалистической республики</w:t>
      </w:r>
    </w:p>
    <w:p w:rsidR="001112EB" w:rsidRPr="006C0BF1" w:rsidRDefault="001112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36EE" w:rsidRPr="001112EB" w:rsidRDefault="00050B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Весной 1918 г. был выдвинут проект национальной государственности татар и башкир в форме ТБССР</w:t>
      </w:r>
      <w:r w:rsidR="001A35E4" w:rsidRPr="001112EB">
        <w:rPr>
          <w:rStyle w:val="a6"/>
          <w:rFonts w:ascii="Times New Roman" w:hAnsi="Times New Roman"/>
          <w:sz w:val="28"/>
          <w:szCs w:val="28"/>
        </w:rPr>
        <w:footnoteReference w:id="9"/>
      </w:r>
      <w:r w:rsidRPr="001112EB">
        <w:rPr>
          <w:rFonts w:ascii="Times New Roman" w:hAnsi="Times New Roman"/>
          <w:sz w:val="28"/>
          <w:szCs w:val="28"/>
        </w:rPr>
        <w:t>. 23 марта в газете «Правда» публикуется «Положение о Татаро-Башкирской Советской республике».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В тот же день со статьёй «О Татаро-Башкирской республике» выступил нарком по делам национальности И. В. Сталин.</w:t>
      </w:r>
    </w:p>
    <w:p w:rsidR="00050BEB" w:rsidRPr="001112EB" w:rsidRDefault="00050B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апреле и мае в Москве прошли совещания по вопросу о ТБССР. На последнем из них некоторые участники, в том числе член Казанского губернского Совета К. Я. Грасис, обвинили наркома по делам национальностей</w:t>
      </w:r>
      <w:r w:rsidR="001A44F8" w:rsidRPr="001112EB">
        <w:rPr>
          <w:rFonts w:ascii="Times New Roman" w:hAnsi="Times New Roman"/>
          <w:sz w:val="28"/>
          <w:szCs w:val="28"/>
        </w:rPr>
        <w:t xml:space="preserve"> в потакании буржуазным националистам и покинули зал заседаний</w:t>
      </w:r>
      <w:r w:rsidR="00B9254E" w:rsidRPr="001112EB">
        <w:rPr>
          <w:rFonts w:ascii="Times New Roman" w:hAnsi="Times New Roman"/>
          <w:sz w:val="28"/>
          <w:szCs w:val="28"/>
        </w:rPr>
        <w:t>. Несмотря на это, на майском совещании было принято решение о проведении в Уфе учредительного съезда ТБССР. Однако съезд, назначенный на 13 сентября 1918 г. не состоялся.</w:t>
      </w:r>
    </w:p>
    <w:p w:rsidR="001A35E4" w:rsidRPr="001112EB" w:rsidRDefault="001A35E4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Между тем, проблема национального самоопределения татарского народа в той или иной форме требовала своего решения. В октябре 1918г. была создана Трудовая коммуна немцев Пово</w:t>
      </w:r>
      <w:r w:rsidR="001112EB">
        <w:rPr>
          <w:rFonts w:ascii="Times New Roman" w:hAnsi="Times New Roman"/>
          <w:sz w:val="28"/>
          <w:szCs w:val="28"/>
        </w:rPr>
        <w:t xml:space="preserve">лжья, в марте следующего года </w:t>
      </w:r>
      <w:r w:rsidRPr="001112EB">
        <w:rPr>
          <w:rFonts w:ascii="Times New Roman" w:hAnsi="Times New Roman"/>
          <w:sz w:val="28"/>
          <w:szCs w:val="28"/>
        </w:rPr>
        <w:t>Башкирская республика.</w:t>
      </w:r>
    </w:p>
    <w:p w:rsidR="001A35E4" w:rsidRPr="001112EB" w:rsidRDefault="001A35E4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Вопрос же о государственности татар затягивался. Это начало вызывать беспокойство широких кругов татарского населения. К тому времени выявились два подхода к пр</w:t>
      </w:r>
      <w:r w:rsidR="0053290C" w:rsidRPr="001112EB">
        <w:rPr>
          <w:rFonts w:ascii="Times New Roman" w:hAnsi="Times New Roman"/>
          <w:sz w:val="28"/>
          <w:szCs w:val="28"/>
        </w:rPr>
        <w:t>о</w:t>
      </w:r>
      <w:r w:rsidRPr="001112EB">
        <w:rPr>
          <w:rFonts w:ascii="Times New Roman" w:hAnsi="Times New Roman"/>
          <w:sz w:val="28"/>
          <w:szCs w:val="28"/>
        </w:rPr>
        <w:t>блеме</w:t>
      </w:r>
      <w:r w:rsidR="00165D43" w:rsidRPr="001112EB">
        <w:rPr>
          <w:rFonts w:ascii="Times New Roman" w:hAnsi="Times New Roman"/>
          <w:sz w:val="28"/>
          <w:szCs w:val="28"/>
        </w:rPr>
        <w:t>. Одни предлагали продолжит работу по созданию ТБССР, другие – образовать отдельную Татарскую республику.</w:t>
      </w:r>
    </w:p>
    <w:p w:rsidR="00870F3D" w:rsidRPr="001112EB" w:rsidRDefault="00A14188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конце ноября – начале декабря 1919г. в Москве состоялся II Всероссийский съезд коммунистических организаций народов Востока. Он принял решение о проведении в жизнь Положения Наркомнаца о Татаро-Башкирской республике и избрал ревком ТБССР. Однако все делегаты Башкирии высказались против создания объединённой республики.</w:t>
      </w:r>
      <w:r w:rsidR="001B15A0" w:rsidRPr="001112EB">
        <w:rPr>
          <w:rFonts w:ascii="Times New Roman" w:hAnsi="Times New Roman"/>
          <w:sz w:val="28"/>
          <w:szCs w:val="28"/>
        </w:rPr>
        <w:t xml:space="preserve"> Вопрос был перенесён в ЦК партии большевиков. </w:t>
      </w:r>
    </w:p>
    <w:p w:rsidR="00A14188" w:rsidRPr="001112EB" w:rsidRDefault="001B15A0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Политбюро ЦК 13 декабря 1919г. по предложению В. И. Ленина отменило Положение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о ТБССР. В постановлении говорилось: «Ввиду того, что значительная часть Всероссийского съезда коммунистических организаций народов Востока, и, в частности, все представители коммунистов Башкирии против создания Татаро-Башкирской республики, таковой не создавать. Вопрос о Татарской республике обсуждать особо, если об этом поступит заявление со стороны коммунистов татар</w:t>
      </w:r>
      <w:r w:rsidR="007A1502" w:rsidRPr="001112EB">
        <w:rPr>
          <w:rFonts w:ascii="Times New Roman" w:hAnsi="Times New Roman"/>
          <w:sz w:val="28"/>
          <w:szCs w:val="28"/>
        </w:rPr>
        <w:t>».</w:t>
      </w:r>
    </w:p>
    <w:p w:rsidR="00DF18EA" w:rsidRPr="001112EB" w:rsidRDefault="007A1502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Такое заявление не заставило себя ждать. 26 января 1920г.</w:t>
      </w:r>
      <w:r w:rsidR="00DF18EA" w:rsidRPr="001112EB">
        <w:rPr>
          <w:rFonts w:ascii="Times New Roman" w:hAnsi="Times New Roman"/>
          <w:sz w:val="28"/>
          <w:szCs w:val="28"/>
        </w:rPr>
        <w:t xml:space="preserve"> Политбюро ЦК одобрило организацию Татарской социалистической советской республики. В это же время была создана комиссия для изучения и определения границ будущей республики. Среди представленных ей в марте материалов был и проект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DF18EA" w:rsidRPr="001112EB">
        <w:rPr>
          <w:rFonts w:ascii="Times New Roman" w:hAnsi="Times New Roman"/>
          <w:sz w:val="28"/>
          <w:szCs w:val="28"/>
        </w:rPr>
        <w:t>Положения о Татарской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DF18EA" w:rsidRPr="001112EB">
        <w:rPr>
          <w:rFonts w:ascii="Times New Roman" w:hAnsi="Times New Roman"/>
          <w:sz w:val="28"/>
          <w:szCs w:val="28"/>
        </w:rPr>
        <w:t>автономной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DF18EA" w:rsidRPr="001112EB">
        <w:rPr>
          <w:rFonts w:ascii="Times New Roman" w:hAnsi="Times New Roman"/>
          <w:sz w:val="28"/>
          <w:szCs w:val="28"/>
        </w:rPr>
        <w:t>республике.</w:t>
      </w:r>
    </w:p>
    <w:p w:rsidR="00DF18EA" w:rsidRPr="001112EB" w:rsidRDefault="00DF18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8 февраля вопрос вторично обсуждался на общем собрании коммунистов-татар Казани, где присутствовало 250 чел. С докладом о ходе подготовки образования ТАССР выступил Ш. Усманов.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Участники собрания приняли резолюцию, в которой приветствовали и одобряли решение Политбюро ЦК РКП (б) об образовании ТАССР.</w:t>
      </w:r>
    </w:p>
    <w:p w:rsidR="00DF18EA" w:rsidRPr="001112EB" w:rsidRDefault="00DF18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Необходимо сказать, что в те дни оживлённо обсуждалась автономия Марийского и Чувашского народов.</w:t>
      </w:r>
    </w:p>
    <w:p w:rsidR="00DF18EA" w:rsidRPr="006C0BF1" w:rsidRDefault="00DF18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Когда Межведомственная комиссия, созданная для подготовки материалов по образованию Татарской АССР близила завершение своих работ, её председатель сообщил, что границы создаваемой республики очерчены</w:t>
      </w:r>
      <w:r w:rsidR="00870F3D" w:rsidRPr="001112EB">
        <w:rPr>
          <w:rFonts w:ascii="Times New Roman" w:hAnsi="Times New Roman"/>
          <w:sz w:val="28"/>
          <w:szCs w:val="28"/>
        </w:rPr>
        <w:t>.</w:t>
      </w:r>
    </w:p>
    <w:p w:rsidR="0002509A" w:rsidRPr="001112EB" w:rsidRDefault="00DF18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Вопросам создания ТАССР большое внимание уделяли уездные и губернская конференции коммунистов-татар, проходившие в марте1920г. 22-24 марта состоялась II Казанская губернская конференция коммунистов-татар. </w:t>
      </w:r>
    </w:p>
    <w:p w:rsidR="00DF18EA" w:rsidRPr="001112EB" w:rsidRDefault="00DF18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работе конференции обсуждались вопросы о национально-государственном строительстве, и отмечалась необходимость быстрейшей организации Татарской республики. Также нашли отражение вопросы о культурно-просветительской работе среди трудящихся татар.</w:t>
      </w:r>
    </w:p>
    <w:p w:rsidR="0002509A" w:rsidRPr="001112EB" w:rsidRDefault="00DF18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Поскольку успешное проведение всех мероприятий по созданию Татарской АССР во многом зависело от степени подготовки национальных кадров, конференция избрала новый состав губернского мусульманского бюро. В него вошли: Исхак Казаков, Нурулла Яруллин, Шамиль Усманов, Зюгра Баимбетова и др.</w:t>
      </w:r>
    </w:p>
    <w:p w:rsidR="00DF18EA" w:rsidRPr="001112EB" w:rsidRDefault="00DF18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Губком партии и его мусульманское бюро хорошо понимали, что без людей способных вести политико-просветительную и организационную работу среди татар на их родном языке, невозможно решать задачи создания ТАССР.</w:t>
      </w:r>
    </w:p>
    <w:p w:rsidR="00DF18EA" w:rsidRPr="001112EB" w:rsidRDefault="00DF18EA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Направляя все свои усилия на разрешение двух основных задач политического просвещения масс и подготовки национальных кадров, коммунисты Казанской губернии осуществляли первые, очень важные и трудные практические мероприятия по подготовке провозглашения Татарской Автономной Советской Социалистической Республики.</w:t>
      </w:r>
    </w:p>
    <w:p w:rsidR="005509FA" w:rsidRPr="001112EB" w:rsidRDefault="00616091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начале мая 1920г. работа по подготовке проекта</w:t>
      </w:r>
      <w:r w:rsidR="00C13E22" w:rsidRP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декрета о создании Татарской Автономной Советской Социалистической Республики в основном завершилась</w:t>
      </w:r>
      <w:r w:rsidR="006403CF" w:rsidRPr="001112EB">
        <w:rPr>
          <w:rFonts w:ascii="Times New Roman" w:hAnsi="Times New Roman"/>
          <w:sz w:val="28"/>
          <w:szCs w:val="28"/>
        </w:rPr>
        <w:t>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6403CF" w:rsidRPr="001112EB">
        <w:rPr>
          <w:rFonts w:ascii="Times New Roman" w:hAnsi="Times New Roman"/>
          <w:sz w:val="28"/>
          <w:szCs w:val="28"/>
        </w:rPr>
        <w:t xml:space="preserve">4 мая вопрос о Татарской республике обсуждался на заседании Политбюро ЦК РКП (б) под </w:t>
      </w:r>
      <w:r w:rsidR="005509FA" w:rsidRPr="001112EB">
        <w:rPr>
          <w:rFonts w:ascii="Times New Roman" w:hAnsi="Times New Roman"/>
          <w:sz w:val="28"/>
          <w:szCs w:val="28"/>
        </w:rPr>
        <w:t>председательством В. И. Ленина.</w:t>
      </w:r>
    </w:p>
    <w:p w:rsidR="001112EB" w:rsidRPr="006C0BF1" w:rsidRDefault="006403CF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Политбюро решило создать комиссию для подробной разработке вопроса </w:t>
      </w:r>
      <w:r w:rsidR="00E80FEB" w:rsidRPr="001112EB">
        <w:rPr>
          <w:rFonts w:ascii="Times New Roman" w:hAnsi="Times New Roman"/>
          <w:sz w:val="28"/>
          <w:szCs w:val="28"/>
        </w:rPr>
        <w:t>о границах Татарской республики</w:t>
      </w:r>
      <w:r w:rsidRPr="001112EB">
        <w:rPr>
          <w:rFonts w:ascii="Times New Roman" w:hAnsi="Times New Roman"/>
          <w:sz w:val="28"/>
          <w:szCs w:val="28"/>
        </w:rPr>
        <w:t>.</w:t>
      </w:r>
      <w:r w:rsidR="00E80FEB" w:rsidRPr="001112EB">
        <w:rPr>
          <w:rFonts w:ascii="Times New Roman" w:hAnsi="Times New Roman"/>
          <w:sz w:val="28"/>
          <w:szCs w:val="28"/>
        </w:rPr>
        <w:t xml:space="preserve"> Комиссия должна была закончить работу в недельный ср</w:t>
      </w:r>
      <w:r w:rsidR="00E950C8" w:rsidRPr="001112EB">
        <w:rPr>
          <w:rFonts w:ascii="Times New Roman" w:hAnsi="Times New Roman"/>
          <w:sz w:val="28"/>
          <w:szCs w:val="28"/>
        </w:rPr>
        <w:t>о</w:t>
      </w:r>
      <w:r w:rsidR="00E80FEB" w:rsidRPr="001112EB">
        <w:rPr>
          <w:rFonts w:ascii="Times New Roman" w:hAnsi="Times New Roman"/>
          <w:sz w:val="28"/>
          <w:szCs w:val="28"/>
        </w:rPr>
        <w:t>к.</w:t>
      </w:r>
      <w:r w:rsidR="008C65A3" w:rsidRPr="001112EB">
        <w:rPr>
          <w:rFonts w:ascii="Times New Roman" w:hAnsi="Times New Roman"/>
          <w:sz w:val="28"/>
          <w:szCs w:val="28"/>
        </w:rPr>
        <w:t xml:space="preserve"> В вопросе о правах Татарской республики </w:t>
      </w:r>
    </w:p>
    <w:p w:rsidR="00616091" w:rsidRPr="001112EB" w:rsidRDefault="008C65A3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Политбюро обязало комиссию руководствоваться положениями, выработанными для Башкирской Советской республики.</w:t>
      </w:r>
      <w:r w:rsidR="00254457" w:rsidRPr="001112EB">
        <w:rPr>
          <w:rFonts w:ascii="Times New Roman" w:hAnsi="Times New Roman"/>
          <w:sz w:val="28"/>
          <w:szCs w:val="28"/>
        </w:rPr>
        <w:t xml:space="preserve"> Персональный состав комиссии для разработки материалов по вопросу об образовании Татарской республики был утверждён в тот же день на заседании СНК РСФСР. Председателем был назначен И. В. Сталин. В комиссию входили Л. Б. Каменев, Е. А. Преображенский, М. Ф. Владимирский, С. С. Саид-Галиев, М. Х. Султан-Галиев и некоторые другие деятели. В качестве эксперта в этой работе участвовал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="00254457" w:rsidRPr="001112EB">
        <w:rPr>
          <w:rFonts w:ascii="Times New Roman" w:hAnsi="Times New Roman"/>
          <w:sz w:val="28"/>
          <w:szCs w:val="28"/>
        </w:rPr>
        <w:t>Г. Ш. Шараф.</w:t>
      </w:r>
      <w:r w:rsidR="001112EB">
        <w:rPr>
          <w:rFonts w:ascii="Times New Roman" w:hAnsi="Times New Roman"/>
          <w:sz w:val="28"/>
          <w:szCs w:val="28"/>
        </w:rPr>
        <w:t xml:space="preserve"> </w:t>
      </w:r>
    </w:p>
    <w:p w:rsidR="00074A76" w:rsidRPr="001112EB" w:rsidRDefault="00074A76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Разработанный правительственной комиссией проект декрета об образовании татарской республики обсуждался на заседании СНК 25 мая 1920г. Комиссии поручалось дополнительное рассмотрение вопроса о возможных частичных изменениях и об особых дополнительных постановлениях Президиума ВЦИК с тем, чтобы «комиссия начала работу завтра же и внесла свои решения в четверг, 27 мая, либо СНК в 6 часов, либо в Президиум ВЦИК в 7 часов»</w:t>
      </w:r>
      <w:r w:rsidR="00C07992" w:rsidRPr="001112EB">
        <w:rPr>
          <w:rFonts w:ascii="Times New Roman" w:hAnsi="Times New Roman"/>
          <w:sz w:val="28"/>
          <w:szCs w:val="28"/>
        </w:rPr>
        <w:t>.</w:t>
      </w:r>
    </w:p>
    <w:p w:rsidR="00F424C7" w:rsidRPr="001112EB" w:rsidRDefault="00F424C7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После большой кропотливой работы, проведённой под руководством ЦК РКП (б), 27 мая ВЦИК и СНК приняли декрет об образовании Татарской Автономной Советской Социалистической Республики.</w:t>
      </w:r>
      <w:r w:rsidR="0005793A" w:rsidRPr="001112EB">
        <w:rPr>
          <w:rFonts w:ascii="Times New Roman" w:hAnsi="Times New Roman"/>
          <w:sz w:val="28"/>
          <w:szCs w:val="28"/>
        </w:rPr>
        <w:t xml:space="preserve"> Декрет был подписан председателем СНК В. И. Лениным</w:t>
      </w:r>
      <w:r w:rsidR="00EC0D57" w:rsidRPr="001112EB">
        <w:rPr>
          <w:rFonts w:ascii="Times New Roman" w:hAnsi="Times New Roman"/>
          <w:sz w:val="28"/>
          <w:szCs w:val="28"/>
        </w:rPr>
        <w:t>.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Декрет закрепил основы государственно-правового статуса республики. Первый параграф декрета гласил: «Образовать Автономную Татарскую Советскую Социалистическую Республику как часть РСФСР…»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Татарская АССР, так же как и другие советские республики, была создана в результате проведения в жизнь национальной политики Коммунистической партии – политики равноправия и дружбы народов в братской семье РСФСР.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Декрет определял структуру органов государственной власти ТАССР, включая сюда местные Советы. На территории республики были созданы сельские, волостные, городские и кантонные Советы рабочих, крестьянских и красноармейских депутатов. Были созданы Центральный Исполнительный Комитет и Совет Народных Комиссаров ТАССР. 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Автономные народные комиссариаты учреждались с учётом национально-бытовых условий республики, были автономны в своих действиях и ответственны непосредственно перед ВЦИК. 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Иностранные дела и внешняя торговля оставались целиком в ведении центральных органов РСФСР. Военными делами ведал Татарский военный комиссариат.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Декрет официально провозгласил, что Российская Федерация должна оказывать прямое содействие республике в достижении фактического равенства с другими автономными республиками, снабжая её из общих средств всеми необходимыми финансовыми и техническими средствами. 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Декрет об образовании ТАССР положил конец существованию организованной при царизме Казанской губернии, которая была в административно-национальном отношении создана помещиками крепостниками по принципу разобщения народов. 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Из 12 уездов бывшей Казанской губернии в пределы ТАССР вошли Казанский, Лаишевский, Мамадышский, Свияжский, Чистопольский, Тетюшский и Спасский уезды. Из 17 волостей Спасского уезда в ТАССР не вошли Жидяевская и Юрткульская. За пределами ТАССР остались уезды бывшей Казанской губернии: Козмодемьянский, Краснококшайский, Цивильский, Чебоксарский, Ядринский и Елабужский.</w:t>
      </w:r>
    </w:p>
    <w:p w:rsidR="007A7626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Уезды, отошедшие от Казанской губернии во время образования ТАССР, вошли в состав Чувашской и Марийской автономных областей в соответствии с национальным составом их населения.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Декрет об образовании Татарской АССР явился результатом величайших завоеваний Октябрьской революции и ленинской национальной политики.</w:t>
      </w:r>
    </w:p>
    <w:p w:rsidR="00F7479E" w:rsidRPr="006C0BF1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отчёте ЦК РКП (б) с 15 мая по 15 июля 1920г. сказано: «Как особую страницу в работе партии следует отметить идейную подготовку и практическую помощь Советской власти в создании на территории РСФСР новых национально-государственных образований, именно Татарской Советской республики, Карельской трудовой комунны и Чувашской области».</w:t>
      </w:r>
    </w:p>
    <w:p w:rsidR="00F7479E" w:rsidRPr="001112EB" w:rsidRDefault="00691D5F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Д</w:t>
      </w:r>
      <w:r w:rsidR="00F7479E" w:rsidRPr="001112EB">
        <w:rPr>
          <w:rFonts w:ascii="Times New Roman" w:hAnsi="Times New Roman"/>
          <w:sz w:val="28"/>
          <w:szCs w:val="28"/>
        </w:rPr>
        <w:t>екретом ВЦИК и СНК об образовании Татарской АССР в состав республики были включены ранее входившие в другие губернии уезды и волости с татарским населением. Согласно примечанию к декрету об образовании ТАССР, вопрос о включении в состав Татарской республики Белебеевского и Бирского уездов Уфимской губернии оставался открытым до волеизъявления трудящегося населения этих уездов. Таким образом, этим историческим декретом ВЦИК татары, проживавшие в районе Среднего Поволжья, были объед</w:t>
      </w:r>
      <w:r w:rsidRPr="001112EB">
        <w:rPr>
          <w:rFonts w:ascii="Times New Roman" w:hAnsi="Times New Roman"/>
          <w:sz w:val="28"/>
          <w:szCs w:val="28"/>
        </w:rPr>
        <w:t>и</w:t>
      </w:r>
      <w:r w:rsidR="00F7479E" w:rsidRPr="001112EB">
        <w:rPr>
          <w:rFonts w:ascii="Times New Roman" w:hAnsi="Times New Roman"/>
          <w:sz w:val="28"/>
          <w:szCs w:val="28"/>
        </w:rPr>
        <w:t xml:space="preserve">нены в составе одной советской автономной республики. 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Несколько позже, согласно постановлению ревкома ТАССР, вся территория республики была разделена на 10 кантонов: Арский, Бугульминский, Буинский, Лаишевский, Мамадышский, Мензелинский, Свияжский, Спасский, Тетюшский и Чистопольский. Некоторые кантоны были организованы на базе уездов и волостей, вошедших в состав ТАССР из соседних губерний. Дальнейшая работа по определению территориальных границ республики велась по принципам добровольности при включении того/иного уезда или волости в состав ТАССР. 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На территории Татарии проживало 2892 тыс. чел.; из них сельского населения было 2639 тыс. Остальное население проживало в 10 городах ТАССР, в частности в Казани в то время оно составляло 194 тыс.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Соотношение между сельским и городским населением ярко показывает основное направление производственной деятельности населения. Народное хозяйство Татарской АССР, так же как и других национальных районов, имело ярко выраженный аграрный характер.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Второе место, после земледелия, в сельском хозяйстве ТАССР занимало – животноводство. Учитывались так же экономические факторы, без которых республика не могла рассчитывать на нормальное развитие.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Казань, как культурный центр народов Востока, была включена в состав республики. Это имело крупное политическое значение, показывая всем мусульманским народам, что истинной властью, стремящейся к освобождению народов, является власть рабочих и крестьян.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Что же представляла собой Татарская республика как политическая советская социалистическая автономия?</w:t>
      </w:r>
      <w:r w:rsidR="001112EB">
        <w:rPr>
          <w:rFonts w:ascii="Times New Roman" w:hAnsi="Times New Roman"/>
          <w:sz w:val="28"/>
          <w:szCs w:val="28"/>
        </w:rPr>
        <w:t xml:space="preserve"> 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Прежде всего, вся власть в республике была сосредоточена в руках рабочих и крестьян. Органы государственной власти создавались согласно Конституции РСФСР и состояли из местных Советов, Центрального исполнительного комитета и Совета народных комиссаров республики.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Декретом ВЦИК была предусмотрена организация следующих народных комиссариатов ТАССР: Внутренних дел, юстиции, просвещения, здравоохранения, соц. обеспечения, земледелия, продовольствия, финансов и.т.д.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Комиссариаты разделялись на подчиняемые, в целях сохранения единства и хозяйственной политики РСФСР (по всей территории оставались в непосредственном подчинении) и не подчиняемые, т.е. автономные в своих действиях. До организации Совнаркома ТАССР вся полнота власти в пределах республики принадлежала Временному революционному комитету ТАССР, который был образован Всероссийским Центральным Исполнительным Комитетом.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декрете ВЦИК и СНК об образовании ТАССР указывалось, что всеми необходимыми финансовыми и техническими средствами Татарская республика будет снабжаться из общих средств РСФСР. Иностранные дела и внешняя торговля целиком оставались в ведении центральных органов РСФСР. В вопросах внешней политики, военного дела и борьбы с контрреволюцией тесное объединение всех сил и строгая централизация были совершенно необходимыми требованиями, диктуемыми внешней и внутренней обстановкой.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После опубликования декрета об организации ТАССР началась работа по созданию органов власти республики. Как указывалось, до созыва </w:t>
      </w:r>
      <w:r w:rsidRPr="001112EB">
        <w:rPr>
          <w:rFonts w:ascii="Times New Roman" w:hAnsi="Times New Roman"/>
          <w:sz w:val="28"/>
          <w:szCs w:val="28"/>
          <w:lang w:val="en-US"/>
        </w:rPr>
        <w:t>I</w:t>
      </w:r>
      <w:r w:rsidRPr="001112EB">
        <w:rPr>
          <w:rFonts w:ascii="Times New Roman" w:hAnsi="Times New Roman"/>
          <w:sz w:val="28"/>
          <w:szCs w:val="28"/>
        </w:rPr>
        <w:t xml:space="preserve"> съезда Советов татарской республики вся полнота власти должна была принадлежать Временному революционному комитету (ВРК). Состав ВРК ТАССР обсуждался на заседании Политбюро ЦК РКП (б) 8 июня и был официально утверждён ВЦИК 10 июня 1920г.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Председателем ВРК ТАССР был утверждён С. Саид-Галиев, членами комитета: И. Ходоровский, К. Хакимов, А. Бочков, К. Мухтаров и др.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Работа по созданию государственного аппарата Татарской республики велась так, что ни на один день не прекращались текущие дела по управлению краем и по мобилизации усилий трудящихся.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Вхождение Татарии в состав РСФСР имело значение. Автономия создала широкие возможности для развития народа и способствовала дальнейшему укреплению дружбы русских и татар. Как и другие народы страны, создав свою республику татарский народ, встал на путь коренных преобразований.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1 июня 1920г. состоялось совещание коммунистов-татар Казани. В принятом решении было отмечено, что нужно «поддерживать отношения с русским населением, жить и работать в согласии». Совещание указало на необходимость неуклонного проведения в молодой республике национальной политики Коммунистической партии. Совещание оценило декрет ВЦИК от 27 мая 1920г. как «реальное доказательство того что, несмотря на провокации буржуазии, Советская власть остаётся верной Октябрьским лозунгам».</w:t>
      </w:r>
      <w:r w:rsidRPr="001112EB">
        <w:rPr>
          <w:rStyle w:val="a6"/>
          <w:rFonts w:ascii="Times New Roman" w:hAnsi="Times New Roman"/>
          <w:smallCaps/>
          <w:sz w:val="28"/>
          <w:szCs w:val="28"/>
        </w:rPr>
        <w:footnoteReference w:id="10"/>
      </w:r>
      <w:r w:rsidRPr="001112EB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Казанский губернский комитет РКП (б), а также уездные и волостные партийные организации руководили всей работой на местах. Вопросы, связанные с организацией ТАССР, неоднократно обсуждались на заседании губкома. 15 июня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губком принял решение о посылке в уезды, вошедшие в ТАССР, своих представителей для ознакомления с ходом партийной работы.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На этом же заседании было решено днём официального празднования образования Татарской республики объявить 25 июня.</w:t>
      </w:r>
    </w:p>
    <w:p w:rsidR="00C640EB" w:rsidRPr="006C0BF1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18 июня Политбюро ЦК партии постановило: «Поручить ВЦИК сегодня же известить казанские местные учреждения о том, что сроком вступления в действие учреждений Татарской Советской Республики назначается 25 июня, о чём должно быть торжественно объявлено местному населению».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20 июня Казанский губисполком обсудил и утвердил конкретный план проведения торжеств в связи с провозглашением ТАССР. План предусматривал закладку памятника татарскому революционеру Мулануру Вахитову, закладку здания татарского театра, организацию парада и выдачу усиленного пайка.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25 июня состоялось торжественное заседание Казанского совета совместно с представителями партийных, профсоюзных, комсомольских органов и политотдела. Здесь Казанский губернский исполнительный комитет передал ревкому ТАССР полномочия власти.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День провозглашения ТАССР был торжественно отпразднован. Столица молодой республики Казань, имела торжественно-праздничный вид. Днём на Театральной площади состоялся парад войск. Затем трудящиеся провели праздничный субботник. Также был отпразднован день республики и в уездных городах и деревнях Татарии. В Бугульме состоялся парад войск местного гарнизона, коммунистического отряда и всех учащихся.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праздновании участвовало всё гражданское население города и прибывшие из волостей.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В Чистополе, Мензелинске и Тетюшах состоялись митинги, демонстрации, субботники.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В это время в адрес ВРК поступали многочисленные телеграммы и письма трудящихся с приветствиями молодой республике и выражением глубокой благодарности Коммунистической партии и правительству РСФСР.</w:t>
      </w:r>
    </w:p>
    <w:p w:rsidR="00C640EB" w:rsidRPr="001112EB" w:rsidRDefault="00C640EB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С тех пор этот день вошёл в историю как национальный праздник татарского народа.</w:t>
      </w:r>
    </w:p>
    <w:p w:rsidR="00E6091E" w:rsidRPr="001112EB" w:rsidRDefault="00E6091E" w:rsidP="001112E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12EB" w:rsidRDefault="001112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91D5F" w:rsidRPr="001112EB" w:rsidRDefault="00E6091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F7479E" w:rsidRPr="001112EB" w:rsidRDefault="00F7479E" w:rsidP="001112EB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4746" w:rsidRPr="001112EB" w:rsidRDefault="009D4746" w:rsidP="001112EB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Алишев С. Х. Казанское ханство. – Казань: Татар. кн. изд-во, 2002. -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48 с.;</w:t>
      </w:r>
    </w:p>
    <w:p w:rsidR="009D4746" w:rsidRPr="001112EB" w:rsidRDefault="009D4746" w:rsidP="001112EB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И.М.Климов, Образование и развитие Татарской АССР, Казань, 1960г.-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368 с.;</w:t>
      </w:r>
    </w:p>
    <w:p w:rsidR="009D4746" w:rsidRPr="001112EB" w:rsidRDefault="009D4746" w:rsidP="001112EB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М. К. Мухарямов Октябрь и национально-государственное строительство в Татарии. Изд-во «Наука». Москва. – 1969г. -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380 с.;</w:t>
      </w:r>
    </w:p>
    <w:p w:rsidR="009D4746" w:rsidRPr="001112EB" w:rsidRDefault="009D4746" w:rsidP="001112EB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История Татарстана :Учебник под ред. В. И. Пискарёва. Казань: ТаРИХ, 2001. - 544 с.;</w:t>
      </w:r>
    </w:p>
    <w:p w:rsidR="009D4746" w:rsidRPr="001112EB" w:rsidRDefault="009D4746" w:rsidP="001112EB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 xml:space="preserve">Рашитов </w:t>
      </w:r>
      <w:r w:rsidR="006C0BF1">
        <w:rPr>
          <w:rFonts w:ascii="Times New Roman" w:hAnsi="Times New Roman"/>
          <w:sz w:val="28"/>
          <w:szCs w:val="28"/>
        </w:rPr>
        <w:t>Ф. А. История татарского народа</w:t>
      </w:r>
      <w:r w:rsidRPr="001112EB">
        <w:rPr>
          <w:rFonts w:ascii="Times New Roman" w:hAnsi="Times New Roman"/>
          <w:sz w:val="28"/>
          <w:szCs w:val="28"/>
        </w:rPr>
        <w:t>: с древнейших времён до наших дней: Учебное пособие. – Саратов: Регион Приволж. Изд-во «Детская книга», 2001. -</w:t>
      </w:r>
      <w:r w:rsidR="001112EB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288 с.;</w:t>
      </w:r>
    </w:p>
    <w:p w:rsidR="009D4746" w:rsidRPr="001112EB" w:rsidRDefault="009D4746" w:rsidP="001112EB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Фахрутдинов Р. Г. История Татарстана и татарского народа: Учебни</w:t>
      </w:r>
      <w:r w:rsidR="001112EB">
        <w:rPr>
          <w:rFonts w:ascii="Times New Roman" w:hAnsi="Times New Roman"/>
          <w:sz w:val="28"/>
          <w:szCs w:val="28"/>
        </w:rPr>
        <w:t xml:space="preserve">к. ЧI </w:t>
      </w:r>
      <w:r w:rsidRPr="001112EB">
        <w:rPr>
          <w:rFonts w:ascii="Times New Roman" w:hAnsi="Times New Roman"/>
          <w:sz w:val="28"/>
          <w:szCs w:val="28"/>
        </w:rPr>
        <w:t>Казань: Магариф, 1995г., с. - 161.</w:t>
      </w:r>
      <w:r w:rsidRPr="001112EB">
        <w:rPr>
          <w:rStyle w:val="a6"/>
          <w:rFonts w:ascii="Times New Roman" w:hAnsi="Times New Roman"/>
          <w:sz w:val="28"/>
          <w:szCs w:val="28"/>
        </w:rPr>
        <w:footnoteRef/>
      </w:r>
      <w:r w:rsidRPr="001112EB">
        <w:rPr>
          <w:rFonts w:ascii="Times New Roman" w:hAnsi="Times New Roman"/>
          <w:sz w:val="28"/>
          <w:szCs w:val="28"/>
        </w:rPr>
        <w:t xml:space="preserve"> В. И. Пискарёв. История Татрстана: Учебное пособие. Казань: ТаРИХ, 2001. - 255 с.;</w:t>
      </w:r>
    </w:p>
    <w:p w:rsidR="003136FE" w:rsidRPr="001112EB" w:rsidRDefault="009D4746" w:rsidP="001112EB">
      <w:pPr>
        <w:pStyle w:val="a4"/>
        <w:widowControl w:val="0"/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112EB">
        <w:rPr>
          <w:rFonts w:ascii="Times New Roman" w:hAnsi="Times New Roman"/>
          <w:sz w:val="28"/>
          <w:szCs w:val="28"/>
        </w:rPr>
        <w:t>Худяков М.Г. Очерки по истории Казанского ханства. -М.: Инсан, 1991.-</w:t>
      </w:r>
      <w:r w:rsidR="001112EB" w:rsidRPr="006C0BF1">
        <w:rPr>
          <w:rFonts w:ascii="Times New Roman" w:hAnsi="Times New Roman"/>
          <w:sz w:val="28"/>
          <w:szCs w:val="28"/>
        </w:rPr>
        <w:t xml:space="preserve"> </w:t>
      </w:r>
      <w:r w:rsidRPr="001112EB">
        <w:rPr>
          <w:rFonts w:ascii="Times New Roman" w:hAnsi="Times New Roman"/>
          <w:sz w:val="28"/>
          <w:szCs w:val="28"/>
        </w:rPr>
        <w:t>319 с.</w:t>
      </w:r>
      <w:bookmarkStart w:id="0" w:name="_GoBack"/>
      <w:bookmarkEnd w:id="0"/>
    </w:p>
    <w:sectPr w:rsidR="003136FE" w:rsidRPr="001112EB" w:rsidSect="001112EB"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682" w:rsidRDefault="00F10682" w:rsidP="00B14C48">
      <w:r>
        <w:separator/>
      </w:r>
    </w:p>
  </w:endnote>
  <w:endnote w:type="continuationSeparator" w:id="0">
    <w:p w:rsidR="00F10682" w:rsidRDefault="00F10682" w:rsidP="00B14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682" w:rsidRDefault="00F10682" w:rsidP="00B14C48">
      <w:r>
        <w:separator/>
      </w:r>
    </w:p>
  </w:footnote>
  <w:footnote w:type="continuationSeparator" w:id="0">
    <w:p w:rsidR="00F10682" w:rsidRDefault="00F10682" w:rsidP="00B14C48">
      <w:r>
        <w:continuationSeparator/>
      </w:r>
    </w:p>
  </w:footnote>
  <w:footnote w:id="1">
    <w:p w:rsidR="00F10682" w:rsidRDefault="005734DF" w:rsidP="00B14C48">
      <w:pPr>
        <w:pStyle w:val="a4"/>
      </w:pPr>
      <w:r w:rsidRPr="00C4210B">
        <w:rPr>
          <w:rStyle w:val="a6"/>
          <w:rFonts w:ascii="Times New Roman" w:hAnsi="Times New Roman"/>
        </w:rPr>
        <w:footnoteRef/>
      </w:r>
      <w:r w:rsidRPr="00C4210B">
        <w:rPr>
          <w:rFonts w:ascii="Times New Roman" w:hAnsi="Times New Roman"/>
        </w:rPr>
        <w:t xml:space="preserve"> </w:t>
      </w:r>
      <w:r w:rsidR="009353F8" w:rsidRPr="00C4210B">
        <w:rPr>
          <w:rFonts w:ascii="Times New Roman" w:hAnsi="Times New Roman"/>
        </w:rPr>
        <w:t xml:space="preserve">Фахрутдинов Р. Г. </w:t>
      </w:r>
      <w:r w:rsidRPr="00C4210B">
        <w:rPr>
          <w:rFonts w:ascii="Times New Roman" w:hAnsi="Times New Roman"/>
        </w:rPr>
        <w:t>История Татарстана и татарского народа: Учебник. ЧI – Казань: Магариф, 1995г., с. - 161.</w:t>
      </w:r>
    </w:p>
  </w:footnote>
  <w:footnote w:id="2">
    <w:p w:rsidR="00F10682" w:rsidRDefault="00BA227C" w:rsidP="00B14C48">
      <w:pPr>
        <w:pStyle w:val="a4"/>
      </w:pPr>
      <w:r w:rsidRPr="00C4210B">
        <w:rPr>
          <w:rStyle w:val="a6"/>
          <w:rFonts w:ascii="Times New Roman" w:hAnsi="Times New Roman"/>
        </w:rPr>
        <w:footnoteRef/>
      </w:r>
      <w:r w:rsidRPr="00C4210B">
        <w:rPr>
          <w:rFonts w:ascii="Times New Roman" w:hAnsi="Times New Roman"/>
        </w:rPr>
        <w:t xml:space="preserve"> В. И. Пискарёв. История Татрстана: Учебное пособие. Казань: ТаРИХ, 2001, С. – 89.</w:t>
      </w:r>
    </w:p>
  </w:footnote>
  <w:footnote w:id="3">
    <w:p w:rsidR="00F10682" w:rsidRDefault="009353F8" w:rsidP="00B14C48">
      <w:pPr>
        <w:pStyle w:val="a4"/>
      </w:pPr>
      <w:r w:rsidRPr="00C4210B">
        <w:rPr>
          <w:rStyle w:val="a6"/>
          <w:rFonts w:ascii="Times New Roman" w:hAnsi="Times New Roman"/>
        </w:rPr>
        <w:footnoteRef/>
      </w:r>
      <w:r w:rsidRPr="00C4210B">
        <w:rPr>
          <w:rFonts w:ascii="Times New Roman" w:hAnsi="Times New Roman"/>
        </w:rPr>
        <w:t xml:space="preserve"> Фахрутдинов Р. Г. История Татарстана и татарского народа: Учебник. ЧI – Казань: Магариф, 1995г., с. - 175.</w:t>
      </w:r>
    </w:p>
  </w:footnote>
  <w:footnote w:id="4">
    <w:p w:rsidR="00F10682" w:rsidRDefault="00DB47A8" w:rsidP="00B14C48">
      <w:r w:rsidRPr="00C4210B">
        <w:rPr>
          <w:rStyle w:val="a6"/>
          <w:rFonts w:ascii="Times New Roman" w:hAnsi="Times New Roman"/>
          <w:sz w:val="20"/>
          <w:szCs w:val="20"/>
        </w:rPr>
        <w:footnoteRef/>
      </w:r>
      <w:r w:rsidRPr="00C4210B">
        <w:rPr>
          <w:rFonts w:ascii="Times New Roman" w:hAnsi="Times New Roman"/>
        </w:rPr>
        <w:t xml:space="preserve"> "На стыке континентов и цивилизаций". М., "Инсан", 1996, с. </w:t>
      </w:r>
      <w:r w:rsidR="00846FF7" w:rsidRPr="00C4210B">
        <w:rPr>
          <w:rFonts w:ascii="Times New Roman" w:hAnsi="Times New Roman"/>
        </w:rPr>
        <w:t>–</w:t>
      </w:r>
      <w:r w:rsidRPr="00C4210B">
        <w:rPr>
          <w:rFonts w:ascii="Times New Roman" w:hAnsi="Times New Roman"/>
        </w:rPr>
        <w:t xml:space="preserve"> </w:t>
      </w:r>
      <w:r w:rsidR="006C0BF1">
        <w:rPr>
          <w:rFonts w:ascii="Times New Roman" w:hAnsi="Times New Roman"/>
        </w:rPr>
        <w:t>683</w:t>
      </w:r>
    </w:p>
  </w:footnote>
  <w:footnote w:id="5">
    <w:p w:rsidR="00F10682" w:rsidRDefault="00F13CC4" w:rsidP="00B14C48">
      <w:pPr>
        <w:pStyle w:val="a4"/>
      </w:pPr>
      <w:r w:rsidRPr="00C4210B">
        <w:rPr>
          <w:rStyle w:val="a6"/>
          <w:rFonts w:ascii="Times New Roman" w:hAnsi="Times New Roman"/>
        </w:rPr>
        <w:footnoteRef/>
      </w:r>
      <w:r w:rsidRPr="00C4210B">
        <w:rPr>
          <w:rFonts w:ascii="Times New Roman" w:hAnsi="Times New Roman"/>
        </w:rPr>
        <w:t xml:space="preserve"> Рашитов Ф. А. История татарского народов: с древнейших времён до наших дней: Учебное пособие. – Саратов: Регион Приволж. Изд-во «Детская книга», 2001, с. – 102.</w:t>
      </w:r>
    </w:p>
  </w:footnote>
  <w:footnote w:id="6">
    <w:p w:rsidR="00F10682" w:rsidRDefault="00382EE5" w:rsidP="00B14C48">
      <w:pPr>
        <w:pStyle w:val="a4"/>
      </w:pPr>
      <w:r w:rsidRPr="00C4210B">
        <w:rPr>
          <w:rStyle w:val="a6"/>
          <w:rFonts w:ascii="Times New Roman" w:hAnsi="Times New Roman"/>
        </w:rPr>
        <w:footnoteRef/>
      </w:r>
      <w:r w:rsidRPr="00C4210B">
        <w:rPr>
          <w:rFonts w:ascii="Times New Roman" w:hAnsi="Times New Roman"/>
        </w:rPr>
        <w:t xml:space="preserve"> Алишев С. Х. Казанское ханство. – Казань: Татар. кн. изд-во, 2002, с.- 17-19.</w:t>
      </w:r>
    </w:p>
  </w:footnote>
  <w:footnote w:id="7">
    <w:p w:rsidR="00F10682" w:rsidRDefault="00660D6A" w:rsidP="00B14C48">
      <w:pPr>
        <w:pStyle w:val="a4"/>
      </w:pPr>
      <w:r w:rsidRPr="00C4210B">
        <w:rPr>
          <w:rStyle w:val="a6"/>
          <w:rFonts w:ascii="Times New Roman" w:hAnsi="Times New Roman"/>
        </w:rPr>
        <w:footnoteRef/>
      </w:r>
      <w:r w:rsidRPr="00C4210B">
        <w:rPr>
          <w:rFonts w:ascii="Times New Roman" w:hAnsi="Times New Roman"/>
        </w:rPr>
        <w:t xml:space="preserve"> Рашитов Ф. А. История татарского народов: с древнейших времён до наших дней: Учебное пособие. – Саратов: Регион Приволж. Изд-во «Детская книга», 2001, с. – 100..</w:t>
      </w:r>
    </w:p>
  </w:footnote>
  <w:footnote w:id="8">
    <w:p w:rsidR="00F10682" w:rsidRDefault="001F20A7" w:rsidP="00B14C48">
      <w:r w:rsidRPr="00C4210B">
        <w:rPr>
          <w:rStyle w:val="a6"/>
          <w:rFonts w:ascii="Times New Roman" w:hAnsi="Times New Roman"/>
        </w:rPr>
        <w:footnoteRef/>
      </w:r>
      <w:r w:rsidRPr="00C4210B">
        <w:rPr>
          <w:rFonts w:ascii="Times New Roman" w:hAnsi="Times New Roman"/>
        </w:rPr>
        <w:t xml:space="preserve"> "На стыке континентов и цивилизаций</w:t>
      </w:r>
      <w:r w:rsidR="006C0BF1">
        <w:rPr>
          <w:rFonts w:ascii="Times New Roman" w:hAnsi="Times New Roman"/>
        </w:rPr>
        <w:t>". М., "Инсан", 1996, с. – 676.</w:t>
      </w:r>
    </w:p>
  </w:footnote>
  <w:footnote w:id="9">
    <w:p w:rsidR="00F10682" w:rsidRDefault="001A35E4" w:rsidP="00B14C48">
      <w:pPr>
        <w:pStyle w:val="a4"/>
      </w:pPr>
      <w:r w:rsidRPr="00C4210B">
        <w:rPr>
          <w:rStyle w:val="a6"/>
          <w:rFonts w:ascii="Times New Roman" w:hAnsi="Times New Roman"/>
        </w:rPr>
        <w:footnoteRef/>
      </w:r>
      <w:r w:rsidRPr="00C4210B">
        <w:rPr>
          <w:rFonts w:ascii="Times New Roman" w:hAnsi="Times New Roman"/>
        </w:rPr>
        <w:t xml:space="preserve"> История Татарстана</w:t>
      </w:r>
      <w:r w:rsidR="0047013C" w:rsidRPr="00C4210B">
        <w:rPr>
          <w:rFonts w:ascii="Times New Roman" w:hAnsi="Times New Roman"/>
        </w:rPr>
        <w:t xml:space="preserve"> </w:t>
      </w:r>
      <w:r w:rsidRPr="00C4210B">
        <w:rPr>
          <w:rFonts w:ascii="Times New Roman" w:hAnsi="Times New Roman"/>
        </w:rPr>
        <w:t>:Учебник под ред. В. И. Пискарёва. Казань: ТаРИХ, 2001, с. – 341.</w:t>
      </w:r>
    </w:p>
  </w:footnote>
  <w:footnote w:id="10">
    <w:p w:rsidR="00F10682" w:rsidRDefault="00C640EB" w:rsidP="00C640EB">
      <w:pPr>
        <w:pStyle w:val="a4"/>
      </w:pPr>
      <w:r w:rsidRPr="0063569F">
        <w:rPr>
          <w:rStyle w:val="a6"/>
          <w:rFonts w:ascii="Times New Roman" w:hAnsi="Times New Roman"/>
          <w:smallCaps/>
          <w:sz w:val="18"/>
          <w:szCs w:val="18"/>
        </w:rPr>
        <w:footnoteRef/>
      </w:r>
      <w:r w:rsidRPr="0063569F">
        <w:rPr>
          <w:rFonts w:ascii="Times New Roman" w:hAnsi="Times New Roman"/>
        </w:rPr>
        <w:t xml:space="preserve"> И.М.Климов, Образование и развитие Татарской АССР, Казань, 1960г., стр. 34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32883"/>
    <w:multiLevelType w:val="hybridMultilevel"/>
    <w:tmpl w:val="8562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E36122"/>
    <w:multiLevelType w:val="hybridMultilevel"/>
    <w:tmpl w:val="420ADA6E"/>
    <w:lvl w:ilvl="0" w:tplc="242279E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4CE3B9F"/>
    <w:multiLevelType w:val="hybridMultilevel"/>
    <w:tmpl w:val="43EE6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FA40FF"/>
    <w:multiLevelType w:val="hybridMultilevel"/>
    <w:tmpl w:val="1E424E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FEE7453"/>
    <w:multiLevelType w:val="hybridMultilevel"/>
    <w:tmpl w:val="0A78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E36B86"/>
    <w:multiLevelType w:val="singleLevel"/>
    <w:tmpl w:val="AF7EF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6A2"/>
    <w:rsid w:val="000201B8"/>
    <w:rsid w:val="0002509A"/>
    <w:rsid w:val="00035598"/>
    <w:rsid w:val="00050BEB"/>
    <w:rsid w:val="00050C33"/>
    <w:rsid w:val="00055FBC"/>
    <w:rsid w:val="0005793A"/>
    <w:rsid w:val="00074A76"/>
    <w:rsid w:val="00093577"/>
    <w:rsid w:val="00093704"/>
    <w:rsid w:val="000952EA"/>
    <w:rsid w:val="000B2D17"/>
    <w:rsid w:val="000E2F20"/>
    <w:rsid w:val="000F5454"/>
    <w:rsid w:val="000F7F88"/>
    <w:rsid w:val="00105851"/>
    <w:rsid w:val="001112EB"/>
    <w:rsid w:val="00144E1D"/>
    <w:rsid w:val="0014755B"/>
    <w:rsid w:val="00165D43"/>
    <w:rsid w:val="00165EB5"/>
    <w:rsid w:val="001A35E4"/>
    <w:rsid w:val="001A44F8"/>
    <w:rsid w:val="001B15A0"/>
    <w:rsid w:val="001B238C"/>
    <w:rsid w:val="001C69CE"/>
    <w:rsid w:val="001F1C56"/>
    <w:rsid w:val="001F20A7"/>
    <w:rsid w:val="001F34D9"/>
    <w:rsid w:val="001F4DC6"/>
    <w:rsid w:val="002262BF"/>
    <w:rsid w:val="00254457"/>
    <w:rsid w:val="0025485B"/>
    <w:rsid w:val="00276FB3"/>
    <w:rsid w:val="002A3289"/>
    <w:rsid w:val="002C49AD"/>
    <w:rsid w:val="002F08B6"/>
    <w:rsid w:val="002F6690"/>
    <w:rsid w:val="00300D7C"/>
    <w:rsid w:val="003136FE"/>
    <w:rsid w:val="003571AB"/>
    <w:rsid w:val="00382EE5"/>
    <w:rsid w:val="00397400"/>
    <w:rsid w:val="003D0936"/>
    <w:rsid w:val="0040016F"/>
    <w:rsid w:val="00407367"/>
    <w:rsid w:val="00410287"/>
    <w:rsid w:val="0043520B"/>
    <w:rsid w:val="0046236D"/>
    <w:rsid w:val="0047013C"/>
    <w:rsid w:val="004759B3"/>
    <w:rsid w:val="0049422C"/>
    <w:rsid w:val="004A5848"/>
    <w:rsid w:val="004B0C2F"/>
    <w:rsid w:val="004D1848"/>
    <w:rsid w:val="004D7EAD"/>
    <w:rsid w:val="004E19AD"/>
    <w:rsid w:val="004E6120"/>
    <w:rsid w:val="004F0BF3"/>
    <w:rsid w:val="004F7834"/>
    <w:rsid w:val="0050238C"/>
    <w:rsid w:val="00502C70"/>
    <w:rsid w:val="005122FA"/>
    <w:rsid w:val="005136EE"/>
    <w:rsid w:val="0053290C"/>
    <w:rsid w:val="00544B93"/>
    <w:rsid w:val="00545CE5"/>
    <w:rsid w:val="005509FA"/>
    <w:rsid w:val="00560E3B"/>
    <w:rsid w:val="0057219B"/>
    <w:rsid w:val="005734DF"/>
    <w:rsid w:val="005769A8"/>
    <w:rsid w:val="00586DC7"/>
    <w:rsid w:val="00591F8F"/>
    <w:rsid w:val="005C610C"/>
    <w:rsid w:val="005E6153"/>
    <w:rsid w:val="005E6419"/>
    <w:rsid w:val="00613F92"/>
    <w:rsid w:val="00616091"/>
    <w:rsid w:val="006169DA"/>
    <w:rsid w:val="0063569F"/>
    <w:rsid w:val="006403CF"/>
    <w:rsid w:val="00660D6A"/>
    <w:rsid w:val="006629C1"/>
    <w:rsid w:val="0067357B"/>
    <w:rsid w:val="00691D5F"/>
    <w:rsid w:val="006C0BF1"/>
    <w:rsid w:val="006D0BBB"/>
    <w:rsid w:val="00700FD4"/>
    <w:rsid w:val="00712CEA"/>
    <w:rsid w:val="00714A63"/>
    <w:rsid w:val="007165FF"/>
    <w:rsid w:val="0074131D"/>
    <w:rsid w:val="00780912"/>
    <w:rsid w:val="00794AFB"/>
    <w:rsid w:val="007A1502"/>
    <w:rsid w:val="007A7626"/>
    <w:rsid w:val="007B5F3A"/>
    <w:rsid w:val="007D3C08"/>
    <w:rsid w:val="007D506A"/>
    <w:rsid w:val="007E5E29"/>
    <w:rsid w:val="007F4BA4"/>
    <w:rsid w:val="0080593D"/>
    <w:rsid w:val="008071E0"/>
    <w:rsid w:val="008338A6"/>
    <w:rsid w:val="00846FF7"/>
    <w:rsid w:val="00860AA7"/>
    <w:rsid w:val="00870F3D"/>
    <w:rsid w:val="00872455"/>
    <w:rsid w:val="0088244E"/>
    <w:rsid w:val="00897E29"/>
    <w:rsid w:val="008B705E"/>
    <w:rsid w:val="008C65A3"/>
    <w:rsid w:val="008D3D5F"/>
    <w:rsid w:val="008F25D3"/>
    <w:rsid w:val="009353F8"/>
    <w:rsid w:val="00936B57"/>
    <w:rsid w:val="009423B3"/>
    <w:rsid w:val="0094657F"/>
    <w:rsid w:val="00961802"/>
    <w:rsid w:val="00962004"/>
    <w:rsid w:val="009722C9"/>
    <w:rsid w:val="009755E5"/>
    <w:rsid w:val="00983343"/>
    <w:rsid w:val="00995965"/>
    <w:rsid w:val="009D4746"/>
    <w:rsid w:val="009E206A"/>
    <w:rsid w:val="009E6C29"/>
    <w:rsid w:val="009E7D47"/>
    <w:rsid w:val="009F3E9E"/>
    <w:rsid w:val="00A12F8F"/>
    <w:rsid w:val="00A14188"/>
    <w:rsid w:val="00A2071C"/>
    <w:rsid w:val="00A233ED"/>
    <w:rsid w:val="00A47265"/>
    <w:rsid w:val="00A61BEC"/>
    <w:rsid w:val="00A93F32"/>
    <w:rsid w:val="00AA4F6C"/>
    <w:rsid w:val="00AB5370"/>
    <w:rsid w:val="00AE7DF2"/>
    <w:rsid w:val="00B14C48"/>
    <w:rsid w:val="00B318C4"/>
    <w:rsid w:val="00B326F6"/>
    <w:rsid w:val="00B56E05"/>
    <w:rsid w:val="00B61EC9"/>
    <w:rsid w:val="00B65309"/>
    <w:rsid w:val="00B9254E"/>
    <w:rsid w:val="00BA227C"/>
    <w:rsid w:val="00BC02A8"/>
    <w:rsid w:val="00BC1E1F"/>
    <w:rsid w:val="00C03EC7"/>
    <w:rsid w:val="00C07992"/>
    <w:rsid w:val="00C12403"/>
    <w:rsid w:val="00C13E22"/>
    <w:rsid w:val="00C30CF7"/>
    <w:rsid w:val="00C4210B"/>
    <w:rsid w:val="00C44386"/>
    <w:rsid w:val="00C52914"/>
    <w:rsid w:val="00C536A2"/>
    <w:rsid w:val="00C55963"/>
    <w:rsid w:val="00C640EB"/>
    <w:rsid w:val="00C71527"/>
    <w:rsid w:val="00C776EB"/>
    <w:rsid w:val="00CA735D"/>
    <w:rsid w:val="00CE3281"/>
    <w:rsid w:val="00CE5BA2"/>
    <w:rsid w:val="00CF08A1"/>
    <w:rsid w:val="00D5010A"/>
    <w:rsid w:val="00D54B43"/>
    <w:rsid w:val="00D85746"/>
    <w:rsid w:val="00D953C0"/>
    <w:rsid w:val="00DB47A8"/>
    <w:rsid w:val="00DD1771"/>
    <w:rsid w:val="00DE22CD"/>
    <w:rsid w:val="00DF18EA"/>
    <w:rsid w:val="00DF3FEC"/>
    <w:rsid w:val="00E15B89"/>
    <w:rsid w:val="00E21962"/>
    <w:rsid w:val="00E31B8C"/>
    <w:rsid w:val="00E55FFA"/>
    <w:rsid w:val="00E6091E"/>
    <w:rsid w:val="00E670B6"/>
    <w:rsid w:val="00E80FEB"/>
    <w:rsid w:val="00E950C8"/>
    <w:rsid w:val="00EB4D25"/>
    <w:rsid w:val="00EC0D57"/>
    <w:rsid w:val="00EC7672"/>
    <w:rsid w:val="00ED7E22"/>
    <w:rsid w:val="00EF0C22"/>
    <w:rsid w:val="00F10682"/>
    <w:rsid w:val="00F13CC4"/>
    <w:rsid w:val="00F13E61"/>
    <w:rsid w:val="00F27343"/>
    <w:rsid w:val="00F31BA8"/>
    <w:rsid w:val="00F424C7"/>
    <w:rsid w:val="00F525A3"/>
    <w:rsid w:val="00F7479E"/>
    <w:rsid w:val="00F832B7"/>
    <w:rsid w:val="00F83394"/>
    <w:rsid w:val="00F8584E"/>
    <w:rsid w:val="00FC57B9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9029A6-A4B2-47FB-B4D5-858A3169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0B6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B89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5734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5734DF"/>
    <w:rPr>
      <w:rFonts w:cs="Times New Roman"/>
      <w:sz w:val="20"/>
      <w:szCs w:val="20"/>
    </w:rPr>
  </w:style>
  <w:style w:type="character" w:styleId="a6">
    <w:name w:val="footnote reference"/>
    <w:uiPriority w:val="99"/>
    <w:unhideWhenUsed/>
    <w:rsid w:val="005734DF"/>
    <w:rPr>
      <w:rFonts w:cs="Times New Roman"/>
      <w:vertAlign w:val="superscript"/>
    </w:rPr>
  </w:style>
  <w:style w:type="paragraph" w:styleId="a7">
    <w:name w:val="No Spacing"/>
    <w:uiPriority w:val="1"/>
    <w:qFormat/>
    <w:rsid w:val="00983343"/>
    <w:rPr>
      <w:rFonts w:cs="Times New Roman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1B1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1B15A0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1B1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1B15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A22C7-82FD-480A-B444-A56F5116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4636</Words>
  <Characters>26431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2014-03-09T03:51:00Z</dcterms:created>
  <dcterms:modified xsi:type="dcterms:W3CDTF">2014-03-09T03:51:00Z</dcterms:modified>
</cp:coreProperties>
</file>