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15" w:rsidRPr="00DF1915" w:rsidRDefault="0030150E" w:rsidP="00DF1915">
      <w:pPr>
        <w:pStyle w:val="a5"/>
        <w:rPr>
          <w:spacing w:val="-5"/>
        </w:rPr>
      </w:pPr>
      <w:r w:rsidRPr="00DF1915">
        <w:t>Міністерство освіти і науки України</w:t>
      </w:r>
    </w:p>
    <w:p w:rsidR="00DF1915" w:rsidRPr="00DF1915" w:rsidRDefault="00DF1915" w:rsidP="00DF1915">
      <w:pPr>
        <w:tabs>
          <w:tab w:val="left" w:pos="851"/>
        </w:tabs>
        <w:spacing w:before="0" w:after="0" w:line="480" w:lineRule="exact"/>
        <w:jc w:val="center"/>
        <w:rPr>
          <w:sz w:val="28"/>
          <w:szCs w:val="28"/>
        </w:rPr>
      </w:pPr>
      <w:r w:rsidRPr="00DF1915">
        <w:rPr>
          <w:sz w:val="28"/>
          <w:szCs w:val="28"/>
        </w:rPr>
        <w:t>Відкритий Міжнародний Університет</w:t>
      </w:r>
    </w:p>
    <w:p w:rsidR="00DF1915" w:rsidRPr="00DF1915" w:rsidRDefault="00DF1915" w:rsidP="00DF1915">
      <w:pPr>
        <w:tabs>
          <w:tab w:val="left" w:pos="851"/>
        </w:tabs>
        <w:spacing w:before="0" w:after="0" w:line="480" w:lineRule="exact"/>
        <w:jc w:val="center"/>
        <w:rPr>
          <w:sz w:val="28"/>
          <w:szCs w:val="28"/>
        </w:rPr>
      </w:pPr>
      <w:r w:rsidRPr="00DF1915">
        <w:rPr>
          <w:sz w:val="28"/>
          <w:szCs w:val="28"/>
        </w:rPr>
        <w:t>Розвитку Людини “Україна”</w:t>
      </w:r>
    </w:p>
    <w:p w:rsidR="00DF1915" w:rsidRPr="00DF1915" w:rsidRDefault="00DF1915" w:rsidP="00DF1915">
      <w:pPr>
        <w:tabs>
          <w:tab w:val="left" w:pos="851"/>
        </w:tabs>
        <w:spacing w:before="0" w:after="0" w:line="480" w:lineRule="exact"/>
        <w:jc w:val="center"/>
        <w:rPr>
          <w:sz w:val="28"/>
          <w:szCs w:val="28"/>
        </w:rPr>
      </w:pPr>
      <w:r w:rsidRPr="00DF1915">
        <w:rPr>
          <w:sz w:val="28"/>
          <w:szCs w:val="28"/>
        </w:rPr>
        <w:t>Хмельницька Філія</w:t>
      </w:r>
    </w:p>
    <w:p w:rsidR="00D702BB" w:rsidRPr="00DF1915" w:rsidRDefault="00D702BB">
      <w:pPr>
        <w:pStyle w:val="a5"/>
      </w:pPr>
    </w:p>
    <w:p w:rsidR="00F93B3E" w:rsidRPr="00DF1915" w:rsidRDefault="00F93B3E">
      <w:pPr>
        <w:pStyle w:val="a5"/>
      </w:pPr>
    </w:p>
    <w:p w:rsidR="00F93B3E" w:rsidRPr="00DF1915" w:rsidRDefault="00F93B3E">
      <w:pPr>
        <w:pStyle w:val="a5"/>
      </w:pPr>
    </w:p>
    <w:p w:rsidR="00F93B3E" w:rsidRPr="00DF1915" w:rsidRDefault="00F93B3E">
      <w:pPr>
        <w:pStyle w:val="a5"/>
      </w:pPr>
    </w:p>
    <w:p w:rsidR="007C3CE0" w:rsidRPr="00DF1915" w:rsidRDefault="00DF1915">
      <w:pPr>
        <w:pStyle w:val="a5"/>
      </w:pPr>
      <w:r w:rsidRPr="00DF1915">
        <w:t>Контрольна</w:t>
      </w:r>
      <w:r w:rsidR="002F7BC0" w:rsidRPr="00DF1915">
        <w:t xml:space="preserve"> </w:t>
      </w:r>
      <w:r w:rsidR="005D6C95" w:rsidRPr="00DF1915">
        <w:t xml:space="preserve">робота </w:t>
      </w:r>
      <w:r w:rsidR="007C3CE0" w:rsidRPr="00DF1915">
        <w:t>з Цивільного права</w:t>
      </w:r>
    </w:p>
    <w:p w:rsidR="005D6C95" w:rsidRPr="00DF1915" w:rsidRDefault="005D6C95">
      <w:pPr>
        <w:pStyle w:val="a5"/>
      </w:pPr>
    </w:p>
    <w:p w:rsidR="00F93B3E" w:rsidRPr="00DF1915" w:rsidRDefault="00F93B3E">
      <w:pPr>
        <w:pStyle w:val="a5"/>
      </w:pPr>
    </w:p>
    <w:p w:rsidR="00F93B3E" w:rsidRPr="00DF1915" w:rsidRDefault="00F93B3E">
      <w:pPr>
        <w:pStyle w:val="a5"/>
      </w:pPr>
    </w:p>
    <w:p w:rsidR="00F93B3E" w:rsidRPr="00DF1915" w:rsidRDefault="00F93B3E" w:rsidP="005D6C95">
      <w:pPr>
        <w:pStyle w:val="a5"/>
        <w:ind w:firstLine="4536"/>
        <w:jc w:val="left"/>
      </w:pPr>
      <w:r w:rsidRPr="00DF1915">
        <w:tab/>
      </w:r>
      <w:r w:rsidRPr="00DF1915">
        <w:tab/>
      </w:r>
      <w:r w:rsidRPr="00DF1915">
        <w:tab/>
      </w:r>
    </w:p>
    <w:p w:rsidR="00F72C53" w:rsidRPr="00DF1915" w:rsidRDefault="00F72C53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F72C53" w:rsidRPr="00DF1915" w:rsidRDefault="00F72C53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D43FEB" w:rsidRPr="00DF1915" w:rsidRDefault="005D6C95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  <w:r w:rsidRPr="00DF1915">
        <w:rPr>
          <w:lang w:val="uk-UA"/>
        </w:rPr>
        <w:t>200</w:t>
      </w:r>
      <w:r w:rsidR="000610E1" w:rsidRPr="00DF1915">
        <w:rPr>
          <w:lang w:val="uk-UA"/>
        </w:rPr>
        <w:t>5</w:t>
      </w:r>
    </w:p>
    <w:p w:rsidR="00F93B3E" w:rsidRPr="00DF1915" w:rsidRDefault="00F93B3E" w:rsidP="007C3CE0">
      <w:pPr>
        <w:pStyle w:val="a5"/>
        <w:spacing w:line="520" w:lineRule="exact"/>
        <w:rPr>
          <w:b/>
          <w:bCs/>
        </w:rPr>
      </w:pPr>
      <w:r w:rsidRPr="00DF1915">
        <w:br w:type="page"/>
      </w:r>
      <w:r w:rsidRPr="00DF1915">
        <w:rPr>
          <w:b/>
          <w:bCs/>
        </w:rPr>
        <w:t>Зміст</w:t>
      </w:r>
    </w:p>
    <w:p w:rsidR="00F93B3E" w:rsidRPr="00DF1915" w:rsidRDefault="00F93B3E">
      <w:pPr>
        <w:pStyle w:val="a5"/>
        <w:jc w:val="both"/>
      </w:pPr>
    </w:p>
    <w:p w:rsidR="00DF1915" w:rsidRDefault="00DF1915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BC7AE7">
        <w:rPr>
          <w:rStyle w:val="af0"/>
          <w:noProof/>
        </w:rPr>
        <w:t>1 Поняття та види угод</w:t>
      </w:r>
      <w:r>
        <w:rPr>
          <w:noProof/>
          <w:webHidden/>
        </w:rPr>
        <w:tab/>
        <w:t>3</w:t>
      </w:r>
    </w:p>
    <w:p w:rsidR="00DF1915" w:rsidRDefault="00DF1915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BC7AE7">
        <w:rPr>
          <w:rStyle w:val="af0"/>
          <w:noProof/>
        </w:rPr>
        <w:t>2 Об’єкти авторського права</w:t>
      </w:r>
      <w:r>
        <w:rPr>
          <w:noProof/>
          <w:webHidden/>
        </w:rPr>
        <w:tab/>
        <w:t>8</w:t>
      </w:r>
    </w:p>
    <w:p w:rsidR="00DF1915" w:rsidRDefault="00DF1915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BC7AE7">
        <w:rPr>
          <w:rStyle w:val="af0"/>
          <w:noProof/>
          <w:lang w:val="ru-RU"/>
        </w:rPr>
        <w:t xml:space="preserve">3 </w:t>
      </w:r>
      <w:r w:rsidRPr="00BC7AE7">
        <w:rPr>
          <w:rStyle w:val="af0"/>
          <w:noProof/>
        </w:rPr>
        <w:t>Реєстрація походження дитини від батьків, що перебувають в шлюбі</w:t>
      </w:r>
      <w:r>
        <w:rPr>
          <w:noProof/>
          <w:webHidden/>
        </w:rPr>
        <w:tab/>
        <w:t>14</w:t>
      </w:r>
    </w:p>
    <w:p w:rsidR="00DF1915" w:rsidRDefault="00DF1915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BC7AE7">
        <w:rPr>
          <w:rStyle w:val="af0"/>
          <w:noProof/>
        </w:rPr>
        <w:t>Література:</w:t>
      </w:r>
      <w:r>
        <w:rPr>
          <w:noProof/>
          <w:webHidden/>
        </w:rPr>
        <w:tab/>
        <w:t>17</w:t>
      </w:r>
    </w:p>
    <w:p w:rsidR="003E69B8" w:rsidRPr="00DF1915" w:rsidRDefault="003E69B8">
      <w:pPr>
        <w:pStyle w:val="a5"/>
        <w:jc w:val="both"/>
      </w:pPr>
    </w:p>
    <w:p w:rsidR="00DF1915" w:rsidRPr="00DF1915" w:rsidRDefault="00F93B3E" w:rsidP="00DF1915">
      <w:pPr>
        <w:pStyle w:val="1"/>
      </w:pPr>
      <w:r w:rsidRPr="00DF1915">
        <w:br w:type="page"/>
      </w:r>
      <w:bookmarkStart w:id="0" w:name="_Toc125527755"/>
      <w:r w:rsidRPr="00DF1915">
        <w:t xml:space="preserve">1 </w:t>
      </w:r>
      <w:r w:rsidR="00DF1915" w:rsidRPr="00DF1915">
        <w:t>Поняття та види угод</w:t>
      </w:r>
      <w:bookmarkEnd w:id="0"/>
    </w:p>
    <w:p w:rsidR="00DF1915" w:rsidRPr="00DF1915" w:rsidRDefault="00DF1915" w:rsidP="00DF1915">
      <w:pPr>
        <w:tabs>
          <w:tab w:val="left" w:pos="851"/>
        </w:tabs>
        <w:spacing w:before="0" w:after="0" w:line="480" w:lineRule="exact"/>
        <w:rPr>
          <w:sz w:val="28"/>
          <w:szCs w:val="28"/>
        </w:rPr>
      </w:pP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>Під угодою</w:t>
      </w:r>
      <w:r w:rsidRPr="00DF1915">
        <w:rPr>
          <w:i/>
          <w:iCs/>
          <w:lang w:val="uk-UA"/>
        </w:rPr>
        <w:t xml:space="preserve"> </w:t>
      </w:r>
      <w:r w:rsidRPr="00DF1915">
        <w:rPr>
          <w:lang w:val="uk-UA"/>
        </w:rPr>
        <w:t xml:space="preserve">розуміється дія громадян та юридичних осіб, </w:t>
      </w:r>
      <w:r w:rsidRPr="00DF1915">
        <w:rPr>
          <w:spacing w:val="4"/>
          <w:lang w:val="uk-UA"/>
        </w:rPr>
        <w:t>спрямована на встановлення, зміну, припинення циві</w:t>
      </w:r>
      <w:r w:rsidRPr="00DF1915">
        <w:rPr>
          <w:spacing w:val="4"/>
          <w:lang w:val="uk-UA"/>
        </w:rPr>
        <w:softHyphen/>
      </w:r>
      <w:r w:rsidRPr="00DF1915">
        <w:rPr>
          <w:spacing w:val="7"/>
          <w:lang w:val="uk-UA"/>
        </w:rPr>
        <w:t>льних прав або обов</w:t>
      </w:r>
      <w:r>
        <w:rPr>
          <w:spacing w:val="7"/>
          <w:lang w:val="uk-UA"/>
        </w:rPr>
        <w:t>’</w:t>
      </w:r>
      <w:r w:rsidRPr="00DF1915">
        <w:rPr>
          <w:spacing w:val="7"/>
          <w:lang w:val="uk-UA"/>
        </w:rPr>
        <w:t xml:space="preserve">язків. Для угоди характерними є </w:t>
      </w:r>
      <w:r w:rsidRPr="00DF1915">
        <w:rPr>
          <w:spacing w:val="1"/>
          <w:lang w:val="uk-UA"/>
        </w:rPr>
        <w:t>такі ознаки.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22"/>
          <w:lang w:val="uk-UA"/>
        </w:rPr>
        <w:t>1.</w:t>
      </w:r>
      <w:r w:rsidRPr="00DF1915">
        <w:rPr>
          <w:lang w:val="uk-UA"/>
        </w:rPr>
        <w:tab/>
      </w:r>
      <w:r w:rsidRPr="00DF1915">
        <w:rPr>
          <w:spacing w:val="3"/>
          <w:lang w:val="uk-UA"/>
        </w:rPr>
        <w:t xml:space="preserve">Угодою визнається лише та дія, яка спрямована на </w:t>
      </w:r>
      <w:r w:rsidRPr="00DF1915">
        <w:rPr>
          <w:spacing w:val="4"/>
          <w:lang w:val="uk-UA"/>
        </w:rPr>
        <w:t>встановлення, зміну або припинення цивільних прав або обов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язків</w:t>
      </w:r>
      <w:r w:rsidRPr="00DF1915">
        <w:rPr>
          <w:i/>
          <w:iCs/>
          <w:spacing w:val="4"/>
          <w:lang w:val="uk-UA"/>
        </w:rPr>
        <w:t xml:space="preserve">. </w:t>
      </w:r>
      <w:r w:rsidRPr="00DF1915">
        <w:rPr>
          <w:spacing w:val="4"/>
          <w:lang w:val="uk-UA"/>
        </w:rPr>
        <w:t>Якщо буде встановлено, що дія була спрямо</w:t>
      </w:r>
      <w:r w:rsidRPr="00DF1915">
        <w:rPr>
          <w:spacing w:val="6"/>
          <w:lang w:val="uk-UA"/>
        </w:rPr>
        <w:t>вана на якийсь інший результат, то така дія не буде ви</w:t>
      </w:r>
      <w:r w:rsidRPr="00DF1915">
        <w:rPr>
          <w:spacing w:val="6"/>
          <w:lang w:val="uk-UA"/>
        </w:rPr>
        <w:softHyphen/>
      </w:r>
      <w:r w:rsidRPr="00DF1915">
        <w:rPr>
          <w:spacing w:val="2"/>
          <w:lang w:val="uk-UA"/>
        </w:rPr>
        <w:t xml:space="preserve">знаватися угодою. Так, якщо громадянин порушує права </w:t>
      </w:r>
      <w:r w:rsidRPr="00DF1915">
        <w:rPr>
          <w:spacing w:val="8"/>
          <w:lang w:val="uk-UA"/>
        </w:rPr>
        <w:t>інших суб</w:t>
      </w:r>
      <w:r>
        <w:rPr>
          <w:spacing w:val="8"/>
          <w:lang w:val="uk-UA"/>
        </w:rPr>
        <w:t>’</w:t>
      </w:r>
      <w:r w:rsidRPr="00DF1915">
        <w:rPr>
          <w:spacing w:val="8"/>
          <w:lang w:val="uk-UA"/>
        </w:rPr>
        <w:t xml:space="preserve">єктів, то така його дія, хоча вона й створює </w:t>
      </w:r>
      <w:r w:rsidRPr="00DF1915">
        <w:rPr>
          <w:spacing w:val="10"/>
          <w:lang w:val="uk-UA"/>
        </w:rPr>
        <w:t>зміну прав та обов</w:t>
      </w:r>
      <w:r>
        <w:rPr>
          <w:spacing w:val="10"/>
          <w:lang w:val="uk-UA"/>
        </w:rPr>
        <w:t>’</w:t>
      </w:r>
      <w:r w:rsidRPr="00DF1915">
        <w:rPr>
          <w:spacing w:val="10"/>
          <w:lang w:val="uk-UA"/>
        </w:rPr>
        <w:t xml:space="preserve">язків, не може вважатися угодою, </w:t>
      </w:r>
      <w:r w:rsidRPr="00DF1915">
        <w:rPr>
          <w:spacing w:val="11"/>
          <w:lang w:val="uk-UA"/>
        </w:rPr>
        <w:t xml:space="preserve">оскільки фактично вона спрямована на зовсім інший </w:t>
      </w:r>
      <w:r w:rsidRPr="00DF1915">
        <w:rPr>
          <w:spacing w:val="3"/>
          <w:lang w:val="uk-UA"/>
        </w:rPr>
        <w:t>результат — порушити чиєсь право. Або наприклад: осо</w:t>
      </w:r>
      <w:r w:rsidRPr="00DF1915">
        <w:rPr>
          <w:spacing w:val="4"/>
          <w:lang w:val="uk-UA"/>
        </w:rPr>
        <w:t xml:space="preserve">ба гасить пожежу, рятує потопаючого, віддає знахідку її </w:t>
      </w:r>
      <w:r w:rsidRPr="00DF1915">
        <w:rPr>
          <w:spacing w:val="6"/>
          <w:lang w:val="uk-UA"/>
        </w:rPr>
        <w:t>власникові — не правомірні дії, але й вони не є угодами, бо виникли не з метою встановлення, зміни, припинення прав або обов</w:t>
      </w:r>
      <w:r>
        <w:rPr>
          <w:spacing w:val="6"/>
          <w:lang w:val="uk-UA"/>
        </w:rPr>
        <w:t>’</w:t>
      </w:r>
      <w:r w:rsidRPr="00DF1915">
        <w:rPr>
          <w:spacing w:val="6"/>
          <w:lang w:val="uk-UA"/>
        </w:rPr>
        <w:t>язків. Такі дії називаються юридични</w:t>
      </w:r>
      <w:r w:rsidRPr="00DF1915">
        <w:rPr>
          <w:spacing w:val="3"/>
          <w:lang w:val="uk-UA"/>
        </w:rPr>
        <w:t>ми вчинками.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11"/>
          <w:lang w:val="uk-UA"/>
        </w:rPr>
        <w:t>2.</w:t>
      </w:r>
      <w:r w:rsidRPr="00DF1915">
        <w:rPr>
          <w:lang w:val="uk-UA"/>
        </w:rPr>
        <w:tab/>
      </w:r>
      <w:r w:rsidRPr="00DF1915">
        <w:rPr>
          <w:spacing w:val="11"/>
          <w:lang w:val="uk-UA"/>
        </w:rPr>
        <w:t xml:space="preserve">Угодою визнається така дія, яка не лише була </w:t>
      </w:r>
      <w:r w:rsidRPr="00DF1915">
        <w:rPr>
          <w:spacing w:val="5"/>
          <w:lang w:val="uk-UA"/>
        </w:rPr>
        <w:t xml:space="preserve">спрямована на результат, а й призвела до встановлення, </w:t>
      </w:r>
      <w:r w:rsidRPr="00DF1915">
        <w:rPr>
          <w:spacing w:val="9"/>
          <w:lang w:val="uk-UA"/>
        </w:rPr>
        <w:t>зміни або припинення цивільних прав або обов</w:t>
      </w:r>
      <w:r>
        <w:rPr>
          <w:spacing w:val="9"/>
          <w:lang w:val="uk-UA"/>
        </w:rPr>
        <w:t>’</w:t>
      </w:r>
      <w:r w:rsidRPr="00DF1915">
        <w:rPr>
          <w:spacing w:val="9"/>
          <w:lang w:val="uk-UA"/>
        </w:rPr>
        <w:t xml:space="preserve">язків. </w:t>
      </w:r>
      <w:r w:rsidRPr="00DF1915">
        <w:rPr>
          <w:spacing w:val="2"/>
          <w:lang w:val="uk-UA"/>
        </w:rPr>
        <w:t>Укладаючи заповіт, спадкодавець вчиняє дію, спрямова</w:t>
      </w:r>
      <w:r w:rsidRPr="00DF1915">
        <w:rPr>
          <w:spacing w:val="2"/>
          <w:lang w:val="uk-UA"/>
        </w:rPr>
        <w:softHyphen/>
      </w:r>
      <w:r w:rsidRPr="00DF1915">
        <w:rPr>
          <w:spacing w:val="6"/>
          <w:lang w:val="uk-UA"/>
        </w:rPr>
        <w:t>ну на встановлення для спадкоємців прав та обов</w:t>
      </w:r>
      <w:r>
        <w:rPr>
          <w:spacing w:val="6"/>
          <w:lang w:val="uk-UA"/>
        </w:rPr>
        <w:t>’</w:t>
      </w:r>
      <w:r w:rsidRPr="00DF1915">
        <w:rPr>
          <w:spacing w:val="6"/>
          <w:lang w:val="uk-UA"/>
        </w:rPr>
        <w:t xml:space="preserve">язків. </w:t>
      </w:r>
      <w:r w:rsidRPr="00DF1915">
        <w:rPr>
          <w:spacing w:val="7"/>
          <w:lang w:val="uk-UA"/>
        </w:rPr>
        <w:t>Домовленість між наймодавцем і наймачем про підви</w:t>
      </w:r>
      <w:r w:rsidRPr="00DF1915">
        <w:rPr>
          <w:spacing w:val="7"/>
          <w:lang w:val="uk-UA"/>
        </w:rPr>
        <w:softHyphen/>
        <w:t>щення плати за користування переданим у найом май</w:t>
      </w:r>
      <w:r w:rsidRPr="00DF1915">
        <w:rPr>
          <w:spacing w:val="7"/>
          <w:lang w:val="uk-UA"/>
        </w:rPr>
        <w:softHyphen/>
      </w:r>
      <w:r w:rsidRPr="00DF1915">
        <w:rPr>
          <w:spacing w:val="6"/>
          <w:lang w:val="uk-UA"/>
        </w:rPr>
        <w:t>ном встановлює зміну прав та обов</w:t>
      </w:r>
      <w:r>
        <w:rPr>
          <w:spacing w:val="6"/>
          <w:lang w:val="uk-UA"/>
        </w:rPr>
        <w:t>’</w:t>
      </w:r>
      <w:r w:rsidRPr="00DF1915">
        <w:rPr>
          <w:spacing w:val="6"/>
          <w:lang w:val="uk-UA"/>
        </w:rPr>
        <w:t>язків сторін у дого</w:t>
      </w:r>
      <w:r w:rsidRPr="00DF1915">
        <w:rPr>
          <w:spacing w:val="6"/>
          <w:lang w:val="uk-UA"/>
        </w:rPr>
        <w:softHyphen/>
        <w:t>ворі найму. Розірвання договору найму, укладеного на невизначений строк з ініціативи наймача чи наймодав</w:t>
      </w:r>
      <w:r w:rsidRPr="00DF1915">
        <w:rPr>
          <w:spacing w:val="4"/>
          <w:lang w:val="uk-UA"/>
        </w:rPr>
        <w:t>ця, призводить до припинення існуючих цивільних прав та обов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язків між цими суб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єктами.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1"/>
          <w:lang w:val="uk-UA"/>
        </w:rPr>
        <w:t>3 Угодою визнається дія юридично незалежних, рів</w:t>
      </w:r>
      <w:r w:rsidRPr="00DF1915">
        <w:rPr>
          <w:spacing w:val="1"/>
          <w:lang w:val="uk-UA"/>
        </w:rPr>
        <w:softHyphen/>
      </w:r>
      <w:r w:rsidRPr="00DF1915">
        <w:rPr>
          <w:spacing w:val="2"/>
          <w:lang w:val="uk-UA"/>
        </w:rPr>
        <w:t>ноправних осіб. Якщо працівник міліції вилучає у гро</w:t>
      </w:r>
      <w:r w:rsidRPr="00DF1915">
        <w:rPr>
          <w:spacing w:val="2"/>
          <w:lang w:val="uk-UA"/>
        </w:rPr>
        <w:softHyphen/>
        <w:t>мадянина автомобіль з метою переслідування правопо</w:t>
      </w:r>
      <w:r w:rsidRPr="00DF1915">
        <w:rPr>
          <w:spacing w:val="2"/>
          <w:lang w:val="uk-UA"/>
        </w:rPr>
        <w:softHyphen/>
      </w:r>
      <w:r w:rsidRPr="00DF1915">
        <w:rPr>
          <w:lang w:val="uk-UA"/>
        </w:rPr>
        <w:t xml:space="preserve">рушника, то така дія не буде вважатися угодою, тому що </w:t>
      </w:r>
      <w:r w:rsidRPr="00DF1915">
        <w:rPr>
          <w:spacing w:val="4"/>
          <w:lang w:val="uk-UA"/>
        </w:rPr>
        <w:t>працівник мі</w:t>
      </w:r>
      <w:r w:rsidRPr="00DF1915">
        <w:rPr>
          <w:spacing w:val="4"/>
          <w:u w:val="single"/>
          <w:lang w:val="uk-UA"/>
        </w:rPr>
        <w:t>ліції</w:t>
      </w:r>
      <w:r w:rsidRPr="00DF1915">
        <w:rPr>
          <w:spacing w:val="4"/>
          <w:lang w:val="uk-UA"/>
        </w:rPr>
        <w:t xml:space="preserve"> реалізував свої владні повноваження. </w:t>
      </w:r>
      <w:r w:rsidRPr="00DF1915">
        <w:rPr>
          <w:spacing w:val="1"/>
          <w:lang w:val="uk-UA"/>
        </w:rPr>
        <w:t xml:space="preserve">Не будуть угодами також адміністративні акти органів державного управління, які хоча і породжують цивільні </w:t>
      </w:r>
      <w:r w:rsidRPr="00DF1915">
        <w:rPr>
          <w:spacing w:val="3"/>
          <w:lang w:val="uk-UA"/>
        </w:rPr>
        <w:t>правовідносини (зобов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язання про передачу будівель і </w:t>
      </w:r>
      <w:r w:rsidRPr="00DF1915">
        <w:rPr>
          <w:spacing w:val="2"/>
          <w:lang w:val="uk-UA"/>
        </w:rPr>
        <w:t>споруд між державними юридичними особами), але вчи</w:t>
      </w:r>
      <w:r w:rsidRPr="00DF1915">
        <w:rPr>
          <w:spacing w:val="4"/>
          <w:lang w:val="uk-UA"/>
        </w:rPr>
        <w:t>няються як власні акти суб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єктів адміністративного пра</w:t>
      </w:r>
      <w:r w:rsidRPr="00DF1915">
        <w:rPr>
          <w:spacing w:val="4"/>
          <w:lang w:val="uk-UA"/>
        </w:rPr>
        <w:softHyphen/>
      </w:r>
      <w:r w:rsidRPr="00DF1915">
        <w:rPr>
          <w:spacing w:val="5"/>
          <w:lang w:val="uk-UA"/>
        </w:rPr>
        <w:t>ва. Ті особи, яким ці акти адресовані, повинні їх вико</w:t>
      </w:r>
      <w:r w:rsidRPr="00DF1915">
        <w:rPr>
          <w:spacing w:val="5"/>
          <w:lang w:val="uk-UA"/>
        </w:rPr>
        <w:softHyphen/>
      </w:r>
      <w:r w:rsidRPr="00DF1915">
        <w:rPr>
          <w:spacing w:val="4"/>
          <w:lang w:val="uk-UA"/>
        </w:rPr>
        <w:t>нати незалежно від свого бажання.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7"/>
          <w:lang w:val="uk-UA"/>
        </w:rPr>
        <w:t>Угода може призвести до встановлення цивільно-</w:t>
      </w:r>
      <w:r w:rsidRPr="00DF1915">
        <w:rPr>
          <w:spacing w:val="5"/>
          <w:lang w:val="uk-UA"/>
        </w:rPr>
        <w:t xml:space="preserve">правових наслідків як безпосередньо, так і </w:t>
      </w:r>
      <w:r w:rsidRPr="00DF1915">
        <w:rPr>
          <w:smallCaps/>
          <w:spacing w:val="5"/>
          <w:lang w:val="uk-UA"/>
        </w:rPr>
        <w:t xml:space="preserve">б </w:t>
      </w:r>
      <w:r w:rsidRPr="00DF1915">
        <w:rPr>
          <w:spacing w:val="5"/>
          <w:lang w:val="uk-UA"/>
        </w:rPr>
        <w:t xml:space="preserve">поєднанні з </w:t>
      </w:r>
      <w:r w:rsidRPr="00DF1915">
        <w:rPr>
          <w:spacing w:val="9"/>
          <w:lang w:val="uk-UA"/>
        </w:rPr>
        <w:t>іншими юридичними фактами. Прикладом безпосеред</w:t>
      </w:r>
      <w:r w:rsidRPr="00DF1915">
        <w:rPr>
          <w:spacing w:val="9"/>
          <w:lang w:val="uk-UA"/>
        </w:rPr>
        <w:softHyphen/>
      </w:r>
      <w:r w:rsidRPr="00DF1915">
        <w:rPr>
          <w:spacing w:val="10"/>
          <w:lang w:val="uk-UA"/>
        </w:rPr>
        <w:t>нього породження угодою цивільних прав і обов</w:t>
      </w:r>
      <w:r>
        <w:rPr>
          <w:spacing w:val="10"/>
          <w:lang w:val="uk-UA"/>
        </w:rPr>
        <w:t>’</w:t>
      </w:r>
      <w:r w:rsidRPr="00DF1915">
        <w:rPr>
          <w:spacing w:val="10"/>
          <w:lang w:val="uk-UA"/>
        </w:rPr>
        <w:t xml:space="preserve">язків </w:t>
      </w:r>
      <w:r w:rsidRPr="00DF1915">
        <w:rPr>
          <w:spacing w:val="9"/>
          <w:lang w:val="uk-UA"/>
        </w:rPr>
        <w:t>може бути договір купівлі-продажу. Сам момент укла</w:t>
      </w:r>
      <w:r w:rsidRPr="00DF1915">
        <w:rPr>
          <w:spacing w:val="9"/>
          <w:lang w:val="uk-UA"/>
        </w:rPr>
        <w:softHyphen/>
      </w:r>
      <w:r w:rsidRPr="00DF1915">
        <w:rPr>
          <w:spacing w:val="5"/>
          <w:lang w:val="uk-UA"/>
        </w:rPr>
        <w:t>дання названого договору породжує обов</w:t>
      </w:r>
      <w:r>
        <w:rPr>
          <w:spacing w:val="5"/>
          <w:lang w:val="uk-UA"/>
        </w:rPr>
        <w:t>’</w:t>
      </w:r>
      <w:r w:rsidRPr="00DF1915">
        <w:rPr>
          <w:spacing w:val="5"/>
          <w:lang w:val="uk-UA"/>
        </w:rPr>
        <w:t>язок продавця</w:t>
      </w:r>
      <w:r w:rsidRPr="00DF1915">
        <w:rPr>
          <w:b/>
          <w:bCs/>
          <w:spacing w:val="5"/>
          <w:lang w:val="uk-UA"/>
        </w:rPr>
        <w:t xml:space="preserve"> </w:t>
      </w:r>
      <w:r w:rsidRPr="00DF1915">
        <w:rPr>
          <w:spacing w:val="9"/>
          <w:lang w:val="uk-UA"/>
        </w:rPr>
        <w:t>передати майно у власність покупцеві, а покупець</w:t>
      </w:r>
      <w:r w:rsidRPr="00DF1915">
        <w:rPr>
          <w:b/>
          <w:bCs/>
          <w:spacing w:val="9"/>
          <w:lang w:val="uk-UA"/>
        </w:rPr>
        <w:t xml:space="preserve"> </w:t>
      </w:r>
      <w:r w:rsidRPr="00DF1915">
        <w:rPr>
          <w:spacing w:val="9"/>
          <w:lang w:val="uk-UA"/>
        </w:rPr>
        <w:t>зо</w:t>
      </w:r>
      <w:r w:rsidRPr="00DF1915">
        <w:rPr>
          <w:spacing w:val="9"/>
          <w:lang w:val="uk-UA"/>
        </w:rPr>
        <w:softHyphen/>
      </w:r>
      <w:r w:rsidRPr="00DF1915">
        <w:rPr>
          <w:spacing w:val="8"/>
          <w:lang w:val="uk-UA"/>
        </w:rPr>
        <w:t>бов</w:t>
      </w:r>
      <w:r>
        <w:rPr>
          <w:spacing w:val="8"/>
          <w:lang w:val="uk-UA"/>
        </w:rPr>
        <w:t>’</w:t>
      </w:r>
      <w:r w:rsidRPr="00DF1915">
        <w:rPr>
          <w:spacing w:val="8"/>
          <w:lang w:val="uk-UA"/>
        </w:rPr>
        <w:t xml:space="preserve">язується прийняти майно і сплатити за нього певну </w:t>
      </w:r>
      <w:r w:rsidRPr="00DF1915">
        <w:rPr>
          <w:spacing w:val="2"/>
          <w:lang w:val="uk-UA"/>
        </w:rPr>
        <w:t>грошову суму, В деяких випадках укладання</w:t>
      </w:r>
      <w:r w:rsidRPr="00DF1915">
        <w:rPr>
          <w:b/>
          <w:bCs/>
          <w:spacing w:val="2"/>
          <w:lang w:val="uk-UA"/>
        </w:rPr>
        <w:t xml:space="preserve"> </w:t>
      </w:r>
      <w:r w:rsidRPr="00DF1915">
        <w:rPr>
          <w:spacing w:val="2"/>
          <w:lang w:val="uk-UA"/>
        </w:rPr>
        <w:t>угоди є не</w:t>
      </w:r>
      <w:r w:rsidRPr="00DF1915">
        <w:rPr>
          <w:spacing w:val="2"/>
          <w:lang w:val="uk-UA"/>
        </w:rPr>
        <w:softHyphen/>
      </w:r>
      <w:r w:rsidRPr="00DF1915">
        <w:rPr>
          <w:spacing w:val="6"/>
          <w:lang w:val="uk-UA"/>
        </w:rPr>
        <w:t>достатнім для породження прав і обов</w:t>
      </w:r>
      <w:r>
        <w:rPr>
          <w:spacing w:val="6"/>
          <w:lang w:val="uk-UA"/>
        </w:rPr>
        <w:t>’</w:t>
      </w:r>
      <w:r w:rsidRPr="00DF1915">
        <w:rPr>
          <w:spacing w:val="6"/>
          <w:lang w:val="uk-UA"/>
        </w:rPr>
        <w:t xml:space="preserve">язків Наприклад, </w:t>
      </w:r>
      <w:r w:rsidRPr="00DF1915">
        <w:rPr>
          <w:spacing w:val="4"/>
          <w:lang w:val="uk-UA"/>
        </w:rPr>
        <w:t>для виникнення права на перехід спадщини недостатньо одного заповіту, потрібно ще й відкриття</w:t>
      </w:r>
      <w:r w:rsidRPr="00DF1915">
        <w:rPr>
          <w:b/>
          <w:b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 xml:space="preserve">спадщини, що </w:t>
      </w:r>
      <w:r w:rsidRPr="00DF1915">
        <w:rPr>
          <w:spacing w:val="8"/>
          <w:lang w:val="uk-UA"/>
        </w:rPr>
        <w:t>виникає</w:t>
      </w:r>
      <w:r w:rsidRPr="00DF1915">
        <w:rPr>
          <w:b/>
          <w:bCs/>
          <w:spacing w:val="8"/>
          <w:lang w:val="uk-UA"/>
        </w:rPr>
        <w:t xml:space="preserve"> </w:t>
      </w:r>
      <w:r w:rsidRPr="00DF1915">
        <w:rPr>
          <w:spacing w:val="8"/>
          <w:lang w:val="uk-UA"/>
        </w:rPr>
        <w:t xml:space="preserve">в день смерті спадкодавця. В даному випадку </w:t>
      </w:r>
      <w:r w:rsidRPr="00DF1915">
        <w:rPr>
          <w:spacing w:val="9"/>
          <w:lang w:val="uk-UA"/>
        </w:rPr>
        <w:t>встановлення прав і обов</w:t>
      </w:r>
      <w:r>
        <w:rPr>
          <w:spacing w:val="9"/>
          <w:lang w:val="uk-UA"/>
        </w:rPr>
        <w:t>’</w:t>
      </w:r>
      <w:r w:rsidRPr="00DF1915">
        <w:rPr>
          <w:spacing w:val="9"/>
          <w:lang w:val="uk-UA"/>
        </w:rPr>
        <w:t xml:space="preserve">язків відбувається на підставі </w:t>
      </w:r>
      <w:r w:rsidRPr="00DF1915">
        <w:rPr>
          <w:spacing w:val="4"/>
          <w:lang w:val="uk-UA"/>
        </w:rPr>
        <w:t>поєднання угоди (заповіту) і події — факту смерті.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2"/>
          <w:lang w:val="uk-UA"/>
        </w:rPr>
        <w:t xml:space="preserve">Угоди, які вчиняють громадяни і юридичні особи, є </w:t>
      </w:r>
      <w:r w:rsidRPr="00DF1915">
        <w:rPr>
          <w:lang w:val="uk-UA"/>
        </w:rPr>
        <w:t>досить різноманітними, а тому вимагають певної класифі</w:t>
      </w:r>
      <w:r w:rsidRPr="00DF1915">
        <w:rPr>
          <w:lang w:val="uk-UA"/>
        </w:rPr>
        <w:softHyphen/>
        <w:t>кації. Вона може проводитись за різними критеріями: за числом сторін, волевиявлення яких необхідно для виник</w:t>
      </w:r>
      <w:r w:rsidRPr="00DF1915">
        <w:rPr>
          <w:lang w:val="uk-UA"/>
        </w:rPr>
        <w:softHyphen/>
      </w:r>
      <w:r w:rsidRPr="00DF1915">
        <w:rPr>
          <w:spacing w:val="1"/>
          <w:lang w:val="uk-UA"/>
        </w:rPr>
        <w:t>нення угоди, за співвідношеннями прав та обов</w:t>
      </w:r>
      <w:r>
        <w:rPr>
          <w:spacing w:val="1"/>
          <w:lang w:val="uk-UA"/>
        </w:rPr>
        <w:t>’</w:t>
      </w:r>
      <w:r w:rsidRPr="00DF1915">
        <w:rPr>
          <w:spacing w:val="1"/>
          <w:lang w:val="uk-UA"/>
        </w:rPr>
        <w:t>язків сторін</w:t>
      </w:r>
      <w:r w:rsidRPr="00DF1915">
        <w:rPr>
          <w:lang w:val="uk-UA"/>
        </w:rPr>
        <w:t xml:space="preserve"> в угоді; за моментом, з яким пов</w:t>
      </w:r>
      <w:r>
        <w:rPr>
          <w:lang w:val="uk-UA"/>
        </w:rPr>
        <w:t>’</w:t>
      </w:r>
      <w:r w:rsidRPr="00DF1915">
        <w:rPr>
          <w:lang w:val="uk-UA"/>
        </w:rPr>
        <w:t>язується виникнення угоди; за значенням підстав угоди для її дійсності і т.п.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8"/>
          <w:lang w:val="uk-UA"/>
        </w:rPr>
        <w:t xml:space="preserve">У залежності від числа сторін, волевиявлення яких </w:t>
      </w:r>
      <w:r w:rsidRPr="00DF1915">
        <w:rPr>
          <w:lang w:val="uk-UA"/>
        </w:rPr>
        <w:t>потрібне для виникнення угоди, угоди поділяють на одно-, дво- та багатосторонні</w:t>
      </w:r>
      <w:r w:rsidRPr="00DF1915">
        <w:rPr>
          <w:i/>
          <w:iCs/>
          <w:lang w:val="uk-UA"/>
        </w:rPr>
        <w:t xml:space="preserve">. </w:t>
      </w:r>
      <w:r w:rsidRPr="00DF1915">
        <w:rPr>
          <w:lang w:val="uk-UA"/>
        </w:rPr>
        <w:t xml:space="preserve">Односторонньою визнається </w:t>
      </w:r>
      <w:r w:rsidRPr="00DF1915">
        <w:rPr>
          <w:spacing w:val="10"/>
          <w:lang w:val="uk-UA"/>
        </w:rPr>
        <w:t>угода, для</w:t>
      </w:r>
      <w:r w:rsidRPr="00DF1915">
        <w:rPr>
          <w:b/>
          <w:bCs/>
          <w:spacing w:val="10"/>
          <w:lang w:val="uk-UA"/>
        </w:rPr>
        <w:t xml:space="preserve"> </w:t>
      </w:r>
      <w:r w:rsidRPr="00DF1915">
        <w:rPr>
          <w:spacing w:val="10"/>
          <w:lang w:val="uk-UA"/>
        </w:rPr>
        <w:t xml:space="preserve">виникнення якої досить ДІЇ однієї сторони </w:t>
      </w:r>
      <w:r w:rsidRPr="00DF1915">
        <w:rPr>
          <w:spacing w:val="1"/>
          <w:lang w:val="uk-UA"/>
        </w:rPr>
        <w:t>Наприклад, заповіт, акт прийняття спадщини, оголо</w:t>
      </w:r>
      <w:r w:rsidRPr="00DF1915">
        <w:rPr>
          <w:spacing w:val="1"/>
          <w:lang w:val="uk-UA"/>
        </w:rPr>
        <w:softHyphen/>
      </w:r>
      <w:r w:rsidRPr="00DF1915">
        <w:rPr>
          <w:spacing w:val="11"/>
          <w:lang w:val="uk-UA"/>
        </w:rPr>
        <w:t xml:space="preserve">шення конкурсу і т.п. При цьому треба мати на увазі, </w:t>
      </w:r>
      <w:r w:rsidRPr="00DF1915">
        <w:rPr>
          <w:spacing w:val="4"/>
          <w:lang w:val="uk-UA"/>
        </w:rPr>
        <w:t xml:space="preserve">що хоча угода й породжується волею однієї особи, але її </w:t>
      </w:r>
      <w:r w:rsidRPr="00DF1915">
        <w:rPr>
          <w:spacing w:val="7"/>
          <w:lang w:val="uk-UA"/>
        </w:rPr>
        <w:t>правові наслідки тією чи іншою мірою зачіпають ін</w:t>
      </w:r>
      <w:r w:rsidRPr="00DF1915">
        <w:rPr>
          <w:spacing w:val="7"/>
          <w:lang w:val="uk-UA"/>
        </w:rPr>
        <w:softHyphen/>
      </w:r>
      <w:r w:rsidRPr="00DF1915">
        <w:rPr>
          <w:spacing w:val="4"/>
          <w:lang w:val="uk-UA"/>
        </w:rPr>
        <w:t>тереси інших</w:t>
      </w:r>
      <w:r w:rsidRPr="00DF1915">
        <w:rPr>
          <w:b/>
          <w:b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>осіб. Так, заповіт може складатися для то</w:t>
      </w:r>
      <w:r w:rsidRPr="00DF1915">
        <w:rPr>
          <w:spacing w:val="4"/>
          <w:lang w:val="uk-UA"/>
        </w:rPr>
        <w:softHyphen/>
      </w:r>
      <w:r w:rsidRPr="00DF1915">
        <w:rPr>
          <w:spacing w:val="5"/>
          <w:lang w:val="uk-UA"/>
        </w:rPr>
        <w:t xml:space="preserve">го, щоб позбавити спадщини тих, хто ЇЇ отримав би при </w:t>
      </w:r>
      <w:r w:rsidRPr="00DF1915">
        <w:rPr>
          <w:spacing w:val="4"/>
          <w:lang w:val="uk-UA"/>
        </w:rPr>
        <w:t>відсутності заповіту. Крім того, в односторонній</w:t>
      </w:r>
      <w:r w:rsidRPr="00DF1915">
        <w:rPr>
          <w:b/>
          <w:b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>угоді може бути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єднана воля кількох осіб (оголошення</w:t>
      </w:r>
      <w:r w:rsidRPr="00DF1915">
        <w:rPr>
          <w:lang w:val="uk-UA"/>
        </w:rPr>
        <w:t xml:space="preserve"> конкурсу).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4"/>
          <w:lang w:val="uk-UA"/>
        </w:rPr>
        <w:t>Якщо для виникнення угоди потрібні зустрічні ДІЇ</w:t>
      </w:r>
      <w:r w:rsidRPr="00DF1915">
        <w:rPr>
          <w:b/>
          <w:b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>двох сторін, то це двостороння угода</w:t>
      </w:r>
      <w:r w:rsidRPr="00DF1915">
        <w:rPr>
          <w:i/>
          <w:i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>Двосторонньою</w:t>
      </w:r>
      <w:r w:rsidRPr="00DF1915">
        <w:rPr>
          <w:spacing w:val="-4"/>
          <w:lang w:val="uk-UA"/>
        </w:rPr>
        <w:t xml:space="preserve"> угодою виступає договір; двостороння угода може вини</w:t>
      </w:r>
      <w:r w:rsidRPr="00DF1915">
        <w:rPr>
          <w:spacing w:val="-4"/>
          <w:lang w:val="uk-UA"/>
        </w:rPr>
        <w:softHyphen/>
      </w:r>
      <w:r w:rsidRPr="00DF1915">
        <w:rPr>
          <w:spacing w:val="-3"/>
          <w:lang w:val="uk-UA"/>
        </w:rPr>
        <w:t>кнути лише тоді, коли зустрічні дії сторін будуть пого</w:t>
      </w:r>
      <w:r w:rsidRPr="00DF1915">
        <w:rPr>
          <w:spacing w:val="-3"/>
          <w:lang w:val="uk-UA"/>
        </w:rPr>
        <w:softHyphen/>
      </w:r>
      <w:r w:rsidRPr="00DF1915">
        <w:rPr>
          <w:spacing w:val="-4"/>
          <w:lang w:val="uk-UA"/>
        </w:rPr>
        <w:t xml:space="preserve">джені, що означає усунення розбіжностей відносно умов </w:t>
      </w:r>
      <w:r w:rsidRPr="00DF1915">
        <w:rPr>
          <w:spacing w:val="1"/>
          <w:lang w:val="uk-UA"/>
        </w:rPr>
        <w:t>угоди. Наприклад, для укладання договору купівлі-</w:t>
      </w:r>
      <w:r w:rsidRPr="00DF1915">
        <w:rPr>
          <w:spacing w:val="-4"/>
          <w:lang w:val="uk-UA"/>
        </w:rPr>
        <w:t xml:space="preserve">продажу потрібно погодити зустрічну волю покупця і </w:t>
      </w:r>
      <w:r w:rsidRPr="00DF1915">
        <w:rPr>
          <w:spacing w:val="-3"/>
          <w:lang w:val="uk-UA"/>
        </w:rPr>
        <w:t xml:space="preserve">продавця. У двосторонній угоді на боці кожної із сторін </w:t>
      </w:r>
      <w:r w:rsidRPr="00DF1915">
        <w:rPr>
          <w:spacing w:val="-4"/>
          <w:lang w:val="uk-UA"/>
        </w:rPr>
        <w:t xml:space="preserve">можуть виступати як по одній особі, так і по кілька осіб, </w:t>
      </w:r>
      <w:r w:rsidRPr="00DF1915">
        <w:rPr>
          <w:spacing w:val="-3"/>
          <w:lang w:val="uk-UA"/>
        </w:rPr>
        <w:t xml:space="preserve">але воля всіх учасників, які виступають на одній стороні </w:t>
      </w:r>
      <w:r w:rsidRPr="00DF1915">
        <w:rPr>
          <w:spacing w:val="-4"/>
          <w:lang w:val="uk-UA"/>
        </w:rPr>
        <w:t>угоди, повинна виражати єдину волю.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6"/>
          <w:lang w:val="uk-UA"/>
        </w:rPr>
        <w:t>Для виникнення багатосторонньої угоди</w:t>
      </w:r>
      <w:r w:rsidRPr="00DF1915">
        <w:rPr>
          <w:i/>
          <w:iCs/>
          <w:spacing w:val="-6"/>
          <w:lang w:val="uk-UA"/>
        </w:rPr>
        <w:t xml:space="preserve"> </w:t>
      </w:r>
      <w:r w:rsidRPr="00DF1915">
        <w:rPr>
          <w:spacing w:val="-6"/>
          <w:lang w:val="uk-UA"/>
        </w:rPr>
        <w:t>потрібне во</w:t>
      </w:r>
      <w:r w:rsidRPr="00DF1915">
        <w:rPr>
          <w:spacing w:val="-6"/>
          <w:lang w:val="uk-UA"/>
        </w:rPr>
        <w:softHyphen/>
        <w:t xml:space="preserve">левиявлення трьох і більше сторін. Вони можуть бути як </w:t>
      </w:r>
      <w:r w:rsidRPr="00DF1915">
        <w:rPr>
          <w:spacing w:val="-3"/>
          <w:lang w:val="uk-UA"/>
        </w:rPr>
        <w:t>зустрічними (трьох- або чотирьохсторонній обмін жит</w:t>
      </w:r>
      <w:r w:rsidRPr="00DF1915">
        <w:rPr>
          <w:spacing w:val="-3"/>
          <w:lang w:val="uk-UA"/>
        </w:rPr>
        <w:softHyphen/>
      </w:r>
      <w:r w:rsidRPr="00DF1915">
        <w:rPr>
          <w:spacing w:val="-2"/>
          <w:lang w:val="uk-UA"/>
        </w:rPr>
        <w:t>лом), так і спрямованими до однієї мети (сумісна діяль</w:t>
      </w:r>
      <w:r w:rsidRPr="00DF1915">
        <w:rPr>
          <w:spacing w:val="-2"/>
          <w:lang w:val="uk-UA"/>
        </w:rPr>
        <w:softHyphen/>
      </w:r>
      <w:r w:rsidRPr="00DF1915">
        <w:rPr>
          <w:spacing w:val="-3"/>
          <w:lang w:val="uk-UA"/>
        </w:rPr>
        <w:t>ність). Багатосторонні угоди теж являють собою догово</w:t>
      </w:r>
      <w:r w:rsidRPr="00DF1915">
        <w:rPr>
          <w:spacing w:val="-3"/>
          <w:lang w:val="uk-UA"/>
        </w:rPr>
        <w:softHyphen/>
        <w:t>ри. В багатосторонній угоді кожний з її учасників є са</w:t>
      </w:r>
      <w:r w:rsidRPr="00DF1915">
        <w:rPr>
          <w:spacing w:val="-3"/>
          <w:lang w:val="uk-UA"/>
        </w:rPr>
        <w:softHyphen/>
        <w:t>мостійною стороною і виражає індивідуальну волю.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2"/>
          <w:lang w:val="uk-UA"/>
        </w:rPr>
        <w:t>Угоди поділяються на платні й безоплатні. У платній</w:t>
      </w:r>
      <w:r w:rsidRPr="00DF1915">
        <w:rPr>
          <w:i/>
          <w:iCs/>
          <w:spacing w:val="-2"/>
          <w:lang w:val="uk-UA"/>
        </w:rPr>
        <w:t xml:space="preserve"> </w:t>
      </w:r>
      <w:r w:rsidRPr="00DF1915">
        <w:rPr>
          <w:spacing w:val="-4"/>
          <w:lang w:val="uk-UA"/>
        </w:rPr>
        <w:t>угоді дії однієї сторони відповідає обов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 xml:space="preserve">язок іншої сторони </w:t>
      </w:r>
      <w:r w:rsidRPr="00DF1915">
        <w:rPr>
          <w:spacing w:val="-6"/>
          <w:lang w:val="uk-UA"/>
        </w:rPr>
        <w:t>вчинити зустрічну дію, пов</w:t>
      </w:r>
      <w:r>
        <w:rPr>
          <w:spacing w:val="-6"/>
          <w:lang w:val="uk-UA"/>
        </w:rPr>
        <w:t>’</w:t>
      </w:r>
      <w:r w:rsidRPr="00DF1915">
        <w:rPr>
          <w:spacing w:val="-6"/>
          <w:lang w:val="uk-UA"/>
        </w:rPr>
        <w:t xml:space="preserve">язану з наданням будь-якого </w:t>
      </w:r>
      <w:r w:rsidRPr="00DF1915">
        <w:rPr>
          <w:spacing w:val="-2"/>
          <w:lang w:val="uk-UA"/>
        </w:rPr>
        <w:t xml:space="preserve">майна. У договорі купівлі-продажу продавець передає </w:t>
      </w:r>
      <w:r w:rsidRPr="00DF1915">
        <w:rPr>
          <w:spacing w:val="5"/>
          <w:lang w:val="uk-UA"/>
        </w:rPr>
        <w:t>майно (річ) у власність покупця, а останній зобо</w:t>
      </w:r>
      <w:r w:rsidRPr="00DF1915">
        <w:rPr>
          <w:spacing w:val="5"/>
          <w:lang w:val="uk-UA"/>
        </w:rPr>
        <w:softHyphen/>
      </w:r>
      <w:r w:rsidRPr="00DF1915">
        <w:rPr>
          <w:spacing w:val="-3"/>
          <w:lang w:val="uk-UA"/>
        </w:rPr>
        <w:t>в</w:t>
      </w:r>
      <w:r>
        <w:rPr>
          <w:spacing w:val="-3"/>
          <w:lang w:val="uk-UA"/>
        </w:rPr>
        <w:t>’</w:t>
      </w:r>
      <w:r w:rsidRPr="00DF1915">
        <w:rPr>
          <w:spacing w:val="-3"/>
          <w:lang w:val="uk-UA"/>
        </w:rPr>
        <w:t xml:space="preserve">язаний прийняти це майно і сплатити за нього певну </w:t>
      </w:r>
      <w:r w:rsidRPr="00DF1915">
        <w:rPr>
          <w:spacing w:val="-2"/>
          <w:lang w:val="uk-UA"/>
        </w:rPr>
        <w:t xml:space="preserve">грошову суму. В деяких угодах гроші можуть слугувати </w:t>
      </w:r>
      <w:r w:rsidRPr="00DF1915">
        <w:rPr>
          <w:spacing w:val="-3"/>
          <w:lang w:val="uk-UA"/>
        </w:rPr>
        <w:t xml:space="preserve">не лише оплатою вартості речей, а й виконання робіт, надання послуг тощо. З іншого боку, і речі можуть пере? </w:t>
      </w:r>
      <w:r w:rsidRPr="00DF1915">
        <w:rPr>
          <w:spacing w:val="2"/>
          <w:lang w:val="uk-UA"/>
        </w:rPr>
        <w:t xml:space="preserve">даватися другій стороні не за гроші, а в обмін на іншу </w:t>
      </w:r>
      <w:r w:rsidRPr="00DF1915">
        <w:rPr>
          <w:spacing w:val="-4"/>
          <w:lang w:val="uk-UA"/>
        </w:rPr>
        <w:t>річ, або надання послуг. У безоплатній угоді</w:t>
      </w:r>
      <w:r w:rsidRPr="00DF1915">
        <w:rPr>
          <w:i/>
          <w:iCs/>
          <w:spacing w:val="-4"/>
          <w:lang w:val="uk-UA"/>
        </w:rPr>
        <w:t xml:space="preserve"> </w:t>
      </w:r>
      <w:r w:rsidRPr="00DF1915">
        <w:rPr>
          <w:spacing w:val="-4"/>
          <w:lang w:val="uk-UA"/>
        </w:rPr>
        <w:t>обов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 xml:space="preserve">язок </w:t>
      </w:r>
      <w:r w:rsidRPr="00DF1915">
        <w:rPr>
          <w:spacing w:val="-3"/>
          <w:lang w:val="uk-UA"/>
        </w:rPr>
        <w:t xml:space="preserve">здійснити те чи інше майнове надання покладається на </w:t>
      </w:r>
      <w:r w:rsidRPr="00DF1915">
        <w:rPr>
          <w:spacing w:val="-2"/>
          <w:lang w:val="uk-UA"/>
        </w:rPr>
        <w:t xml:space="preserve">одну сторону. Зустрічного майнового задоволення ця </w:t>
      </w:r>
      <w:r w:rsidRPr="00DF1915">
        <w:rPr>
          <w:spacing w:val="-3"/>
          <w:lang w:val="uk-UA"/>
        </w:rPr>
        <w:t>сторона не отримує. Наприклад, передача майна за дого</w:t>
      </w:r>
      <w:r w:rsidRPr="00DF1915">
        <w:rPr>
          <w:spacing w:val="-3"/>
          <w:lang w:val="uk-UA"/>
        </w:rPr>
        <w:softHyphen/>
      </w:r>
      <w:r w:rsidRPr="00DF1915">
        <w:rPr>
          <w:spacing w:val="-6"/>
          <w:lang w:val="uk-UA"/>
        </w:rPr>
        <w:t xml:space="preserve">вором дарування. Безоплатними будуть договори: позики </w:t>
      </w:r>
      <w:r w:rsidRPr="00DF1915">
        <w:rPr>
          <w:spacing w:val="-3"/>
          <w:lang w:val="uk-UA"/>
        </w:rPr>
        <w:t>грошей без стягнення процентів; безоплатного користу</w:t>
      </w:r>
      <w:r w:rsidRPr="00DF1915">
        <w:rPr>
          <w:spacing w:val="-3"/>
          <w:lang w:val="uk-UA"/>
        </w:rPr>
        <w:softHyphen/>
      </w:r>
      <w:r w:rsidRPr="00DF1915">
        <w:rPr>
          <w:spacing w:val="-2"/>
          <w:lang w:val="uk-UA"/>
        </w:rPr>
        <w:t>вання майном; доручення без зобов</w:t>
      </w:r>
      <w:r>
        <w:rPr>
          <w:spacing w:val="-2"/>
          <w:lang w:val="uk-UA"/>
        </w:rPr>
        <w:t>’</w:t>
      </w:r>
      <w:r w:rsidRPr="00DF1915">
        <w:rPr>
          <w:spacing w:val="-2"/>
          <w:lang w:val="uk-UA"/>
        </w:rPr>
        <w:t>язання виплати по</w:t>
      </w:r>
      <w:r w:rsidRPr="00DF1915">
        <w:rPr>
          <w:spacing w:val="-2"/>
          <w:lang w:val="uk-UA"/>
        </w:rPr>
        <w:softHyphen/>
      </w:r>
      <w:r w:rsidRPr="00DF1915">
        <w:rPr>
          <w:spacing w:val="-3"/>
          <w:lang w:val="uk-UA"/>
        </w:rPr>
        <w:t>віреному винагороду. Безоплатними є односторонні уго</w:t>
      </w:r>
      <w:r w:rsidRPr="00DF1915">
        <w:rPr>
          <w:spacing w:val="-3"/>
          <w:lang w:val="uk-UA"/>
        </w:rPr>
        <w:softHyphen/>
      </w:r>
      <w:r w:rsidRPr="00DF1915">
        <w:rPr>
          <w:spacing w:val="-4"/>
          <w:lang w:val="uk-UA"/>
        </w:rPr>
        <w:t>ди. Платний чи безоплатний характер угоди обумовлює</w:t>
      </w:r>
      <w:r w:rsidRPr="00DF1915">
        <w:rPr>
          <w:spacing w:val="-4"/>
          <w:lang w:val="uk-UA"/>
        </w:rPr>
        <w:softHyphen/>
      </w:r>
      <w:r w:rsidRPr="00DF1915">
        <w:rPr>
          <w:spacing w:val="-3"/>
          <w:lang w:val="uk-UA"/>
        </w:rPr>
        <w:t xml:space="preserve">ться законом, погодженням сторін, або витікає із змісту </w:t>
      </w:r>
      <w:r w:rsidRPr="00DF1915">
        <w:rPr>
          <w:spacing w:val="-2"/>
          <w:lang w:val="uk-UA"/>
        </w:rPr>
        <w:t>правовідносин, породжених угодою. Договір купівлі-</w:t>
      </w:r>
      <w:r w:rsidRPr="00DF1915">
        <w:rPr>
          <w:spacing w:val="-4"/>
          <w:lang w:val="uk-UA"/>
        </w:rPr>
        <w:t>продажу завжди платний. Договір дарування не сумісний з оплатою. Договори схову, доручення можуть бути як платними, так і безоплатними — це залежить від домов</w:t>
      </w:r>
      <w:r w:rsidRPr="00DF1915">
        <w:rPr>
          <w:spacing w:val="-4"/>
          <w:lang w:val="uk-UA"/>
        </w:rPr>
        <w:softHyphen/>
      </w:r>
      <w:r w:rsidRPr="00DF1915">
        <w:rPr>
          <w:spacing w:val="-3"/>
          <w:lang w:val="uk-UA"/>
        </w:rPr>
        <w:t>леності сторін.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4"/>
          <w:lang w:val="uk-UA"/>
        </w:rPr>
        <w:t>В залежності від моменту виникнення угод</w:t>
      </w:r>
      <w:r w:rsidRPr="00DF1915">
        <w:rPr>
          <w:b/>
          <w:bCs/>
          <w:spacing w:val="4"/>
          <w:lang w:val="uk-UA"/>
        </w:rPr>
        <w:t xml:space="preserve">, </w:t>
      </w:r>
      <w:r w:rsidRPr="00DF1915">
        <w:rPr>
          <w:spacing w:val="4"/>
          <w:lang w:val="uk-UA"/>
        </w:rPr>
        <w:t>угоди по</w:t>
      </w:r>
      <w:r w:rsidRPr="00DF1915">
        <w:rPr>
          <w:spacing w:val="4"/>
          <w:lang w:val="uk-UA"/>
        </w:rPr>
        <w:softHyphen/>
      </w:r>
      <w:r w:rsidRPr="00DF1915">
        <w:rPr>
          <w:spacing w:val="2"/>
          <w:lang w:val="uk-UA"/>
        </w:rPr>
        <w:t>діляються на консенсуальні й реальні.</w:t>
      </w:r>
      <w:r w:rsidRPr="00DF1915">
        <w:rPr>
          <w:i/>
          <w:iCs/>
          <w:spacing w:val="2"/>
          <w:lang w:val="uk-UA"/>
        </w:rPr>
        <w:t xml:space="preserve"> </w:t>
      </w:r>
      <w:r w:rsidRPr="00DF1915">
        <w:rPr>
          <w:spacing w:val="2"/>
          <w:lang w:val="uk-UA"/>
        </w:rPr>
        <w:t>Для укладання кон</w:t>
      </w:r>
      <w:r w:rsidRPr="00DF1915">
        <w:rPr>
          <w:spacing w:val="2"/>
          <w:lang w:val="uk-UA"/>
        </w:rPr>
        <w:softHyphen/>
      </w:r>
      <w:r w:rsidRPr="00DF1915">
        <w:rPr>
          <w:spacing w:val="4"/>
          <w:lang w:val="uk-UA"/>
        </w:rPr>
        <w:t>сенсуальної</w:t>
      </w:r>
      <w:r w:rsidRPr="00DF1915">
        <w:rPr>
          <w:i/>
          <w:i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 xml:space="preserve">угоди достатньо погодження волі учасників </w:t>
      </w:r>
      <w:r w:rsidRPr="00DF1915">
        <w:rPr>
          <w:spacing w:val="8"/>
          <w:lang w:val="uk-UA"/>
        </w:rPr>
        <w:t>угоди, В момент, коли узгодження воль проведено від</w:t>
      </w:r>
      <w:r w:rsidRPr="00DF1915">
        <w:rPr>
          <w:spacing w:val="8"/>
          <w:lang w:val="uk-UA"/>
        </w:rPr>
        <w:softHyphen/>
      </w:r>
      <w:r w:rsidRPr="00DF1915">
        <w:rPr>
          <w:spacing w:val="6"/>
          <w:lang w:val="uk-UA"/>
        </w:rPr>
        <w:t>носно всіх суттєвих умов (а в передбачених законом ви</w:t>
      </w:r>
      <w:r w:rsidRPr="00DF1915">
        <w:rPr>
          <w:spacing w:val="6"/>
          <w:lang w:val="uk-UA"/>
        </w:rPr>
        <w:softHyphen/>
      </w:r>
      <w:r w:rsidRPr="00DF1915">
        <w:rPr>
          <w:spacing w:val="5"/>
          <w:lang w:val="uk-UA"/>
        </w:rPr>
        <w:t>падках ще й належним чином оформлене), угода вважає</w:t>
      </w:r>
      <w:r w:rsidRPr="00DF1915">
        <w:rPr>
          <w:spacing w:val="5"/>
          <w:lang w:val="uk-UA"/>
        </w:rPr>
        <w:softHyphen/>
      </w:r>
      <w:r w:rsidRPr="00DF1915">
        <w:rPr>
          <w:spacing w:val="8"/>
          <w:lang w:val="uk-UA"/>
        </w:rPr>
        <w:t>ться укладеною. З цього моменту у її сторін виникають відповідні права і обов</w:t>
      </w:r>
      <w:r>
        <w:rPr>
          <w:spacing w:val="8"/>
          <w:lang w:val="uk-UA"/>
        </w:rPr>
        <w:t>’</w:t>
      </w:r>
      <w:r w:rsidRPr="00DF1915">
        <w:rPr>
          <w:spacing w:val="8"/>
          <w:lang w:val="uk-UA"/>
        </w:rPr>
        <w:t>язки. Так, за договором купівлі-</w:t>
      </w:r>
      <w:r w:rsidRPr="00DF1915">
        <w:rPr>
          <w:spacing w:val="4"/>
          <w:lang w:val="uk-UA"/>
        </w:rPr>
        <w:t>продажу покупець зобов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язується прийняти майно і </w:t>
      </w:r>
      <w:r w:rsidRPr="00DF1915">
        <w:rPr>
          <w:spacing w:val="13"/>
          <w:lang w:val="uk-UA"/>
        </w:rPr>
        <w:t>сплатити за нього повну грошову суму. Права і обо</w:t>
      </w:r>
      <w:r w:rsidRPr="00DF1915">
        <w:rPr>
          <w:spacing w:val="13"/>
          <w:lang w:val="uk-UA"/>
        </w:rPr>
        <w:softHyphen/>
      </w:r>
      <w:r w:rsidRPr="00DF1915">
        <w:rPr>
          <w:spacing w:val="7"/>
          <w:lang w:val="uk-UA"/>
        </w:rPr>
        <w:t>в</w:t>
      </w:r>
      <w:r>
        <w:rPr>
          <w:spacing w:val="7"/>
          <w:lang w:val="uk-UA"/>
        </w:rPr>
        <w:t>’</w:t>
      </w:r>
      <w:r w:rsidRPr="00DF1915">
        <w:rPr>
          <w:spacing w:val="7"/>
          <w:lang w:val="uk-UA"/>
        </w:rPr>
        <w:t xml:space="preserve">язки сторін цього договору виникають з моменту його </w:t>
      </w:r>
      <w:r w:rsidRPr="00DF1915">
        <w:rPr>
          <w:spacing w:val="4"/>
          <w:lang w:val="uk-UA"/>
        </w:rPr>
        <w:t>укладання, Більшість угод є консенсуальними. Для укла</w:t>
      </w:r>
      <w:r w:rsidRPr="00DF1915">
        <w:rPr>
          <w:spacing w:val="4"/>
          <w:lang w:val="uk-UA"/>
        </w:rPr>
        <w:softHyphen/>
        <w:t>дання</w:t>
      </w:r>
      <w:r w:rsidRPr="00DF1915">
        <w:rPr>
          <w:b/>
          <w:b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>реальної</w:t>
      </w:r>
      <w:r w:rsidRPr="00DF1915">
        <w:rPr>
          <w:i/>
          <w:iCs/>
          <w:spacing w:val="4"/>
          <w:lang w:val="uk-UA"/>
        </w:rPr>
        <w:t xml:space="preserve"> </w:t>
      </w:r>
      <w:r w:rsidRPr="00DF1915">
        <w:rPr>
          <w:spacing w:val="4"/>
          <w:lang w:val="uk-UA"/>
        </w:rPr>
        <w:t xml:space="preserve">угоди одного волевиявлення (узгодження </w:t>
      </w:r>
      <w:r w:rsidRPr="00DF1915">
        <w:rPr>
          <w:spacing w:val="7"/>
          <w:lang w:val="uk-UA"/>
        </w:rPr>
        <w:t>воль) сторін недостатньо. Потрібно також вчинити фак</w:t>
      </w:r>
      <w:r w:rsidRPr="00DF1915">
        <w:rPr>
          <w:spacing w:val="7"/>
          <w:lang w:val="uk-UA"/>
        </w:rPr>
        <w:softHyphen/>
      </w:r>
      <w:r w:rsidRPr="00DF1915">
        <w:rPr>
          <w:spacing w:val="8"/>
          <w:lang w:val="uk-UA"/>
        </w:rPr>
        <w:t>тичні дії (наприклад, передачу майна). Лише після вчи</w:t>
      </w:r>
      <w:r w:rsidRPr="00DF1915">
        <w:rPr>
          <w:spacing w:val="8"/>
          <w:lang w:val="uk-UA"/>
        </w:rPr>
        <w:softHyphen/>
      </w:r>
      <w:r w:rsidRPr="00DF1915">
        <w:rPr>
          <w:spacing w:val="5"/>
          <w:lang w:val="uk-UA"/>
        </w:rPr>
        <w:t xml:space="preserve">нення фактичних дій угода вважається укладеною. Якщо </w:t>
      </w:r>
      <w:r w:rsidRPr="00DF1915">
        <w:rPr>
          <w:spacing w:val="6"/>
          <w:lang w:val="uk-UA"/>
        </w:rPr>
        <w:t>консенсуальні угоди виконуються, то реальні — здійсню</w:t>
      </w:r>
      <w:r w:rsidRPr="00DF1915">
        <w:rPr>
          <w:spacing w:val="6"/>
          <w:lang w:val="uk-UA"/>
        </w:rPr>
        <w:softHyphen/>
      </w:r>
      <w:r w:rsidRPr="00DF1915">
        <w:rPr>
          <w:spacing w:val="10"/>
          <w:lang w:val="uk-UA"/>
        </w:rPr>
        <w:t xml:space="preserve">ються. Наприклад, за договором позики одна сторона </w:t>
      </w:r>
      <w:r w:rsidRPr="00DF1915">
        <w:rPr>
          <w:spacing w:val="6"/>
          <w:lang w:val="uk-UA"/>
        </w:rPr>
        <w:t xml:space="preserve">(позикодавець) передає другій стороні (позичальникові) </w:t>
      </w:r>
      <w:r w:rsidRPr="00DF1915">
        <w:rPr>
          <w:spacing w:val="8"/>
          <w:lang w:val="uk-UA"/>
        </w:rPr>
        <w:t>у власність гроші або речі, визначені родовоми ознака</w:t>
      </w:r>
      <w:r w:rsidRPr="00DF1915">
        <w:rPr>
          <w:spacing w:val="8"/>
          <w:lang w:val="uk-UA"/>
        </w:rPr>
        <w:softHyphen/>
      </w:r>
      <w:r w:rsidRPr="00DF1915">
        <w:rPr>
          <w:spacing w:val="5"/>
          <w:lang w:val="uk-UA"/>
        </w:rPr>
        <w:t>ми, а позичальник зобов</w:t>
      </w:r>
      <w:r>
        <w:rPr>
          <w:spacing w:val="5"/>
          <w:lang w:val="uk-UA"/>
        </w:rPr>
        <w:t>’</w:t>
      </w:r>
      <w:r w:rsidRPr="00DF1915">
        <w:rPr>
          <w:spacing w:val="5"/>
          <w:lang w:val="uk-UA"/>
        </w:rPr>
        <w:t xml:space="preserve">язується повернути таку ж суму </w:t>
      </w:r>
      <w:r w:rsidRPr="00DF1915">
        <w:rPr>
          <w:spacing w:val="10"/>
          <w:lang w:val="uk-UA"/>
        </w:rPr>
        <w:t xml:space="preserve">грошей або рівну кількість речей того ж роду і якості. </w:t>
      </w:r>
      <w:r w:rsidRPr="00DF1915">
        <w:rPr>
          <w:spacing w:val="7"/>
          <w:lang w:val="uk-UA"/>
        </w:rPr>
        <w:t>Права і обов</w:t>
      </w:r>
      <w:r>
        <w:rPr>
          <w:spacing w:val="7"/>
          <w:lang w:val="uk-UA"/>
        </w:rPr>
        <w:t>’</w:t>
      </w:r>
      <w:r w:rsidRPr="00DF1915">
        <w:rPr>
          <w:spacing w:val="7"/>
          <w:lang w:val="uk-UA"/>
        </w:rPr>
        <w:t>язки сторін договору позики виникають не</w:t>
      </w:r>
      <w:r w:rsidRPr="00DF1915">
        <w:rPr>
          <w:b/>
          <w:bCs/>
          <w:spacing w:val="7"/>
          <w:lang w:val="uk-UA"/>
        </w:rPr>
        <w:t xml:space="preserve"> </w:t>
      </w:r>
      <w:r w:rsidRPr="00DF1915">
        <w:rPr>
          <w:spacing w:val="3"/>
          <w:lang w:val="uk-UA"/>
        </w:rPr>
        <w:t>з моменту його укладання, а з моменту передачі речі.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>За значенням підстав для дійсності угоди останні по</w:t>
      </w:r>
      <w:r w:rsidRPr="00DF1915">
        <w:rPr>
          <w:spacing w:val="3"/>
          <w:lang w:val="uk-UA"/>
        </w:rPr>
        <w:softHyphen/>
      </w:r>
      <w:r w:rsidRPr="00DF1915">
        <w:rPr>
          <w:lang w:val="uk-UA"/>
        </w:rPr>
        <w:t>діляються на каузальні і абстрактні</w:t>
      </w:r>
      <w:r w:rsidRPr="00DF1915">
        <w:rPr>
          <w:i/>
          <w:iCs/>
          <w:lang w:val="uk-UA"/>
        </w:rPr>
        <w:t xml:space="preserve">. </w:t>
      </w:r>
      <w:r w:rsidRPr="00DF1915">
        <w:rPr>
          <w:lang w:val="uk-UA"/>
        </w:rPr>
        <w:t xml:space="preserve">Під підставою угоди </w:t>
      </w:r>
      <w:r w:rsidRPr="00DF1915">
        <w:rPr>
          <w:spacing w:val="2"/>
          <w:lang w:val="uk-UA"/>
        </w:rPr>
        <w:t>розуміють її юридичну мету. Наприклад, договір майно</w:t>
      </w:r>
      <w:r w:rsidRPr="00DF1915">
        <w:rPr>
          <w:spacing w:val="2"/>
          <w:lang w:val="uk-UA"/>
        </w:rPr>
        <w:softHyphen/>
      </w:r>
      <w:r w:rsidRPr="00DF1915">
        <w:rPr>
          <w:spacing w:val="4"/>
          <w:lang w:val="uk-UA"/>
        </w:rPr>
        <w:t xml:space="preserve">вого найму дає можливість наймачеві одержати чужу річ </w:t>
      </w:r>
      <w:r w:rsidRPr="00DF1915">
        <w:rPr>
          <w:spacing w:val="2"/>
          <w:lang w:val="uk-UA"/>
        </w:rPr>
        <w:t>у тимчасове користування за плату, а за договором дару</w:t>
      </w:r>
      <w:r w:rsidRPr="00DF1915">
        <w:rPr>
          <w:spacing w:val="2"/>
          <w:lang w:val="uk-UA"/>
        </w:rPr>
        <w:softHyphen/>
      </w:r>
      <w:r w:rsidRPr="00DF1915">
        <w:rPr>
          <w:spacing w:val="4"/>
          <w:lang w:val="uk-UA"/>
        </w:rPr>
        <w:t xml:space="preserve">вання дарівник передає безоплатно другій стороні майно </w:t>
      </w:r>
      <w:r w:rsidRPr="00DF1915">
        <w:rPr>
          <w:spacing w:val="1"/>
          <w:lang w:val="uk-UA"/>
        </w:rPr>
        <w:t>у власність.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 xml:space="preserve">Ці угоди, а також більшість інших є каузальними, оскільки мають на меті досягнення певного правового </w:t>
      </w:r>
      <w:r w:rsidRPr="00DF1915">
        <w:rPr>
          <w:lang w:val="uk-UA"/>
        </w:rPr>
        <w:t xml:space="preserve">результату. Угода, в якій відсутня мета, тобто підстава </w:t>
      </w:r>
      <w:r w:rsidRPr="00DF1915">
        <w:rPr>
          <w:spacing w:val="2"/>
          <w:lang w:val="uk-UA"/>
        </w:rPr>
        <w:t>укладання, може бути визнана недійсною. Якшо, напри</w:t>
      </w:r>
      <w:r w:rsidRPr="00DF1915">
        <w:rPr>
          <w:spacing w:val="6"/>
          <w:lang w:val="uk-UA"/>
        </w:rPr>
        <w:t>клад, у борговій розписці не визначено мету, тобто не</w:t>
      </w:r>
      <w:r w:rsidRPr="00DF1915">
        <w:rPr>
          <w:spacing w:val="3"/>
          <w:lang w:val="uk-UA"/>
        </w:rPr>
        <w:t>має пояснення, чому А. видав розписку В., то така роз</w:t>
      </w:r>
      <w:r w:rsidRPr="00DF1915">
        <w:rPr>
          <w:spacing w:val="3"/>
          <w:lang w:val="uk-UA"/>
        </w:rPr>
        <w:softHyphen/>
      </w:r>
      <w:r w:rsidRPr="00DF1915">
        <w:rPr>
          <w:spacing w:val="5"/>
          <w:lang w:val="uk-UA"/>
        </w:rPr>
        <w:t xml:space="preserve">писка не повинна мати юридичної сили. В абстрактній </w:t>
      </w:r>
      <w:r w:rsidRPr="00DF1915">
        <w:rPr>
          <w:spacing w:val="2"/>
          <w:lang w:val="uk-UA"/>
        </w:rPr>
        <w:t xml:space="preserve">угоді допускається замовчування мети угоди. Прикладом </w:t>
      </w:r>
      <w:r w:rsidRPr="00DF1915">
        <w:rPr>
          <w:spacing w:val="6"/>
          <w:lang w:val="uk-UA"/>
        </w:rPr>
        <w:t xml:space="preserve">абстрактної угоди може слугувати вексель. Належним </w:t>
      </w:r>
      <w:r w:rsidRPr="00DF1915">
        <w:rPr>
          <w:spacing w:val="-3"/>
          <w:lang w:val="uk-UA"/>
        </w:rPr>
        <w:t>чином оформлений вексель зберігає юридичну силу не</w:t>
      </w:r>
      <w:r w:rsidRPr="00DF1915">
        <w:rPr>
          <w:spacing w:val="-3"/>
          <w:lang w:val="uk-UA"/>
        </w:rPr>
        <w:softHyphen/>
      </w:r>
      <w:r w:rsidRPr="00DF1915">
        <w:rPr>
          <w:spacing w:val="-4"/>
          <w:lang w:val="uk-UA"/>
        </w:rPr>
        <w:t>залежно від того, чи виконані ті зобов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>язання у зв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 xml:space="preserve">язку з </w:t>
      </w:r>
      <w:r w:rsidRPr="00DF1915">
        <w:rPr>
          <w:spacing w:val="-3"/>
          <w:lang w:val="uk-UA"/>
        </w:rPr>
        <w:t>якими він був виданий.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>У період становлення ринкових відносин все біль</w:t>
      </w:r>
      <w:r w:rsidRPr="00DF1915">
        <w:rPr>
          <w:lang w:val="uk-UA"/>
        </w:rPr>
        <w:softHyphen/>
      </w:r>
      <w:r w:rsidRPr="00DF1915">
        <w:rPr>
          <w:spacing w:val="-5"/>
          <w:lang w:val="uk-UA"/>
        </w:rPr>
        <w:t>шого значення набувають біржові угоди</w:t>
      </w:r>
      <w:r w:rsidRPr="00DF1915">
        <w:rPr>
          <w:i/>
          <w:iCs/>
          <w:spacing w:val="-5"/>
          <w:lang w:val="uk-UA"/>
        </w:rPr>
        <w:t xml:space="preserve">. </w:t>
      </w:r>
      <w:r w:rsidRPr="00DF1915">
        <w:rPr>
          <w:spacing w:val="-5"/>
          <w:lang w:val="uk-UA"/>
        </w:rPr>
        <w:t>Біржовими на</w:t>
      </w:r>
      <w:r w:rsidRPr="00DF1915">
        <w:rPr>
          <w:spacing w:val="-5"/>
          <w:lang w:val="uk-UA"/>
        </w:rPr>
        <w:softHyphen/>
      </w:r>
      <w:r w:rsidRPr="00DF1915">
        <w:rPr>
          <w:spacing w:val="-4"/>
          <w:lang w:val="uk-UA"/>
        </w:rPr>
        <w:t>зиваються угоди, укладеш членами біржі між собою без</w:t>
      </w:r>
      <w:r w:rsidRPr="00DF1915">
        <w:rPr>
          <w:spacing w:val="-4"/>
          <w:lang w:val="uk-UA"/>
        </w:rPr>
        <w:softHyphen/>
      </w:r>
      <w:r w:rsidRPr="00DF1915">
        <w:rPr>
          <w:lang w:val="uk-UA"/>
        </w:rPr>
        <w:t xml:space="preserve">посередньо чи через своїх представників на біржових </w:t>
      </w:r>
      <w:r w:rsidRPr="00DF1915">
        <w:rPr>
          <w:spacing w:val="-4"/>
          <w:lang w:val="uk-UA"/>
        </w:rPr>
        <w:t>торгах, про взаємну передачу прав і обов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 xml:space="preserve">язків відносно </w:t>
      </w:r>
      <w:r w:rsidRPr="00DF1915">
        <w:rPr>
          <w:spacing w:val="-2"/>
          <w:lang w:val="uk-UA"/>
        </w:rPr>
        <w:t>майна, яке допущено до обігу на біржі в строки і поряд</w:t>
      </w:r>
      <w:r w:rsidRPr="00DF1915">
        <w:rPr>
          <w:spacing w:val="-2"/>
          <w:lang w:val="uk-UA"/>
        </w:rPr>
        <w:softHyphen/>
      </w:r>
      <w:r w:rsidRPr="00DF1915">
        <w:rPr>
          <w:lang w:val="uk-UA"/>
        </w:rPr>
        <w:t xml:space="preserve">ку, встановлені статутом біржі і правилами біржової </w:t>
      </w:r>
      <w:r w:rsidRPr="00DF1915">
        <w:rPr>
          <w:spacing w:val="-9"/>
          <w:lang w:val="uk-UA"/>
        </w:rPr>
        <w:t>торгівлі.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 xml:space="preserve">До біржових угод застосовуються загальні правила </w:t>
      </w:r>
      <w:r w:rsidRPr="00DF1915">
        <w:rPr>
          <w:spacing w:val="2"/>
          <w:lang w:val="uk-UA"/>
        </w:rPr>
        <w:t>про відповідні договори (купівлі-продажу, комісії то</w:t>
      </w:r>
      <w:r w:rsidRPr="00DF1915">
        <w:rPr>
          <w:spacing w:val="2"/>
          <w:lang w:val="uk-UA"/>
        </w:rPr>
        <w:softHyphen/>
        <w:t>що). Але біржовими статутами можуть бути передба</w:t>
      </w:r>
      <w:r w:rsidRPr="00DF1915">
        <w:rPr>
          <w:spacing w:val="2"/>
          <w:lang w:val="uk-UA"/>
        </w:rPr>
        <w:softHyphen/>
      </w:r>
      <w:r w:rsidRPr="00DF1915">
        <w:rPr>
          <w:lang w:val="uk-UA"/>
        </w:rPr>
        <w:t>чені й інші умови біржових угод, які складають комер</w:t>
      </w:r>
      <w:r w:rsidRPr="00DF1915">
        <w:rPr>
          <w:lang w:val="uk-UA"/>
        </w:rPr>
        <w:softHyphen/>
      </w:r>
      <w:r w:rsidRPr="00DF1915">
        <w:rPr>
          <w:spacing w:val="1"/>
          <w:lang w:val="uk-UA"/>
        </w:rPr>
        <w:t xml:space="preserve">ційну таємницю сторін і не підлягають розголошенню </w:t>
      </w:r>
      <w:r w:rsidRPr="00DF1915">
        <w:rPr>
          <w:spacing w:val="3"/>
          <w:lang w:val="uk-UA"/>
        </w:rPr>
        <w:t>без їх згоди.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 xml:space="preserve">Угода вважається укладеною з моменту її реєстрації </w:t>
      </w:r>
      <w:r w:rsidRPr="00DF1915">
        <w:rPr>
          <w:spacing w:val="-4"/>
          <w:lang w:val="uk-UA"/>
        </w:rPr>
        <w:t>на біржі.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5"/>
          <w:lang w:val="uk-UA"/>
        </w:rPr>
        <w:t>Біржові угоди поділяються на:</w:t>
      </w:r>
    </w:p>
    <w:p w:rsidR="00DF1915" w:rsidRPr="00DF1915" w:rsidRDefault="00DF1915" w:rsidP="00DF1915">
      <w:pPr>
        <w:pStyle w:val="ab"/>
        <w:numPr>
          <w:ilvl w:val="0"/>
          <w:numId w:val="38"/>
        </w:numPr>
        <w:tabs>
          <w:tab w:val="clear" w:pos="1571"/>
        </w:tabs>
        <w:ind w:left="993"/>
        <w:rPr>
          <w:lang w:val="uk-UA"/>
        </w:rPr>
      </w:pPr>
      <w:r w:rsidRPr="00DF1915">
        <w:rPr>
          <w:spacing w:val="-5"/>
          <w:lang w:val="uk-UA"/>
        </w:rPr>
        <w:t xml:space="preserve">угоди з реальним товаром, які укладаються з метою купівлі-продажу конкретного товару.  Різновидність такої </w:t>
      </w:r>
      <w:r w:rsidRPr="00DF1915">
        <w:rPr>
          <w:spacing w:val="-3"/>
          <w:lang w:val="uk-UA"/>
        </w:rPr>
        <w:t>угоди — бартерна угода;</w:t>
      </w:r>
    </w:p>
    <w:p w:rsidR="00DF1915" w:rsidRPr="00DF1915" w:rsidRDefault="00DF1915" w:rsidP="00DF1915">
      <w:pPr>
        <w:pStyle w:val="ab"/>
        <w:numPr>
          <w:ilvl w:val="0"/>
          <w:numId w:val="38"/>
        </w:numPr>
        <w:tabs>
          <w:tab w:val="clear" w:pos="1571"/>
        </w:tabs>
        <w:ind w:left="993"/>
        <w:rPr>
          <w:lang w:val="uk-UA"/>
        </w:rPr>
      </w:pPr>
      <w:r w:rsidRPr="00DF1915">
        <w:rPr>
          <w:spacing w:val="-2"/>
          <w:lang w:val="uk-UA"/>
        </w:rPr>
        <w:t>ф</w:t>
      </w:r>
      <w:r>
        <w:rPr>
          <w:spacing w:val="-2"/>
          <w:lang w:val="uk-UA"/>
        </w:rPr>
        <w:t>’</w:t>
      </w:r>
      <w:r w:rsidRPr="00DF1915">
        <w:rPr>
          <w:spacing w:val="-2"/>
          <w:lang w:val="uk-UA"/>
        </w:rPr>
        <w:t>ючерсні угоди — це угоди, що передбачають пере</w:t>
      </w:r>
      <w:r w:rsidRPr="00DF1915">
        <w:rPr>
          <w:spacing w:val="-2"/>
          <w:lang w:val="uk-UA"/>
        </w:rPr>
        <w:softHyphen/>
        <w:t xml:space="preserve"> </w:t>
      </w:r>
      <w:r w:rsidRPr="00DF1915">
        <w:rPr>
          <w:spacing w:val="1"/>
          <w:lang w:val="uk-UA"/>
        </w:rPr>
        <w:t xml:space="preserve">дачу акцій або товару та виплату грошової суми через </w:t>
      </w:r>
      <w:r w:rsidRPr="00DF1915">
        <w:rPr>
          <w:spacing w:val="-2"/>
          <w:lang w:val="uk-UA"/>
        </w:rPr>
        <w:t>визначений строк після укладання угоди за ціною, вста</w:t>
      </w:r>
      <w:r w:rsidRPr="00DF1915">
        <w:rPr>
          <w:spacing w:val="-2"/>
          <w:lang w:val="uk-UA"/>
        </w:rPr>
        <w:softHyphen/>
        <w:t>новленою в угоді. Ф</w:t>
      </w:r>
      <w:r>
        <w:rPr>
          <w:spacing w:val="-2"/>
          <w:lang w:val="uk-UA"/>
        </w:rPr>
        <w:t>’</w:t>
      </w:r>
      <w:r w:rsidRPr="00DF1915">
        <w:rPr>
          <w:spacing w:val="-2"/>
          <w:lang w:val="uk-UA"/>
        </w:rPr>
        <w:t>ючерсні угоди, як правило, уклада</w:t>
      </w:r>
      <w:r w:rsidRPr="00DF1915">
        <w:rPr>
          <w:spacing w:val="-2"/>
          <w:lang w:val="uk-UA"/>
        </w:rPr>
        <w:softHyphen/>
      </w:r>
      <w:r w:rsidRPr="00DF1915">
        <w:rPr>
          <w:spacing w:val="-4"/>
          <w:lang w:val="uk-UA"/>
        </w:rPr>
        <w:t>ються з метою страхування угод з реальним товаром;</w:t>
      </w:r>
    </w:p>
    <w:p w:rsidR="00DF1915" w:rsidRPr="00DF1915" w:rsidRDefault="00DF1915" w:rsidP="00DF1915">
      <w:pPr>
        <w:pStyle w:val="ab"/>
        <w:numPr>
          <w:ilvl w:val="0"/>
          <w:numId w:val="38"/>
        </w:numPr>
        <w:tabs>
          <w:tab w:val="clear" w:pos="1571"/>
        </w:tabs>
        <w:ind w:left="993"/>
        <w:rPr>
          <w:lang w:val="uk-UA"/>
        </w:rPr>
      </w:pPr>
      <w:r w:rsidRPr="00DF1915">
        <w:rPr>
          <w:spacing w:val="-2"/>
          <w:lang w:val="uk-UA"/>
        </w:rPr>
        <w:t>угоди з цінними паперами.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-4"/>
          <w:lang w:val="uk-UA"/>
        </w:rPr>
        <w:t>Спори, пов</w:t>
      </w:r>
      <w:r>
        <w:rPr>
          <w:spacing w:val="-4"/>
          <w:lang w:val="uk-UA"/>
        </w:rPr>
        <w:t>’</w:t>
      </w:r>
      <w:r w:rsidRPr="00DF1915">
        <w:rPr>
          <w:spacing w:val="-4"/>
          <w:lang w:val="uk-UA"/>
        </w:rPr>
        <w:t>язані з укладанням біржових угод, роз</w:t>
      </w:r>
      <w:r w:rsidRPr="00DF1915">
        <w:rPr>
          <w:spacing w:val="-4"/>
          <w:lang w:val="uk-UA"/>
        </w:rPr>
        <w:softHyphen/>
        <w:t xml:space="preserve">глядаються в біржовому арбітражі, рішення якого може </w:t>
      </w:r>
      <w:r w:rsidRPr="00DF1915">
        <w:rPr>
          <w:spacing w:val="-3"/>
          <w:lang w:val="uk-UA"/>
        </w:rPr>
        <w:t>бути оскаржене в суді або арбітражі.</w:t>
      </w: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0" w:after="0" w:line="360" w:lineRule="auto"/>
        <w:ind w:left="168" w:firstLine="341"/>
        <w:jc w:val="both"/>
        <w:rPr>
          <w:sz w:val="28"/>
          <w:szCs w:val="28"/>
        </w:rPr>
      </w:pPr>
    </w:p>
    <w:p w:rsidR="00DF1915" w:rsidRPr="00DF1915" w:rsidRDefault="00DF1915" w:rsidP="00DF1915">
      <w:pPr>
        <w:pStyle w:val="1"/>
      </w:pPr>
      <w:bookmarkStart w:id="1" w:name="_Toc125527756"/>
      <w:r w:rsidRPr="00DF1915">
        <w:t>2 Об</w:t>
      </w:r>
      <w:r>
        <w:t>’</w:t>
      </w:r>
      <w:r w:rsidRPr="00DF1915">
        <w:t>єкти авторського права</w:t>
      </w:r>
      <w:bookmarkEnd w:id="1"/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34" w:after="0" w:line="360" w:lineRule="auto"/>
        <w:ind w:left="485"/>
        <w:jc w:val="both"/>
        <w:rPr>
          <w:spacing w:val="6"/>
          <w:sz w:val="28"/>
          <w:szCs w:val="28"/>
        </w:rPr>
      </w:pP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>1. Об</w:t>
      </w:r>
      <w:r>
        <w:rPr>
          <w:lang w:val="uk-UA"/>
        </w:rPr>
        <w:t>’</w:t>
      </w:r>
      <w:r w:rsidRPr="00DF1915">
        <w:rPr>
          <w:lang w:val="uk-UA"/>
        </w:rPr>
        <w:t>єктами авторського права є твори, а саме:</w:t>
      </w:r>
    </w:p>
    <w:p w:rsidR="00DF1915" w:rsidRPr="00DF1915" w:rsidRDefault="00DF1915" w:rsidP="00DF1915">
      <w:pPr>
        <w:pStyle w:val="ab"/>
        <w:rPr>
          <w:spacing w:val="3"/>
          <w:lang w:val="uk-UA"/>
        </w:rPr>
      </w:pPr>
      <w:r w:rsidRPr="00DF1915">
        <w:rPr>
          <w:spacing w:val="5"/>
          <w:lang w:val="uk-UA"/>
        </w:rPr>
        <w:t>1) літературні та художні твори, зокрема:</w:t>
      </w:r>
      <w:r>
        <w:rPr>
          <w:spacing w:val="5"/>
          <w:lang w:val="uk-UA"/>
        </w:rPr>
        <w:t xml:space="preserve"> </w:t>
      </w:r>
      <w:r w:rsidRPr="00DF1915">
        <w:rPr>
          <w:lang w:val="uk-UA"/>
        </w:rPr>
        <w:t>романи, поеми, статті та інші письмові твори;</w:t>
      </w:r>
      <w:r>
        <w:rPr>
          <w:lang w:val="uk-UA"/>
        </w:rPr>
        <w:t xml:space="preserve"> </w:t>
      </w:r>
      <w:r w:rsidRPr="00DF1915">
        <w:rPr>
          <w:spacing w:val="5"/>
          <w:lang w:val="uk-UA"/>
        </w:rPr>
        <w:t>лекції, промови, проповіді та інші усні твори;</w:t>
      </w:r>
      <w:r>
        <w:rPr>
          <w:spacing w:val="5"/>
          <w:lang w:val="uk-UA"/>
        </w:rPr>
        <w:t xml:space="preserve"> </w:t>
      </w:r>
      <w:r w:rsidRPr="00DF1915">
        <w:rPr>
          <w:spacing w:val="1"/>
          <w:lang w:val="uk-UA"/>
        </w:rPr>
        <w:t>драматичні, музично-драматичні твори, пантоміми, хореографічні, інші сценічні твори;</w:t>
      </w:r>
      <w:r>
        <w:rPr>
          <w:spacing w:val="1"/>
          <w:lang w:val="uk-UA"/>
        </w:rPr>
        <w:t xml:space="preserve"> </w:t>
      </w:r>
      <w:r w:rsidRPr="00DF1915">
        <w:rPr>
          <w:lang w:val="uk-UA"/>
        </w:rPr>
        <w:t>музичні твори (з текстом або без тексту);</w:t>
      </w:r>
      <w:r>
        <w:rPr>
          <w:lang w:val="uk-UA"/>
        </w:rPr>
        <w:t xml:space="preserve"> </w:t>
      </w:r>
      <w:r w:rsidRPr="00DF1915">
        <w:rPr>
          <w:spacing w:val="1"/>
          <w:lang w:val="uk-UA"/>
        </w:rPr>
        <w:t>аудіовізуальні твори;</w:t>
      </w:r>
      <w:r>
        <w:rPr>
          <w:spacing w:val="1"/>
          <w:lang w:val="uk-UA"/>
        </w:rPr>
        <w:t xml:space="preserve"> </w:t>
      </w:r>
      <w:r w:rsidRPr="00DF1915">
        <w:rPr>
          <w:spacing w:val="5"/>
          <w:lang w:val="uk-UA"/>
        </w:rPr>
        <w:t>твори живопису, архітектури, скульптури та графіки;</w:t>
      </w:r>
      <w:r>
        <w:rPr>
          <w:spacing w:val="5"/>
          <w:lang w:val="uk-UA"/>
        </w:rPr>
        <w:t xml:space="preserve"> </w:t>
      </w:r>
      <w:r w:rsidRPr="00DF1915">
        <w:rPr>
          <w:spacing w:val="2"/>
          <w:lang w:val="uk-UA"/>
        </w:rPr>
        <w:t>фотографічні твори;</w:t>
      </w:r>
      <w:r>
        <w:rPr>
          <w:spacing w:val="2"/>
          <w:lang w:val="uk-UA"/>
        </w:rPr>
        <w:t xml:space="preserve"> </w:t>
      </w:r>
      <w:r w:rsidRPr="00DF1915">
        <w:rPr>
          <w:spacing w:val="4"/>
          <w:lang w:val="uk-UA"/>
        </w:rPr>
        <w:t>твори ужиткового мистецтва;</w:t>
      </w:r>
      <w:r>
        <w:rPr>
          <w:spacing w:val="4"/>
          <w:lang w:val="uk-UA"/>
        </w:rPr>
        <w:t xml:space="preserve"> </w:t>
      </w:r>
      <w:r w:rsidRPr="00DF1915">
        <w:rPr>
          <w:spacing w:val="1"/>
          <w:lang w:val="uk-UA"/>
        </w:rPr>
        <w:t xml:space="preserve">ілюстрації, карти, плани, ескізи і пластичні твори, що стосуються географії, топографії, </w:t>
      </w:r>
      <w:r w:rsidRPr="00DF1915">
        <w:rPr>
          <w:spacing w:val="2"/>
          <w:lang w:val="uk-UA"/>
        </w:rPr>
        <w:t>архітектури або науки;</w:t>
      </w:r>
      <w:r>
        <w:rPr>
          <w:spacing w:val="2"/>
          <w:lang w:val="uk-UA"/>
        </w:rPr>
        <w:t xml:space="preserve"> </w:t>
      </w:r>
      <w:r w:rsidRPr="00DF1915">
        <w:rPr>
          <w:spacing w:val="2"/>
          <w:lang w:val="uk-UA"/>
        </w:rPr>
        <w:t xml:space="preserve">переклади, адаптації, аранжування та інші переробки літературних або художніх творів; </w:t>
      </w:r>
      <w:r w:rsidRPr="00DF1915">
        <w:rPr>
          <w:spacing w:val="7"/>
          <w:lang w:val="uk-UA"/>
        </w:rPr>
        <w:t xml:space="preserve">збірники творів, якщо вони за добором або упорядкуванням їх складових частин є </w:t>
      </w:r>
      <w:r w:rsidRPr="00DF1915">
        <w:rPr>
          <w:spacing w:val="3"/>
          <w:lang w:val="uk-UA"/>
        </w:rPr>
        <w:t>результатом інтелектуальної діяльності;</w:t>
      </w:r>
      <w:r>
        <w:rPr>
          <w:spacing w:val="3"/>
          <w:lang w:val="uk-UA"/>
        </w:rPr>
        <w:t xml:space="preserve"> </w:t>
      </w:r>
      <w:r w:rsidRPr="00DF1915">
        <w:rPr>
          <w:spacing w:val="2"/>
          <w:lang w:val="uk-UA"/>
        </w:rPr>
        <w:t>комп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>ютерні програми;</w:t>
      </w:r>
      <w:r>
        <w:rPr>
          <w:spacing w:val="2"/>
          <w:lang w:val="uk-UA"/>
        </w:rPr>
        <w:t xml:space="preserve"> </w:t>
      </w:r>
      <w:r w:rsidRPr="00DF1915">
        <w:rPr>
          <w:spacing w:val="4"/>
          <w:lang w:val="uk-UA"/>
        </w:rPr>
        <w:t>компіляції даних (бази даних), якщо вони за добором або упорядкуванням їх скла</w:t>
      </w:r>
      <w:r w:rsidRPr="00DF1915">
        <w:rPr>
          <w:spacing w:val="4"/>
          <w:lang w:val="uk-UA"/>
        </w:rPr>
        <w:softHyphen/>
        <w:t>дових частин є результатом інтелектуальної діяльності;</w:t>
      </w:r>
      <w:r>
        <w:rPr>
          <w:spacing w:val="4"/>
          <w:lang w:val="uk-UA"/>
        </w:rPr>
        <w:t xml:space="preserve"> </w:t>
      </w:r>
      <w:r w:rsidRPr="00DF1915">
        <w:rPr>
          <w:spacing w:val="2"/>
          <w:lang w:val="uk-UA"/>
        </w:rPr>
        <w:t>інші твори.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2"/>
          <w:lang w:val="uk-UA"/>
        </w:rPr>
        <w:t>Твори є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 xml:space="preserve">єктами авторського права без виконання будь-яких формальностей щодо </w:t>
      </w:r>
      <w:r w:rsidRPr="00DF1915">
        <w:rPr>
          <w:lang w:val="uk-UA"/>
        </w:rPr>
        <w:t xml:space="preserve">них та незалежно від їх завершеності, призначення, цінності тощо, а також способу чи </w:t>
      </w:r>
      <w:r w:rsidRPr="00DF1915">
        <w:rPr>
          <w:spacing w:val="5"/>
          <w:lang w:val="uk-UA"/>
        </w:rPr>
        <w:t>форми їх вираження.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5"/>
          <w:lang w:val="uk-UA"/>
        </w:rPr>
        <w:t>Авторське право не поширюється на ідеї, процеси, методи діяльності або матема</w:t>
      </w:r>
      <w:r w:rsidRPr="00DF1915">
        <w:rPr>
          <w:spacing w:val="5"/>
          <w:lang w:val="uk-UA"/>
        </w:rPr>
        <w:softHyphen/>
      </w:r>
      <w:r w:rsidRPr="00DF1915">
        <w:rPr>
          <w:spacing w:val="3"/>
          <w:lang w:val="uk-UA"/>
        </w:rPr>
        <w:t>тичні концепції як такі.</w:t>
      </w:r>
    </w:p>
    <w:p w:rsidR="00DF1915" w:rsidRPr="00DF1915" w:rsidRDefault="00DF1915" w:rsidP="00DF1915">
      <w:pPr>
        <w:pStyle w:val="ab"/>
        <w:rPr>
          <w:spacing w:val="5"/>
          <w:lang w:val="uk-UA"/>
        </w:rPr>
      </w:pPr>
      <w:r w:rsidRPr="00DF1915">
        <w:rPr>
          <w:spacing w:val="4"/>
          <w:lang w:val="uk-UA"/>
        </w:rPr>
        <w:t>Комп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ютерні програми охороняються як літературні твори.</w:t>
      </w:r>
    </w:p>
    <w:p w:rsidR="00DF1915" w:rsidRPr="00DF1915" w:rsidRDefault="00DF1915" w:rsidP="00DF1915">
      <w:pPr>
        <w:pStyle w:val="ab"/>
        <w:rPr>
          <w:spacing w:val="-1"/>
          <w:lang w:val="uk-UA"/>
        </w:rPr>
      </w:pPr>
      <w:r w:rsidRPr="00DF1915">
        <w:rPr>
          <w:spacing w:val="8"/>
          <w:lang w:val="uk-UA"/>
        </w:rPr>
        <w:t xml:space="preserve">Компіляції даних (бази даних) або іншого матеріалу охороняються як такі. Ця </w:t>
      </w:r>
      <w:r w:rsidRPr="00DF1915">
        <w:rPr>
          <w:lang w:val="uk-UA"/>
        </w:rPr>
        <w:t xml:space="preserve">охорона не поширюється на дані або матеріал як такі та не зачіпає авторське право на </w:t>
      </w:r>
      <w:r w:rsidRPr="00DF1915">
        <w:rPr>
          <w:spacing w:val="5"/>
          <w:lang w:val="uk-UA"/>
        </w:rPr>
        <w:t>дані або матеріал, що є складовими компіляції.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5"/>
          <w:lang w:val="uk-UA"/>
        </w:rPr>
        <w:t xml:space="preserve">Акторське право є інститутом права інтелектуальної власності, що становить собою систему правових норм, які регулюють суспільні відносини щодо створення </w:t>
      </w:r>
      <w:r w:rsidRPr="00DF1915">
        <w:rPr>
          <w:spacing w:val="2"/>
          <w:lang w:val="uk-UA"/>
        </w:rPr>
        <w:t>і використання творів літератури, науки та мистецтва. Основними джерелами ав</w:t>
      </w:r>
      <w:r w:rsidRPr="00DF1915">
        <w:rPr>
          <w:spacing w:val="2"/>
          <w:lang w:val="uk-UA"/>
        </w:rPr>
        <w:softHyphen/>
      </w:r>
      <w:r w:rsidRPr="00DF1915">
        <w:rPr>
          <w:spacing w:val="7"/>
          <w:lang w:val="uk-UA"/>
        </w:rPr>
        <w:t xml:space="preserve">торського права в Україні поряд із Конституцією та ЦК є Закон </w:t>
      </w:r>
      <w:r>
        <w:rPr>
          <w:spacing w:val="7"/>
          <w:lang w:val="uk-UA"/>
        </w:rPr>
        <w:t>„Пр</w:t>
      </w:r>
      <w:r w:rsidRPr="00DF1915">
        <w:rPr>
          <w:spacing w:val="7"/>
          <w:lang w:val="uk-UA"/>
        </w:rPr>
        <w:t xml:space="preserve">о авторське </w:t>
      </w:r>
      <w:r w:rsidRPr="00DF1915">
        <w:rPr>
          <w:spacing w:val="2"/>
          <w:lang w:val="uk-UA"/>
        </w:rPr>
        <w:t xml:space="preserve">право і суміжні права", закони України від 5 червня 1997 р. "Про видавничу справу", </w:t>
      </w:r>
      <w:r w:rsidRPr="00DF1915">
        <w:rPr>
          <w:spacing w:val="1"/>
          <w:lang w:val="uk-UA"/>
        </w:rPr>
        <w:t xml:space="preserve">від 13 січня 1998 р. "Про кінематографію", від 20 травня 1999 р. "Про архітектурну діяльність", від 23 березня 2000 р. "Про розповсюдження примірників аудіовізуальних </w:t>
      </w:r>
      <w:r w:rsidRPr="00DF1915">
        <w:rPr>
          <w:spacing w:val="3"/>
          <w:lang w:val="uk-UA"/>
        </w:rPr>
        <w:t>творів</w:t>
      </w:r>
      <w:r w:rsidRPr="00DF1915">
        <w:rPr>
          <w:b/>
          <w:bCs/>
          <w:spacing w:val="3"/>
          <w:lang w:val="uk-UA"/>
        </w:rPr>
        <w:t xml:space="preserve">, </w:t>
      </w:r>
      <w:r w:rsidRPr="00DF1915">
        <w:rPr>
          <w:spacing w:val="3"/>
          <w:lang w:val="uk-UA"/>
        </w:rPr>
        <w:t>фонограм</w:t>
      </w:r>
      <w:r w:rsidRPr="00DF1915">
        <w:rPr>
          <w:b/>
          <w:bCs/>
          <w:spacing w:val="3"/>
          <w:lang w:val="uk-UA"/>
        </w:rPr>
        <w:t xml:space="preserve">, </w:t>
      </w:r>
      <w:r w:rsidRPr="00DF1915">
        <w:rPr>
          <w:spacing w:val="3"/>
          <w:lang w:val="uk-UA"/>
        </w:rPr>
        <w:t>відеограм, комп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>ютерних програм, баз даних", Порядок держав</w:t>
      </w:r>
      <w:r w:rsidRPr="00DF1915">
        <w:rPr>
          <w:spacing w:val="3"/>
          <w:lang w:val="uk-UA"/>
        </w:rPr>
        <w:softHyphen/>
      </w:r>
      <w:r w:rsidRPr="00DF1915">
        <w:rPr>
          <w:spacing w:val="1"/>
          <w:lang w:val="uk-UA"/>
        </w:rPr>
        <w:t>ної реєстрації авторського</w:t>
      </w:r>
      <w:r w:rsidRPr="00DF1915">
        <w:rPr>
          <w:b/>
          <w:bCs/>
          <w:spacing w:val="1"/>
          <w:lang w:val="uk-UA"/>
        </w:rPr>
        <w:t xml:space="preserve"> </w:t>
      </w:r>
      <w:r w:rsidRPr="00DF1915">
        <w:rPr>
          <w:spacing w:val="1"/>
          <w:lang w:val="uk-UA"/>
        </w:rPr>
        <w:t xml:space="preserve">права і договорів, які стосуються права автора на твір, затверджений постановою Кабінету Міністрів України від 27 грудня 2001 р. №1756, </w:t>
      </w:r>
      <w:r w:rsidRPr="00DF1915">
        <w:rPr>
          <w:spacing w:val="2"/>
          <w:lang w:val="uk-UA"/>
        </w:rPr>
        <w:t xml:space="preserve">постанова Кабінету Міністрів України від 18 січня 2003 р. №72 "Про затвердження </w:t>
      </w:r>
      <w:r w:rsidRPr="00DF1915">
        <w:rPr>
          <w:spacing w:val="4"/>
          <w:lang w:val="uk-UA"/>
        </w:rPr>
        <w:t>мінімальних ставок винагороди (роялті) за використання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єктів авторського права </w:t>
      </w:r>
      <w:r w:rsidRPr="00DF1915">
        <w:rPr>
          <w:spacing w:val="3"/>
          <w:lang w:val="uk-UA"/>
        </w:rPr>
        <w:t xml:space="preserve">і суміжних прав" та </w:t>
      </w:r>
      <w:r w:rsidRPr="00DF1915">
        <w:rPr>
          <w:spacing w:val="15"/>
          <w:lang w:val="uk-UA"/>
        </w:rPr>
        <w:t>ін.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2"/>
          <w:lang w:val="uk-UA"/>
        </w:rPr>
        <w:t xml:space="preserve">Україна є учасницею ряду міжнародно-правових актів у сфері авторського права, </w:t>
      </w:r>
      <w:r w:rsidRPr="00DF1915">
        <w:rPr>
          <w:spacing w:val="3"/>
          <w:lang w:val="uk-UA"/>
        </w:rPr>
        <w:t>які відповідно до</w:t>
      </w:r>
      <w:r w:rsidRPr="00DF1915">
        <w:rPr>
          <w:b/>
          <w:bCs/>
          <w:spacing w:val="3"/>
          <w:lang w:val="uk-UA"/>
        </w:rPr>
        <w:t xml:space="preserve"> </w:t>
      </w:r>
      <w:r w:rsidRPr="00DF1915">
        <w:rPr>
          <w:spacing w:val="3"/>
          <w:lang w:val="uk-UA"/>
        </w:rPr>
        <w:t>ст.9 Конституції є частиною національного законодавства. До них</w:t>
      </w:r>
      <w:r>
        <w:rPr>
          <w:spacing w:val="3"/>
          <w:lang w:val="uk-UA"/>
        </w:rPr>
        <w:t xml:space="preserve"> </w:t>
      </w:r>
      <w:r w:rsidRPr="00DF1915">
        <w:rPr>
          <w:spacing w:val="5"/>
          <w:lang w:val="uk-UA"/>
        </w:rPr>
        <w:t xml:space="preserve">належать: Бернська конвенція про охорону літературних і художніх творів (Берн, 1886 р.), Всесвітня конвенція про авторське право (Женева, 1952 р.), Договір </w:t>
      </w:r>
      <w:r w:rsidRPr="00DF1915">
        <w:rPr>
          <w:lang w:val="uk-UA"/>
        </w:rPr>
        <w:t xml:space="preserve">Всесвітньої організації інтелектуальної власності про авторське право (Женева, </w:t>
      </w:r>
      <w:r w:rsidRPr="00DF1915">
        <w:rPr>
          <w:spacing w:val="-2"/>
          <w:lang w:val="uk-UA"/>
        </w:rPr>
        <w:t>1996 р.).</w:t>
      </w:r>
    </w:p>
    <w:p w:rsidR="00DF1915" w:rsidRDefault="00DF1915" w:rsidP="00DF1915">
      <w:pPr>
        <w:pStyle w:val="ab"/>
        <w:rPr>
          <w:spacing w:val="3"/>
          <w:lang w:val="uk-UA"/>
        </w:rPr>
      </w:pPr>
      <w:r w:rsidRPr="00DF1915">
        <w:rPr>
          <w:spacing w:val="4"/>
          <w:lang w:val="uk-UA"/>
        </w:rPr>
        <w:t>В коментованій статті визначено коло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єктів авторського права. Зазначений </w:t>
      </w:r>
      <w:r w:rsidRPr="00DF1915">
        <w:rPr>
          <w:spacing w:val="3"/>
          <w:lang w:val="uk-UA"/>
        </w:rPr>
        <w:t>перелік загалом збігається з видами 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>єктів авторського права, передбаченими За</w:t>
      </w:r>
      <w:r w:rsidRPr="00DF1915">
        <w:rPr>
          <w:spacing w:val="3"/>
          <w:lang w:val="uk-UA"/>
        </w:rPr>
        <w:softHyphen/>
      </w:r>
      <w:r w:rsidRPr="00DF1915">
        <w:rPr>
          <w:spacing w:val="7"/>
          <w:lang w:val="uk-UA"/>
        </w:rPr>
        <w:t xml:space="preserve">коном "Про авторське право і суміжні права". Водночас як в ЦК, так і в Законі </w:t>
      </w:r>
      <w:r w:rsidRPr="00DF1915">
        <w:rPr>
          <w:spacing w:val="4"/>
          <w:lang w:val="uk-UA"/>
        </w:rPr>
        <w:t>"Про авторське право і суміжні права", перелік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єктів авторського права не є </w:t>
      </w:r>
      <w:r w:rsidRPr="00DF1915">
        <w:rPr>
          <w:spacing w:val="2"/>
          <w:lang w:val="uk-UA"/>
        </w:rPr>
        <w:t xml:space="preserve">вичерпним. Таким чином, авторсько-правовій охороні підлягають, крім передбачених </w:t>
      </w:r>
      <w:r w:rsidRPr="00DF1915">
        <w:rPr>
          <w:lang w:val="uk-UA"/>
        </w:rPr>
        <w:t>у законі, й будь-які інші твори, якщо вони відповідають наступним критеріям:</w:t>
      </w:r>
      <w:r>
        <w:rPr>
          <w:lang w:val="uk-UA"/>
        </w:rPr>
        <w:t xml:space="preserve"> </w:t>
      </w:r>
      <w:r w:rsidRPr="00DF1915">
        <w:rPr>
          <w:spacing w:val="3"/>
          <w:lang w:val="uk-UA"/>
        </w:rPr>
        <w:t>вони є результатами творчої діяльності в галузі літератури, науки і мистецтва.</w:t>
      </w:r>
    </w:p>
    <w:p w:rsidR="00DF1915" w:rsidRPr="00DF1915" w:rsidRDefault="00DF1915" w:rsidP="00DF1915">
      <w:pPr>
        <w:pStyle w:val="ab"/>
        <w:rPr>
          <w:spacing w:val="-17"/>
          <w:lang w:val="uk-UA"/>
        </w:rPr>
      </w:pPr>
      <w:r w:rsidRPr="00DF1915">
        <w:rPr>
          <w:spacing w:val="5"/>
          <w:lang w:val="uk-UA"/>
        </w:rPr>
        <w:t>Творча діяльність передбачає створення чогось нового, оригінального, невідомого</w:t>
      </w:r>
      <w:r>
        <w:rPr>
          <w:spacing w:val="5"/>
          <w:lang w:val="uk-UA"/>
        </w:rPr>
        <w:t xml:space="preserve"> </w:t>
      </w:r>
      <w:r w:rsidRPr="00DF1915">
        <w:rPr>
          <w:spacing w:val="1"/>
          <w:lang w:val="uk-UA"/>
        </w:rPr>
        <w:t>до цього часу. Тому не може визнаватися об</w:t>
      </w:r>
      <w:r>
        <w:rPr>
          <w:spacing w:val="1"/>
          <w:lang w:val="uk-UA"/>
        </w:rPr>
        <w:t>’</w:t>
      </w:r>
      <w:r w:rsidRPr="00DF1915">
        <w:rPr>
          <w:spacing w:val="1"/>
          <w:lang w:val="uk-UA"/>
        </w:rPr>
        <w:t>єктом авторського права результат діяль</w:t>
      </w:r>
      <w:r w:rsidRPr="00DF1915">
        <w:rPr>
          <w:spacing w:val="1"/>
          <w:lang w:val="uk-UA"/>
        </w:rPr>
        <w:softHyphen/>
      </w:r>
      <w:r w:rsidRPr="00DF1915">
        <w:rPr>
          <w:spacing w:val="7"/>
          <w:lang w:val="uk-UA"/>
        </w:rPr>
        <w:t>ності, яка не є творчою, наприклад, переписаний з книги текст;</w:t>
      </w:r>
    </w:p>
    <w:p w:rsidR="00DF1915" w:rsidRPr="00DF1915" w:rsidRDefault="00DF1915" w:rsidP="00DF1915">
      <w:pPr>
        <w:pStyle w:val="ab"/>
        <w:rPr>
          <w:spacing w:val="-9"/>
          <w:lang w:val="uk-UA"/>
        </w:rPr>
      </w:pPr>
      <w:r w:rsidRPr="00DF1915">
        <w:rPr>
          <w:lang w:val="uk-UA"/>
        </w:rPr>
        <w:t>результат творчої діяльності має бути виражений в об</w:t>
      </w:r>
      <w:r>
        <w:rPr>
          <w:lang w:val="uk-UA"/>
        </w:rPr>
        <w:t>’</w:t>
      </w:r>
      <w:r w:rsidRPr="00DF1915">
        <w:rPr>
          <w:lang w:val="uk-UA"/>
        </w:rPr>
        <w:t>єктивній формі, при</w:t>
      </w:r>
      <w:r w:rsidRPr="00DF1915">
        <w:rPr>
          <w:lang w:val="uk-UA"/>
        </w:rPr>
        <w:softHyphen/>
      </w:r>
      <w:r w:rsidRPr="00DF1915">
        <w:rPr>
          <w:spacing w:val="7"/>
          <w:lang w:val="uk-UA"/>
        </w:rPr>
        <w:t>датній для сприйняття і відтворення. Форма об</w:t>
      </w:r>
      <w:r>
        <w:rPr>
          <w:spacing w:val="7"/>
          <w:lang w:val="uk-UA"/>
        </w:rPr>
        <w:t>’</w:t>
      </w:r>
      <w:r w:rsidRPr="00DF1915">
        <w:rPr>
          <w:spacing w:val="7"/>
          <w:lang w:val="uk-UA"/>
        </w:rPr>
        <w:t xml:space="preserve">єктивного вираження твору може </w:t>
      </w:r>
      <w:r w:rsidRPr="00DF1915">
        <w:rPr>
          <w:spacing w:val="1"/>
          <w:lang w:val="uk-UA"/>
        </w:rPr>
        <w:t xml:space="preserve">бути різною: письмова, усна, електронно-цифрова тощо. Водночас ідеї, образи, думки </w:t>
      </w:r>
      <w:r w:rsidRPr="00DF1915">
        <w:rPr>
          <w:spacing w:val="5"/>
          <w:lang w:val="uk-UA"/>
        </w:rPr>
        <w:t>тощо, які не об</w:t>
      </w:r>
      <w:r>
        <w:rPr>
          <w:spacing w:val="5"/>
          <w:lang w:val="uk-UA"/>
        </w:rPr>
        <w:t>’</w:t>
      </w:r>
      <w:r w:rsidRPr="00DF1915">
        <w:rPr>
          <w:spacing w:val="5"/>
          <w:lang w:val="uk-UA"/>
        </w:rPr>
        <w:t xml:space="preserve">єктивовані назовні, а лише існують у свідомості автора, становлять </w:t>
      </w:r>
      <w:r w:rsidRPr="00DF1915">
        <w:rPr>
          <w:lang w:val="uk-UA"/>
        </w:rPr>
        <w:t>лише авторський задум і авторським правом не охороняються.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2"/>
          <w:lang w:val="uk-UA"/>
        </w:rPr>
        <w:t>Першу групу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 xml:space="preserve">єктів авторського права становлять літературні та художні твори. </w:t>
      </w:r>
      <w:r w:rsidRPr="00DF1915">
        <w:rPr>
          <w:lang w:val="uk-UA"/>
        </w:rPr>
        <w:t>До них належать, зокрема: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9"/>
          <w:lang w:val="uk-UA"/>
        </w:rPr>
        <w:t>письмові твори (романи, поеми, оповідання, повісті, новели, вірші, статті</w:t>
      </w:r>
      <w:r w:rsidRPr="00DF1915">
        <w:rPr>
          <w:lang w:val="uk-UA"/>
        </w:rPr>
        <w:t xml:space="preserve"> </w:t>
      </w:r>
      <w:r w:rsidRPr="00DF1915">
        <w:rPr>
          <w:spacing w:val="7"/>
          <w:lang w:val="uk-UA"/>
        </w:rPr>
        <w:t>та ін.);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lang w:val="uk-UA"/>
        </w:rPr>
        <w:t>усні твори (лекції, промови, проповіді, доповіді тощо);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lang w:val="uk-UA"/>
        </w:rPr>
        <w:t xml:space="preserve">драматичні твори (комедії, трагедії, трагікомедії тощо), музично-драматичні </w:t>
      </w:r>
      <w:r w:rsidRPr="00DF1915">
        <w:rPr>
          <w:spacing w:val="5"/>
          <w:lang w:val="uk-UA"/>
        </w:rPr>
        <w:t>твори (опери, оперетти, мюзікли тощо), пантоміми, хореографічні та інші сценічні</w:t>
      </w:r>
      <w:r w:rsidRPr="00DF1915">
        <w:rPr>
          <w:lang w:val="uk-UA"/>
        </w:rPr>
        <w:t xml:space="preserve"> </w:t>
      </w:r>
      <w:r w:rsidRPr="00DF1915">
        <w:rPr>
          <w:spacing w:val="1"/>
          <w:lang w:val="uk-UA"/>
        </w:rPr>
        <w:t>твори;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5"/>
          <w:lang w:val="uk-UA"/>
        </w:rPr>
        <w:t>музичні твори з текстом і без тексту (пісні, симфонії, увертюри, етюди тощо);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4"/>
          <w:lang w:val="uk-UA"/>
        </w:rPr>
        <w:t xml:space="preserve">аудіовізуальні твори — твори, що фіксуються на певному матеріальному носії </w:t>
      </w:r>
      <w:r w:rsidRPr="00DF1915">
        <w:rPr>
          <w:spacing w:val="5"/>
          <w:lang w:val="uk-UA"/>
        </w:rPr>
        <w:t xml:space="preserve">(кіноплівці, магнітній плівці чи магнітному диску, компакт-диску тощо) у вигляді </w:t>
      </w:r>
      <w:r w:rsidRPr="00DF1915">
        <w:rPr>
          <w:lang w:val="uk-UA"/>
        </w:rPr>
        <w:t xml:space="preserve">серії послідовних кадрів (зображень) чи аналогових або дискретних сигналів, які </w:t>
      </w:r>
      <w:r w:rsidRPr="00DF1915">
        <w:rPr>
          <w:spacing w:val="5"/>
          <w:lang w:val="uk-UA"/>
        </w:rPr>
        <w:t xml:space="preserve">відображають (закодовують) рухомі зображення (як із звуковим супроводом, так і без нього), і сприйняття яких є можливим виключно за допомогою того чи іншого виду екрана (кіноекрана, телевізійного екрана тощо), на якому рухомі зображення </w:t>
      </w:r>
      <w:r w:rsidRPr="00DF1915">
        <w:rPr>
          <w:spacing w:val="4"/>
          <w:lang w:val="uk-UA"/>
        </w:rPr>
        <w:t>візуально відображаються за допомогою певних технічних засобів. Видами аудіові</w:t>
      </w:r>
      <w:r w:rsidRPr="00DF1915">
        <w:rPr>
          <w:spacing w:val="4"/>
          <w:lang w:val="uk-UA"/>
        </w:rPr>
        <w:softHyphen/>
      </w:r>
      <w:r w:rsidRPr="00DF1915">
        <w:rPr>
          <w:lang w:val="uk-UA"/>
        </w:rPr>
        <w:t xml:space="preserve">зуального твору є кінофільми, телефільми, відеофільми, діафільми, слайдо фільми </w:t>
      </w:r>
      <w:r w:rsidRPr="00DF1915">
        <w:rPr>
          <w:spacing w:val="5"/>
          <w:lang w:val="uk-UA"/>
        </w:rPr>
        <w:t xml:space="preserve">тощо, які можуть бути ігровими, анімаційними (мультиплікаційними), неігровими </w:t>
      </w:r>
      <w:r w:rsidRPr="00DF1915">
        <w:rPr>
          <w:spacing w:val="4"/>
          <w:lang w:val="uk-UA"/>
        </w:rPr>
        <w:t>та ін.;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5"/>
          <w:lang w:val="uk-UA"/>
        </w:rPr>
        <w:t>твори живопису (пейзажі, натюрморти, портрети тощо), архітектури (будівлі, споруди, парки, тощо), скульптури, графіки;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5"/>
          <w:lang w:val="uk-UA"/>
        </w:rPr>
        <w:t>фотографічні твори. Закон "Про авторське право і суміжні права" передбачає охорону не тільки фотографічних творів, а й творів, одержаних способами, анало</w:t>
      </w:r>
      <w:r w:rsidRPr="00DF1915">
        <w:rPr>
          <w:spacing w:val="5"/>
          <w:lang w:val="uk-UA"/>
        </w:rPr>
        <w:softHyphen/>
        <w:t>гічними</w:t>
      </w:r>
      <w:r w:rsidRPr="00DF1915">
        <w:rPr>
          <w:b/>
          <w:bCs/>
          <w:spacing w:val="5"/>
          <w:lang w:val="uk-UA"/>
        </w:rPr>
        <w:t xml:space="preserve"> </w:t>
      </w:r>
      <w:r w:rsidRPr="00DF1915">
        <w:rPr>
          <w:spacing w:val="5"/>
          <w:lang w:val="uk-UA"/>
        </w:rPr>
        <w:t>фотографії (наприклад, слайди);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1"/>
          <w:lang w:val="uk-UA"/>
        </w:rPr>
        <w:t xml:space="preserve">твори ужиткового мистецтва — твори мистецтва, в тому числі твори художнього </w:t>
      </w:r>
      <w:r w:rsidRPr="00DF1915">
        <w:rPr>
          <w:spacing w:val="5"/>
          <w:lang w:val="uk-UA"/>
        </w:rPr>
        <w:t xml:space="preserve">промислу, створені ручним або промисловим способом для користування у побуті </w:t>
      </w:r>
      <w:r w:rsidRPr="00DF1915">
        <w:rPr>
          <w:spacing w:val="8"/>
          <w:lang w:val="uk-UA"/>
        </w:rPr>
        <w:t xml:space="preserve">або перенесені на предмети такого користування (твори декоративного ткацтва, </w:t>
      </w:r>
      <w:r w:rsidRPr="00DF1915">
        <w:rPr>
          <w:lang w:val="uk-UA"/>
        </w:rPr>
        <w:t>різьблення, кераміки, ливарства, ювелірні вироби та ін.);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lang w:val="uk-UA"/>
        </w:rPr>
        <w:t>ілюстрації, карти, плани, ескізи і пластичні твори, що стосуються географії, топографії, архітектури і науки;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2"/>
          <w:lang w:val="uk-UA"/>
        </w:rPr>
        <w:t>переробки літературних та художніх творів (похідні твори) — твори, що є твор</w:t>
      </w:r>
      <w:r w:rsidRPr="00DF1915">
        <w:rPr>
          <w:spacing w:val="2"/>
          <w:lang w:val="uk-UA"/>
        </w:rPr>
        <w:softHyphen/>
      </w:r>
      <w:r w:rsidRPr="00DF1915">
        <w:rPr>
          <w:spacing w:val="4"/>
          <w:lang w:val="uk-UA"/>
        </w:rPr>
        <w:t xml:space="preserve">чою переробкою інших існуючих творів без завдавання шкоди їх охороні (анотації, </w:t>
      </w:r>
      <w:r w:rsidRPr="00DF1915">
        <w:rPr>
          <w:spacing w:val="3"/>
          <w:lang w:val="uk-UA"/>
        </w:rPr>
        <w:t xml:space="preserve">адаптації, аранжування, обробки фольклору, інші переробки твору) чи його творчим </w:t>
      </w:r>
      <w:r w:rsidRPr="00DF1915">
        <w:rPr>
          <w:lang w:val="uk-UA"/>
        </w:rPr>
        <w:t xml:space="preserve">перекладом на іншу мову. До похідних творів не належать аудіовізуальні твори, одержані шляхом дублювання, озвучення, субтитрування українською чи пішими </w:t>
      </w:r>
      <w:r w:rsidRPr="00DF1915">
        <w:rPr>
          <w:spacing w:val="5"/>
          <w:lang w:val="uk-UA"/>
        </w:rPr>
        <w:t xml:space="preserve">мовами інших аудіовізуальних творів (ст.1 Закону "Про авторське право і суміжні </w:t>
      </w:r>
      <w:r w:rsidRPr="00DF1915">
        <w:rPr>
          <w:spacing w:val="4"/>
          <w:lang w:val="uk-UA"/>
        </w:rPr>
        <w:t>права");</w:t>
      </w:r>
    </w:p>
    <w:p w:rsidR="00DF1915" w:rsidRPr="00DF1915" w:rsidRDefault="00DF1915" w:rsidP="00DF1915">
      <w:pPr>
        <w:pStyle w:val="ab"/>
        <w:numPr>
          <w:ilvl w:val="0"/>
          <w:numId w:val="39"/>
        </w:numPr>
        <w:tabs>
          <w:tab w:val="clear" w:pos="1571"/>
        </w:tabs>
        <w:ind w:left="993" w:hanging="426"/>
        <w:rPr>
          <w:lang w:val="uk-UA"/>
        </w:rPr>
      </w:pPr>
      <w:r w:rsidRPr="00DF1915">
        <w:rPr>
          <w:spacing w:val="2"/>
          <w:lang w:val="uk-UA"/>
        </w:rPr>
        <w:t xml:space="preserve">збірники творів, одержані в результаті підбору та розташування творів, що є </w:t>
      </w:r>
      <w:r w:rsidRPr="00DF1915">
        <w:rPr>
          <w:spacing w:val="4"/>
          <w:lang w:val="uk-UA"/>
        </w:rPr>
        <w:t xml:space="preserve">результатом творчої діяльності (упорядкування). До них належать енциклопедії, </w:t>
      </w:r>
      <w:r w:rsidRPr="00DF1915">
        <w:rPr>
          <w:lang w:val="uk-UA"/>
        </w:rPr>
        <w:t>періодичні збірники, збірники наукових праць, антології та ін.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>Другу групу 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>єктів авторського права становлять комп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>ютерні програми. Від</w:t>
      </w:r>
      <w:r w:rsidRPr="00DF1915">
        <w:rPr>
          <w:spacing w:val="3"/>
          <w:lang w:val="uk-UA"/>
        </w:rPr>
        <w:softHyphen/>
      </w:r>
      <w:r w:rsidRPr="00DF1915">
        <w:rPr>
          <w:spacing w:val="4"/>
          <w:lang w:val="uk-UA"/>
        </w:rPr>
        <w:t xml:space="preserve">повідно до визначення, наведеного у ст.1 Закону "Про авторське право і суміжні </w:t>
      </w:r>
      <w:r w:rsidRPr="00DF1915">
        <w:rPr>
          <w:spacing w:val="2"/>
          <w:lang w:val="uk-UA"/>
        </w:rPr>
        <w:t>права", комп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>ютерна програма — набір інструкцій у вигляді слів, цифр, кодів, схем, символів чи у будь-якому іншому вигляді, виражених у формі, придатній для зчиту</w:t>
      </w:r>
      <w:r w:rsidRPr="00DF1915">
        <w:rPr>
          <w:spacing w:val="2"/>
          <w:lang w:val="uk-UA"/>
        </w:rPr>
        <w:softHyphen/>
      </w:r>
      <w:r w:rsidRPr="00DF1915">
        <w:rPr>
          <w:spacing w:val="3"/>
          <w:lang w:val="uk-UA"/>
        </w:rPr>
        <w:t>вання комп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>ютером, які приводять його у дію для досягнення певної мети або ре</w:t>
      </w:r>
      <w:r w:rsidRPr="00DF1915">
        <w:rPr>
          <w:spacing w:val="3"/>
          <w:lang w:val="uk-UA"/>
        </w:rPr>
        <w:softHyphen/>
        <w:t xml:space="preserve">зультату (це поняття охоплює як операційну систему, так і прикладну програму, </w:t>
      </w:r>
      <w:r w:rsidRPr="00DF1915">
        <w:rPr>
          <w:spacing w:val="5"/>
          <w:lang w:val="uk-UA"/>
        </w:rPr>
        <w:t>виражені у вихідному або об</w:t>
      </w:r>
      <w:r>
        <w:rPr>
          <w:spacing w:val="5"/>
          <w:lang w:val="uk-UA"/>
        </w:rPr>
        <w:t>’</w:t>
      </w:r>
      <w:r w:rsidRPr="00DF1915">
        <w:rPr>
          <w:spacing w:val="5"/>
          <w:lang w:val="uk-UA"/>
        </w:rPr>
        <w:t>єктному кодах).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2"/>
          <w:lang w:val="uk-UA"/>
        </w:rPr>
        <w:t>Третя група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 xml:space="preserve">єктів авторського права — це компіляції даних (бази даних). Вони одержують авторсько-правову охорону за умови, що за добором або упорядкуванням </w:t>
      </w:r>
      <w:r w:rsidRPr="00DF1915">
        <w:rPr>
          <w:spacing w:val="3"/>
          <w:lang w:val="uk-UA"/>
        </w:rPr>
        <w:t xml:space="preserve">їх складових частин вони є результатом інтелектуальної діяльності. Відповідно до Закону "Про авторське право і суміжні права" база даних (компіляція даних) — </w:t>
      </w:r>
      <w:r w:rsidRPr="00DF1915">
        <w:rPr>
          <w:spacing w:val="5"/>
          <w:lang w:val="uk-UA"/>
        </w:rPr>
        <w:t xml:space="preserve">сукупність творів, даних або будь-якої іншої незалежної інформації у довільній </w:t>
      </w:r>
      <w:r w:rsidRPr="00DF1915">
        <w:rPr>
          <w:spacing w:val="3"/>
          <w:lang w:val="uk-UA"/>
        </w:rPr>
        <w:t xml:space="preserve">формі, в тому числі електронній, підбір і розташування складових частин якої та її упорядкування є результатом творчої праці, і складові частини якої є доступними індивідуально і можуть бути знайдені за допомогою спеціальної пошукової системи </w:t>
      </w:r>
      <w:r w:rsidRPr="00DF1915">
        <w:rPr>
          <w:spacing w:val="7"/>
          <w:lang w:val="uk-UA"/>
        </w:rPr>
        <w:t>на основі електронних засобів (комп</w:t>
      </w:r>
      <w:r>
        <w:rPr>
          <w:spacing w:val="7"/>
          <w:lang w:val="uk-UA"/>
        </w:rPr>
        <w:t>’</w:t>
      </w:r>
      <w:r w:rsidRPr="00DF1915">
        <w:rPr>
          <w:spacing w:val="7"/>
          <w:lang w:val="uk-UA"/>
        </w:rPr>
        <w:t>ютера) чи інших засобів.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>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єктами авторського права можуть бути й інші твори, якщо вони відповідають </w:t>
      </w:r>
      <w:r w:rsidRPr="00DF1915">
        <w:rPr>
          <w:lang w:val="uk-UA"/>
        </w:rPr>
        <w:t>критеріям творчого характеру та вираження в об</w:t>
      </w:r>
      <w:r>
        <w:rPr>
          <w:lang w:val="uk-UA"/>
        </w:rPr>
        <w:t>’</w:t>
      </w:r>
      <w:r w:rsidRPr="00DF1915">
        <w:rPr>
          <w:lang w:val="uk-UA"/>
        </w:rPr>
        <w:t>єктивній формі.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4"/>
          <w:lang w:val="uk-UA"/>
        </w:rPr>
        <w:t>Відповідно до ст.9 Закону "Про авторське право і суміжні права" авторсько-</w:t>
      </w:r>
      <w:r w:rsidRPr="00DF1915">
        <w:rPr>
          <w:spacing w:val="3"/>
          <w:lang w:val="uk-UA"/>
        </w:rPr>
        <w:t>правовій охороні підлягає як весь твір, так і його частина, яка може використовува</w:t>
      </w:r>
      <w:r w:rsidRPr="00DF1915">
        <w:rPr>
          <w:spacing w:val="3"/>
          <w:lang w:val="uk-UA"/>
        </w:rPr>
        <w:softHyphen/>
      </w:r>
      <w:r w:rsidRPr="00DF1915">
        <w:rPr>
          <w:lang w:val="uk-UA"/>
        </w:rPr>
        <w:t>тися самостійно, в тому числі оригінальна назва твору.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>В ЦК підкреслюється, що твір є 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єктом авторського права незалежно від його </w:t>
      </w:r>
      <w:r w:rsidRPr="00DF1915">
        <w:rPr>
          <w:spacing w:val="4"/>
          <w:lang w:val="uk-UA"/>
        </w:rPr>
        <w:t>завершеності, призначення, цінності,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єктивної форми. Тобто охороні підлягає </w:t>
      </w:r>
      <w:r w:rsidRPr="00DF1915">
        <w:rPr>
          <w:spacing w:val="3"/>
          <w:lang w:val="uk-UA"/>
        </w:rPr>
        <w:t xml:space="preserve">будь-який твір науки, літератури, мистецтва незалежно від його художньої цінності </w:t>
      </w:r>
      <w:r w:rsidRPr="00DF1915">
        <w:rPr>
          <w:spacing w:val="4"/>
          <w:lang w:val="uk-UA"/>
        </w:rPr>
        <w:t>та інших критеріїв. Наприклад, об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>єктом авторського права є як шедевр, створений відомим художником, так і дитячий малюнок, який не має високої художньої цін</w:t>
      </w:r>
      <w:r w:rsidRPr="00DF1915">
        <w:rPr>
          <w:spacing w:val="4"/>
          <w:lang w:val="uk-UA"/>
        </w:rPr>
        <w:softHyphen/>
      </w:r>
      <w:r w:rsidRPr="00DF1915">
        <w:rPr>
          <w:spacing w:val="3"/>
          <w:lang w:val="uk-UA"/>
        </w:rPr>
        <w:t xml:space="preserve">ності. Основною є вимога щодо творчого характеру створеного твору та вираження </w:t>
      </w:r>
      <w:r w:rsidRPr="00DF1915">
        <w:rPr>
          <w:spacing w:val="2"/>
          <w:lang w:val="uk-UA"/>
        </w:rPr>
        <w:t>його в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>єктивній формі. Віднесення твору до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 xml:space="preserve">єктів авторського права не вимагає </w:t>
      </w:r>
      <w:r w:rsidRPr="00DF1915">
        <w:rPr>
          <w:spacing w:val="3"/>
          <w:lang w:val="uk-UA"/>
        </w:rPr>
        <w:t>будь-яких формальностей, тобто для цього не потрібно реєструвати твір, одержува</w:t>
      </w:r>
      <w:r w:rsidRPr="00DF1915">
        <w:rPr>
          <w:spacing w:val="3"/>
          <w:lang w:val="uk-UA"/>
        </w:rPr>
        <w:softHyphen/>
        <w:t>ти охоронний документ тощо. Твір підлягає охороні як у завершеному, так і в неза</w:t>
      </w:r>
      <w:r w:rsidRPr="00DF1915">
        <w:rPr>
          <w:spacing w:val="3"/>
          <w:lang w:val="uk-UA"/>
        </w:rPr>
        <w:softHyphen/>
        <w:t>вершеному вигляді (наприклад, ескіз). Авторсько-правова охорона не залежить від призначення, жанру, обсягу, мети твору (освіта, інформація, реклама, пропаганда, розваги тощо).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3"/>
          <w:lang w:val="uk-UA"/>
        </w:rPr>
        <w:t>Частина 3 ст.433 ЦК визначає перелік 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єктів, що не охороняються авторським </w:t>
      </w:r>
      <w:r w:rsidRPr="00DF1915">
        <w:rPr>
          <w:spacing w:val="4"/>
          <w:lang w:val="uk-UA"/>
        </w:rPr>
        <w:t xml:space="preserve">правом — ідеї, процеси, методи діяльності, математичні концепції як такі. У ст.8 </w:t>
      </w:r>
      <w:r w:rsidRPr="00DF1915">
        <w:rPr>
          <w:spacing w:val="3"/>
          <w:lang w:val="uk-UA"/>
        </w:rPr>
        <w:t xml:space="preserve">Закону "Про авторське право і суміжні права" передбачено, що передбачена цим </w:t>
      </w:r>
      <w:r w:rsidRPr="00DF1915">
        <w:rPr>
          <w:spacing w:val="2"/>
          <w:lang w:val="uk-UA"/>
        </w:rPr>
        <w:t>Законом правова охорона поширюється тільки на форму вираження твору і не поши</w:t>
      </w:r>
      <w:r w:rsidRPr="00DF1915">
        <w:rPr>
          <w:spacing w:val="2"/>
          <w:lang w:val="uk-UA"/>
        </w:rPr>
        <w:softHyphen/>
      </w:r>
      <w:r w:rsidRPr="00DF1915">
        <w:rPr>
          <w:spacing w:val="3"/>
          <w:lang w:val="uk-UA"/>
        </w:rPr>
        <w:t>рюється на будь-які ідеї, теорії, принципи, методи, процедури, процеси, системи, способи, концепції, відкриття, навіть якщо вони виражені, описані, пояснені, про</w:t>
      </w:r>
      <w:r w:rsidRPr="00DF1915">
        <w:rPr>
          <w:spacing w:val="3"/>
          <w:lang w:val="uk-UA"/>
        </w:rPr>
        <w:softHyphen/>
        <w:t xml:space="preserve">ілюстровані у творі. Іншими словами, авторське право охороняє форму вираження </w:t>
      </w:r>
      <w:r w:rsidRPr="00DF1915">
        <w:rPr>
          <w:spacing w:val="1"/>
          <w:lang w:val="uk-UA"/>
        </w:rPr>
        <w:t>твору, а не його зміст. Наприклад, автор опублікував у журналі статтю, у якій деталь</w:t>
      </w:r>
      <w:r w:rsidRPr="00DF1915">
        <w:rPr>
          <w:spacing w:val="1"/>
          <w:lang w:val="uk-UA"/>
        </w:rPr>
        <w:softHyphen/>
      </w:r>
      <w:r w:rsidRPr="00DF1915">
        <w:rPr>
          <w:spacing w:val="3"/>
          <w:lang w:val="uk-UA"/>
        </w:rPr>
        <w:t>но описав створений ним пристрій. У цьому випадку об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єктом авторсько-правової </w:t>
      </w:r>
      <w:r w:rsidRPr="00DF1915">
        <w:rPr>
          <w:spacing w:val="4"/>
          <w:lang w:val="uk-UA"/>
        </w:rPr>
        <w:t>охорони буде сама стаття. Водночас на описаний у статті пристрій авторське право не поширюватиметься.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spacing w:val="1"/>
          <w:lang w:val="uk-UA"/>
        </w:rPr>
        <w:t>Відповідно до ч.4 коментованої статті комп</w:t>
      </w:r>
      <w:r>
        <w:rPr>
          <w:spacing w:val="1"/>
          <w:lang w:val="uk-UA"/>
        </w:rPr>
        <w:t>’</w:t>
      </w:r>
      <w:r w:rsidRPr="00DF1915">
        <w:rPr>
          <w:spacing w:val="1"/>
          <w:lang w:val="uk-UA"/>
        </w:rPr>
        <w:t xml:space="preserve">ютерні програми за режимом правової </w:t>
      </w:r>
      <w:r w:rsidRPr="00DF1915">
        <w:rPr>
          <w:spacing w:val="4"/>
          <w:lang w:val="uk-UA"/>
        </w:rPr>
        <w:t xml:space="preserve">охорони прирівнюються до літературних творів. Аналогічний підхід закріплений у </w:t>
      </w:r>
      <w:r w:rsidRPr="00DF1915">
        <w:rPr>
          <w:spacing w:val="3"/>
          <w:lang w:val="uk-UA"/>
        </w:rPr>
        <w:t xml:space="preserve">ст. 14 Закону "Про авторське право і суміжні права", в якій також передбачено, що </w:t>
      </w:r>
      <w:r w:rsidRPr="00DF1915">
        <w:rPr>
          <w:lang w:val="uk-UA"/>
        </w:rPr>
        <w:t>така охорона поширюється на комп</w:t>
      </w:r>
      <w:r>
        <w:rPr>
          <w:lang w:val="uk-UA"/>
        </w:rPr>
        <w:t>’</w:t>
      </w:r>
      <w:r w:rsidRPr="00DF1915">
        <w:rPr>
          <w:lang w:val="uk-UA"/>
        </w:rPr>
        <w:t>ютерні програми незалежно від способу чи форми їх вираження. Прирівнення комп</w:t>
      </w:r>
      <w:r>
        <w:rPr>
          <w:lang w:val="uk-UA"/>
        </w:rPr>
        <w:t>’</w:t>
      </w:r>
      <w:r w:rsidRPr="00DF1915">
        <w:rPr>
          <w:lang w:val="uk-UA"/>
        </w:rPr>
        <w:t xml:space="preserve">ютерних програмам за режимом правової охорони до літературних творів відповідає міжнародно-правовим актам. Зокрема </w:t>
      </w:r>
      <w:r w:rsidRPr="00DF1915">
        <w:rPr>
          <w:spacing w:val="2"/>
          <w:lang w:val="uk-UA"/>
        </w:rPr>
        <w:t xml:space="preserve">ст.4 Договору Всесвітньої організації інтелектуальної власності про авторське право </w:t>
      </w:r>
      <w:r w:rsidRPr="00DF1915">
        <w:rPr>
          <w:spacing w:val="1"/>
          <w:lang w:val="uk-UA"/>
        </w:rPr>
        <w:t xml:space="preserve">1996 р. (Україна приєдналась до цього міжнародного договору Законом від 20 вересня </w:t>
      </w:r>
      <w:r w:rsidRPr="00DF1915">
        <w:rPr>
          <w:spacing w:val="4"/>
          <w:lang w:val="uk-UA"/>
        </w:rPr>
        <w:t>2001 р.) передбачено, що комп</w:t>
      </w:r>
      <w:r>
        <w:rPr>
          <w:spacing w:val="4"/>
          <w:lang w:val="uk-UA"/>
        </w:rPr>
        <w:t>’</w:t>
      </w:r>
      <w:r w:rsidRPr="00DF1915">
        <w:rPr>
          <w:spacing w:val="4"/>
          <w:lang w:val="uk-UA"/>
        </w:rPr>
        <w:t xml:space="preserve">ютерні програми охороняються як літературні твори </w:t>
      </w:r>
      <w:r w:rsidRPr="00DF1915">
        <w:rPr>
          <w:spacing w:val="2"/>
          <w:lang w:val="uk-UA"/>
        </w:rPr>
        <w:t>в розумінні ст.2 Бернської конвенції з охорони літературних та художніх творів. У Директиві Ради ЄС про правову охорону комп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>ютерних програм (91/250/ЄЕС), прий</w:t>
      </w:r>
      <w:r w:rsidRPr="00DF1915">
        <w:rPr>
          <w:spacing w:val="2"/>
          <w:lang w:val="uk-UA"/>
        </w:rPr>
        <w:softHyphen/>
      </w:r>
      <w:r w:rsidRPr="00DF1915">
        <w:rPr>
          <w:spacing w:val="3"/>
          <w:lang w:val="uk-UA"/>
        </w:rPr>
        <w:t>нятій у Брюсселі 14 травня 1991 р., також передбачено, що держави-члени будуть охороняти комп</w:t>
      </w:r>
      <w:r>
        <w:rPr>
          <w:spacing w:val="3"/>
          <w:lang w:val="uk-UA"/>
        </w:rPr>
        <w:t>’</w:t>
      </w:r>
      <w:r w:rsidRPr="00DF1915">
        <w:rPr>
          <w:spacing w:val="3"/>
          <w:lang w:val="uk-UA"/>
        </w:rPr>
        <w:t xml:space="preserve">ютерні програми авторським правом поряд з літературними творами </w:t>
      </w:r>
      <w:r w:rsidRPr="00DF1915">
        <w:rPr>
          <w:lang w:val="uk-UA"/>
        </w:rPr>
        <w:t>у розумінні Бернської конвенції про охорону літературних і художніх творів.</w:t>
      </w:r>
    </w:p>
    <w:p w:rsidR="00DF1915" w:rsidRPr="00DF1915" w:rsidRDefault="00DF1915" w:rsidP="00DF1915">
      <w:pPr>
        <w:pStyle w:val="ab"/>
        <w:rPr>
          <w:lang w:val="uk-UA"/>
        </w:rPr>
      </w:pPr>
      <w:r w:rsidRPr="00DF1915">
        <w:rPr>
          <w:lang w:val="uk-UA"/>
        </w:rPr>
        <w:t>Правовій охороні підлягають компіляції даних (бази даних) як такі. Це — об</w:t>
      </w:r>
      <w:r>
        <w:rPr>
          <w:lang w:val="uk-UA"/>
        </w:rPr>
        <w:t>’</w:t>
      </w:r>
      <w:r w:rsidRPr="00DF1915">
        <w:rPr>
          <w:lang w:val="uk-UA"/>
        </w:rPr>
        <w:t>єктив</w:t>
      </w:r>
      <w:r w:rsidRPr="00DF1915">
        <w:rPr>
          <w:lang w:val="uk-UA"/>
        </w:rPr>
        <w:softHyphen/>
      </w:r>
      <w:r w:rsidRPr="00DF1915">
        <w:rPr>
          <w:spacing w:val="3"/>
          <w:lang w:val="uk-UA"/>
        </w:rPr>
        <w:t xml:space="preserve">на форма подання і організації даних (статей, розрахунків тощо), систематизованих </w:t>
      </w:r>
      <w:r w:rsidRPr="00DF1915">
        <w:rPr>
          <w:spacing w:val="5"/>
          <w:lang w:val="uk-UA"/>
        </w:rPr>
        <w:t>таким чином, щоб ці дані могли бути втілені в комп</w:t>
      </w:r>
      <w:r>
        <w:rPr>
          <w:spacing w:val="5"/>
          <w:lang w:val="uk-UA"/>
        </w:rPr>
        <w:t>’</w:t>
      </w:r>
      <w:r w:rsidRPr="00DF1915">
        <w:rPr>
          <w:spacing w:val="5"/>
          <w:lang w:val="uk-UA"/>
        </w:rPr>
        <w:t xml:space="preserve">ютерній програмі. Творчий </w:t>
      </w:r>
      <w:r w:rsidRPr="00DF1915">
        <w:rPr>
          <w:spacing w:val="3"/>
          <w:lang w:val="uk-UA"/>
        </w:rPr>
        <w:t>характер створення бази даних проявляється в підборі і впорядкуванні певних відо</w:t>
      </w:r>
      <w:r w:rsidRPr="00DF1915">
        <w:rPr>
          <w:spacing w:val="3"/>
          <w:lang w:val="uk-UA"/>
        </w:rPr>
        <w:softHyphen/>
      </w:r>
      <w:r w:rsidRPr="00DF1915">
        <w:rPr>
          <w:spacing w:val="2"/>
          <w:lang w:val="uk-UA"/>
        </w:rPr>
        <w:t>мостей незалежно від того, чи належать вони до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>єктів авторського права. Об</w:t>
      </w:r>
      <w:r>
        <w:rPr>
          <w:spacing w:val="2"/>
          <w:lang w:val="uk-UA"/>
        </w:rPr>
        <w:t>’</w:t>
      </w:r>
      <w:r w:rsidRPr="00DF1915">
        <w:rPr>
          <w:spacing w:val="2"/>
          <w:lang w:val="uk-UA"/>
        </w:rPr>
        <w:t xml:space="preserve">єктом </w:t>
      </w:r>
      <w:r w:rsidRPr="00DF1915">
        <w:rPr>
          <w:spacing w:val="3"/>
          <w:lang w:val="uk-UA"/>
        </w:rPr>
        <w:t xml:space="preserve">авторського права є сама компіляція даних, а не дані та інший матеріал, що входять </w:t>
      </w:r>
      <w:r w:rsidRPr="00DF1915">
        <w:rPr>
          <w:spacing w:val="4"/>
          <w:lang w:val="uk-UA"/>
        </w:rPr>
        <w:t xml:space="preserve">до неї. Авторсько-правова охорона компіляції даних не зачіпає авторське право на </w:t>
      </w:r>
      <w:r w:rsidRPr="00DF1915">
        <w:rPr>
          <w:spacing w:val="5"/>
          <w:lang w:val="uk-UA"/>
        </w:rPr>
        <w:t>складові цієї компіляції.</w:t>
      </w:r>
    </w:p>
    <w:p w:rsidR="00DF1915" w:rsidRDefault="00DF1915" w:rsidP="00DF1915">
      <w:pPr>
        <w:shd w:val="clear" w:color="auto" w:fill="FFFFFF"/>
        <w:tabs>
          <w:tab w:val="left" w:pos="851"/>
        </w:tabs>
        <w:spacing w:before="72" w:after="0" w:line="360" w:lineRule="auto"/>
        <w:ind w:left="5" w:right="29" w:firstLine="283"/>
        <w:jc w:val="center"/>
        <w:rPr>
          <w:b/>
          <w:bCs/>
          <w:spacing w:val="-6"/>
          <w:sz w:val="28"/>
          <w:szCs w:val="28"/>
          <w:lang w:val="ru-RU"/>
        </w:rPr>
      </w:pPr>
    </w:p>
    <w:p w:rsidR="00C41790" w:rsidRDefault="00C41790" w:rsidP="00DF1915">
      <w:pPr>
        <w:shd w:val="clear" w:color="auto" w:fill="FFFFFF"/>
        <w:tabs>
          <w:tab w:val="left" w:pos="851"/>
        </w:tabs>
        <w:spacing w:before="72" w:after="0" w:line="360" w:lineRule="auto"/>
        <w:ind w:left="5" w:right="29" w:firstLine="283"/>
        <w:jc w:val="center"/>
        <w:rPr>
          <w:b/>
          <w:bCs/>
          <w:spacing w:val="-6"/>
          <w:sz w:val="28"/>
          <w:szCs w:val="28"/>
          <w:lang w:val="ru-RU"/>
        </w:rPr>
      </w:pPr>
    </w:p>
    <w:p w:rsidR="00DF1915" w:rsidRPr="00DF1915" w:rsidRDefault="00DF1915" w:rsidP="00DF1915">
      <w:pPr>
        <w:pStyle w:val="1"/>
      </w:pPr>
      <w:bookmarkStart w:id="2" w:name="_Toc125527757"/>
      <w:r>
        <w:rPr>
          <w:lang w:val="ru-RU"/>
        </w:rPr>
        <w:t xml:space="preserve">3 </w:t>
      </w:r>
      <w:r w:rsidRPr="00DF1915">
        <w:t>Реєстрація походження дитини від батьків, що перебувають в шлюбі</w:t>
      </w:r>
      <w:bookmarkEnd w:id="2"/>
      <w:r w:rsidRPr="00DF1915">
        <w:t xml:space="preserve"> </w:t>
      </w: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72" w:after="0" w:line="360" w:lineRule="auto"/>
        <w:ind w:left="5" w:right="29" w:firstLine="283"/>
        <w:jc w:val="both"/>
        <w:rPr>
          <w:spacing w:val="-6"/>
          <w:sz w:val="28"/>
          <w:szCs w:val="28"/>
        </w:rPr>
      </w:pPr>
    </w:p>
    <w:p w:rsidR="00DF1915" w:rsidRPr="00DF1915" w:rsidRDefault="00DF1915" w:rsidP="00DF1915">
      <w:pPr>
        <w:pStyle w:val="ab"/>
      </w:pPr>
      <w:r w:rsidRPr="00DF1915">
        <w:rPr>
          <w:spacing w:val="-6"/>
        </w:rPr>
        <w:t xml:space="preserve">Реєстрація встановлення батьківства провадиться на підставі </w:t>
      </w:r>
      <w:r w:rsidRPr="00DF1915">
        <w:t>спільної заяви батьків або судового рішення, а в разі смерті мате</w:t>
      </w:r>
      <w:r w:rsidRPr="00DF1915">
        <w:softHyphen/>
        <w:t>рі, визнання матері недієздатною, позбавлення її батьківських прав чи неможливості встановити місце її проживання — за зая</w:t>
      </w:r>
      <w:r w:rsidRPr="00DF1915">
        <w:softHyphen/>
      </w:r>
      <w:r w:rsidRPr="00DF1915">
        <w:rPr>
          <w:spacing w:val="-6"/>
        </w:rPr>
        <w:t>вою батька.</w:t>
      </w:r>
    </w:p>
    <w:p w:rsidR="00DF1915" w:rsidRPr="00DF1915" w:rsidRDefault="00DF1915" w:rsidP="00DF1915">
      <w:pPr>
        <w:pStyle w:val="ab"/>
      </w:pPr>
      <w:r w:rsidRPr="00DF1915">
        <w:rPr>
          <w:spacing w:val="-5"/>
        </w:rPr>
        <w:t xml:space="preserve">Реєстрація встановлення батьківства щодо дітей, які досягли </w:t>
      </w:r>
      <w:r w:rsidRPr="00DF1915">
        <w:t>повноліття, допускається лише за їх згодою.</w:t>
      </w:r>
    </w:p>
    <w:p w:rsidR="00DF1915" w:rsidRPr="00DF1915" w:rsidRDefault="00DF1915" w:rsidP="00DF1915">
      <w:pPr>
        <w:pStyle w:val="ab"/>
      </w:pPr>
      <w:r w:rsidRPr="00DF1915">
        <w:rPr>
          <w:spacing w:val="-1"/>
        </w:rPr>
        <w:t>Реєстрація встановлення батьківства провадиться на підста</w:t>
      </w:r>
      <w:r w:rsidRPr="00DF1915">
        <w:rPr>
          <w:spacing w:val="-1"/>
        </w:rPr>
        <w:softHyphen/>
      </w:r>
      <w:r w:rsidRPr="00DF1915">
        <w:t>ві спільної заяви батьків, заяви чоловіка, який вважає себе бать</w:t>
      </w:r>
      <w:r w:rsidRPr="00DF1915">
        <w:softHyphen/>
      </w:r>
      <w:r w:rsidRPr="00DF1915">
        <w:rPr>
          <w:spacing w:val="3"/>
        </w:rPr>
        <w:t xml:space="preserve">ком, або рішення сулу про встановлення факту батьківства і </w:t>
      </w:r>
      <w:r w:rsidRPr="00DF1915">
        <w:t>факт} визнання батьківства; в разі смерті матері дитини, виз</w:t>
      </w:r>
      <w:r w:rsidRPr="00DF1915">
        <w:rPr>
          <w:spacing w:val="5"/>
        </w:rPr>
        <w:t xml:space="preserve">нання матері недієздатною, позбавлення її батьківських прав </w:t>
      </w:r>
      <w:r w:rsidRPr="00DF1915">
        <w:t xml:space="preserve">або неможливості встановити її місце проживання — за заявою </w:t>
      </w:r>
      <w:r w:rsidRPr="00DF1915">
        <w:rPr>
          <w:spacing w:val="3"/>
        </w:rPr>
        <w:t xml:space="preserve">батька (див. статті </w:t>
      </w:r>
      <w:r w:rsidRPr="00DF1915">
        <w:rPr>
          <w:spacing w:val="17"/>
        </w:rPr>
        <w:t>125,</w:t>
      </w:r>
      <w:r w:rsidRPr="00DF1915">
        <w:rPr>
          <w:spacing w:val="3"/>
        </w:rPr>
        <w:t xml:space="preserve"> </w:t>
      </w:r>
      <w:r w:rsidRPr="00DF1915">
        <w:rPr>
          <w:spacing w:val="21"/>
        </w:rPr>
        <w:t>127</w:t>
      </w:r>
      <w:r w:rsidRPr="00DF1915">
        <w:rPr>
          <w:spacing w:val="3"/>
        </w:rPr>
        <w:t xml:space="preserve"> СК та коментарі до </w:t>
      </w:r>
      <w:r w:rsidRPr="00DF1915">
        <w:rPr>
          <w:spacing w:val="31"/>
        </w:rPr>
        <w:t>них).</w:t>
      </w:r>
    </w:p>
    <w:p w:rsidR="00DF1915" w:rsidRPr="00DF1915" w:rsidRDefault="00DF1915" w:rsidP="00DF1915">
      <w:pPr>
        <w:pStyle w:val="ab"/>
      </w:pPr>
      <w:r w:rsidRPr="00DF1915">
        <w:rPr>
          <w:spacing w:val="5"/>
        </w:rPr>
        <w:t>Реєстрація встановлення батьківства за дорученням або че</w:t>
      </w:r>
      <w:r w:rsidRPr="00DF1915">
        <w:rPr>
          <w:spacing w:val="5"/>
        </w:rPr>
        <w:softHyphen/>
      </w:r>
      <w:r w:rsidRPr="00DF1915">
        <w:rPr>
          <w:spacing w:val="4"/>
        </w:rPr>
        <w:t>рез представника не допускається.</w:t>
      </w:r>
    </w:p>
    <w:p w:rsidR="00DF1915" w:rsidRPr="00DF1915" w:rsidRDefault="00DF1915" w:rsidP="00DF1915">
      <w:pPr>
        <w:pStyle w:val="ab"/>
      </w:pPr>
      <w:r w:rsidRPr="00DF1915">
        <w:rPr>
          <w:spacing w:val="4"/>
        </w:rPr>
        <w:t xml:space="preserve">Якщо один з батьків з поважних причин не може особисто </w:t>
      </w:r>
      <w:r w:rsidRPr="00DF1915">
        <w:rPr>
          <w:spacing w:val="2"/>
        </w:rPr>
        <w:t>з’явитися до органу РАЦСу для реєстрації встановлення бать</w:t>
      </w:r>
      <w:r w:rsidRPr="00DF1915">
        <w:rPr>
          <w:spacing w:val="2"/>
        </w:rPr>
        <w:softHyphen/>
      </w:r>
      <w:r w:rsidRPr="00DF1915">
        <w:rPr>
          <w:spacing w:val="7"/>
        </w:rPr>
        <w:t xml:space="preserve">ківства, його підпис на заяві має бути засвідчений нотаріусом </w:t>
      </w:r>
      <w:r w:rsidRPr="00DF1915">
        <w:rPr>
          <w:spacing w:val="4"/>
        </w:rPr>
        <w:t xml:space="preserve">або прирівняним до нього органом у встановленому законом </w:t>
      </w:r>
      <w:r w:rsidRPr="00DF1915">
        <w:rPr>
          <w:spacing w:val="1"/>
        </w:rPr>
        <w:t>порядку.</w:t>
      </w:r>
    </w:p>
    <w:p w:rsidR="00DF1915" w:rsidRPr="00DF1915" w:rsidRDefault="00DF1915" w:rsidP="00DF1915">
      <w:pPr>
        <w:pStyle w:val="ab"/>
      </w:pPr>
      <w:r w:rsidRPr="00DF1915">
        <w:rPr>
          <w:spacing w:val="5"/>
        </w:rPr>
        <w:t>До заяви про реєстрацію встановлення батьківства долаєть</w:t>
      </w:r>
      <w:r w:rsidRPr="00DF1915">
        <w:rPr>
          <w:spacing w:val="5"/>
        </w:rPr>
        <w:softHyphen/>
      </w:r>
      <w:r w:rsidRPr="00DF1915">
        <w:rPr>
          <w:spacing w:val="1"/>
        </w:rPr>
        <w:t>ся свідоцтво про народження дитини. У тих випадках, коли ре</w:t>
      </w:r>
      <w:r w:rsidRPr="00DF1915">
        <w:rPr>
          <w:spacing w:val="1"/>
        </w:rPr>
        <w:softHyphen/>
        <w:t>єстрація встановлення батьківства провадиться одночасно з ре</w:t>
      </w:r>
      <w:r w:rsidRPr="00DF1915">
        <w:rPr>
          <w:spacing w:val="1"/>
        </w:rPr>
        <w:softHyphen/>
      </w:r>
      <w:r w:rsidRPr="00DF1915">
        <w:rPr>
          <w:spacing w:val="7"/>
        </w:rPr>
        <w:t>єстрацією народження дитини, свідоцтво про народження ди</w:t>
      </w:r>
      <w:r w:rsidRPr="00DF1915">
        <w:rPr>
          <w:spacing w:val="7"/>
        </w:rPr>
        <w:softHyphen/>
      </w:r>
      <w:r w:rsidRPr="00DF1915">
        <w:rPr>
          <w:spacing w:val="5"/>
        </w:rPr>
        <w:t>тини не додається.</w:t>
      </w:r>
    </w:p>
    <w:p w:rsidR="00DF1915" w:rsidRPr="00DF1915" w:rsidRDefault="00DF1915" w:rsidP="00DF1915">
      <w:pPr>
        <w:pStyle w:val="ab"/>
      </w:pPr>
      <w:r w:rsidRPr="00DF1915">
        <w:rPr>
          <w:spacing w:val="4"/>
        </w:rPr>
        <w:t>Якщо запис акта про народження знаходиться в іншому ор</w:t>
      </w:r>
      <w:r w:rsidRPr="00DF1915">
        <w:rPr>
          <w:spacing w:val="4"/>
        </w:rPr>
        <w:softHyphen/>
      </w:r>
      <w:r w:rsidRPr="00DF1915">
        <w:rPr>
          <w:spacing w:val="10"/>
        </w:rPr>
        <w:t xml:space="preserve">гані РАЦСу, його копія має бути витребувана в триденний </w:t>
      </w:r>
      <w:r w:rsidRPr="00DF1915">
        <w:rPr>
          <w:spacing w:val="7"/>
        </w:rPr>
        <w:t>строк для уточнення зазначених відомостей і додана до заяви.</w:t>
      </w:r>
    </w:p>
    <w:p w:rsidR="00DF1915" w:rsidRPr="00DF1915" w:rsidRDefault="00DF1915" w:rsidP="00DF1915">
      <w:pPr>
        <w:pStyle w:val="ab"/>
      </w:pPr>
      <w:r w:rsidRPr="00DF1915">
        <w:rPr>
          <w:spacing w:val="8"/>
        </w:rPr>
        <w:t>Реєстрація встановлення батьківства провадиться незалеж</w:t>
      </w:r>
      <w:r w:rsidRPr="00DF1915">
        <w:rPr>
          <w:spacing w:val="8"/>
        </w:rPr>
        <w:softHyphen/>
        <w:t xml:space="preserve">но від того, чи перебуває батько дитини в шлюбі, тому згода </w:t>
      </w:r>
      <w:r w:rsidRPr="00DF1915">
        <w:rPr>
          <w:spacing w:val="5"/>
        </w:rPr>
        <w:t>його дружини на реєстрацію встановлення батьківства не пот</w:t>
      </w:r>
      <w:r w:rsidRPr="00DF1915">
        <w:rPr>
          <w:spacing w:val="5"/>
        </w:rPr>
        <w:softHyphen/>
      </w:r>
      <w:r w:rsidRPr="00DF1915">
        <w:rPr>
          <w:spacing w:val="2"/>
        </w:rPr>
        <w:t>рібна.</w:t>
      </w:r>
    </w:p>
    <w:p w:rsidR="00DF1915" w:rsidRPr="00DF1915" w:rsidRDefault="00DF1915" w:rsidP="00DF1915">
      <w:pPr>
        <w:pStyle w:val="ab"/>
      </w:pPr>
      <w:r w:rsidRPr="00DF1915">
        <w:rPr>
          <w:spacing w:val="1"/>
        </w:rPr>
        <w:t xml:space="preserve">Не допускається встановлення батьківства за заявою особи, </w:t>
      </w:r>
      <w:r w:rsidRPr="00DF1915">
        <w:rPr>
          <w:spacing w:val="3"/>
        </w:rPr>
        <w:t>визнаної недієздатною внаслідок душевної хвороби або слабо</w:t>
      </w:r>
      <w:r w:rsidRPr="00DF1915">
        <w:rPr>
          <w:spacing w:val="3"/>
        </w:rPr>
        <w:softHyphen/>
      </w:r>
      <w:r w:rsidRPr="00DF1915">
        <w:rPr>
          <w:spacing w:val="8"/>
        </w:rPr>
        <w:t>умства, а також за заявою опікуна цієї особи.</w:t>
      </w:r>
    </w:p>
    <w:p w:rsidR="00DF1915" w:rsidRPr="00DF1915" w:rsidRDefault="00DF1915" w:rsidP="00DF1915">
      <w:pPr>
        <w:pStyle w:val="ab"/>
      </w:pPr>
      <w:r w:rsidRPr="00DF1915">
        <w:t xml:space="preserve">Згідно з ч. 2 коментованої статті реєстрація встановлення </w:t>
      </w:r>
      <w:r w:rsidRPr="00DF1915">
        <w:rPr>
          <w:spacing w:val="1"/>
        </w:rPr>
        <w:t>батьківства щодо осіб, які досягли повноліття, допускається ли</w:t>
      </w:r>
      <w:r w:rsidRPr="00DF1915">
        <w:rPr>
          <w:spacing w:val="1"/>
        </w:rPr>
        <w:softHyphen/>
      </w:r>
      <w:r w:rsidRPr="00DF1915">
        <w:rPr>
          <w:spacing w:val="2"/>
        </w:rPr>
        <w:t>ше за їх згодою. В такому разі до заяви батьків обов’язково до</w:t>
      </w:r>
      <w:r w:rsidRPr="00DF1915">
        <w:rPr>
          <w:spacing w:val="2"/>
        </w:rPr>
        <w:softHyphen/>
      </w:r>
      <w:r w:rsidRPr="00DF1915">
        <w:rPr>
          <w:spacing w:val="3"/>
        </w:rPr>
        <w:t>дається письмова згода повнолітньої о на встановлення бать</w:t>
      </w:r>
      <w:r w:rsidRPr="00DF1915">
        <w:rPr>
          <w:spacing w:val="3"/>
        </w:rPr>
        <w:softHyphen/>
      </w:r>
      <w:r w:rsidRPr="00DF1915">
        <w:t>ківства. Ця згода може діставати вияв як в окремій заяві повно</w:t>
      </w:r>
      <w:r w:rsidRPr="00DF1915">
        <w:softHyphen/>
      </w:r>
      <w:r w:rsidRPr="00DF1915">
        <w:rPr>
          <w:spacing w:val="2"/>
        </w:rPr>
        <w:t xml:space="preserve">літнього, так і в його підписі </w:t>
      </w:r>
      <w:r w:rsidRPr="00DF1915">
        <w:rPr>
          <w:spacing w:val="20"/>
        </w:rPr>
        <w:t>під</w:t>
      </w:r>
      <w:r w:rsidRPr="00DF1915">
        <w:rPr>
          <w:spacing w:val="2"/>
        </w:rPr>
        <w:t xml:space="preserve"> спільною заявою батьків (бать</w:t>
      </w:r>
      <w:r w:rsidRPr="00DF1915">
        <w:rPr>
          <w:spacing w:val="2"/>
        </w:rPr>
        <w:softHyphen/>
      </w:r>
      <w:r w:rsidRPr="00DF1915">
        <w:rPr>
          <w:spacing w:val="5"/>
        </w:rPr>
        <w:t xml:space="preserve">ка). Водночас повнолітній зазначає, хоче </w:t>
      </w:r>
      <w:r w:rsidRPr="00DF1915">
        <w:rPr>
          <w:spacing w:val="23"/>
        </w:rPr>
        <w:t>він</w:t>
      </w:r>
      <w:r w:rsidRPr="00DF1915">
        <w:rPr>
          <w:spacing w:val="5"/>
        </w:rPr>
        <w:t xml:space="preserve"> взяти прізвище </w:t>
      </w:r>
      <w:r w:rsidRPr="00DF1915">
        <w:rPr>
          <w:spacing w:val="6"/>
        </w:rPr>
        <w:t>батька або ж залишитися під прізвищем матері.</w:t>
      </w: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360" w:lineRule="auto"/>
        <w:ind w:right="5"/>
        <w:jc w:val="both"/>
        <w:rPr>
          <w:spacing w:val="-5"/>
          <w:sz w:val="28"/>
          <w:szCs w:val="28"/>
        </w:rPr>
      </w:pPr>
    </w:p>
    <w:p w:rsidR="00DF1915" w:rsidRPr="00DF1915" w:rsidRDefault="00DF1915" w:rsidP="00DF1915">
      <w:pPr>
        <w:pStyle w:val="1"/>
        <w:rPr>
          <w:spacing w:val="-5"/>
          <w:sz w:val="22"/>
          <w:szCs w:val="22"/>
        </w:rPr>
      </w:pPr>
      <w:r w:rsidRPr="00DF1915">
        <w:br w:type="column"/>
      </w:r>
      <w:bookmarkStart w:id="3" w:name="_Toc125527758"/>
      <w:r w:rsidRPr="00DF1915">
        <w:t>Література:</w:t>
      </w:r>
      <w:bookmarkEnd w:id="3"/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2"/>
          <w:szCs w:val="22"/>
        </w:rPr>
      </w:pP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Цивільний Кодекс України.</w:t>
      </w: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Сімейний Кодекс України.</w:t>
      </w: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Науково-практичний коментар Цивільного Кодексу України. – Київ, 2004.</w:t>
      </w: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Науково-практичний коментар Сімейного Кодексу України – Київ,2003.</w:t>
      </w: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І.А. Бірюков, Ю.О. Заіка, В.М. Співак «Цивільне право України» — Київ, 2000.</w:t>
      </w:r>
    </w:p>
    <w:p w:rsidR="00DF1915" w:rsidRPr="00DF1915" w:rsidRDefault="00DF1915" w:rsidP="00DF191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202" w:after="0"/>
        <w:ind w:right="5"/>
        <w:jc w:val="both"/>
        <w:rPr>
          <w:spacing w:val="-5"/>
          <w:sz w:val="28"/>
          <w:szCs w:val="28"/>
        </w:rPr>
      </w:pPr>
      <w:r w:rsidRPr="00DF1915">
        <w:rPr>
          <w:spacing w:val="-5"/>
          <w:sz w:val="28"/>
          <w:szCs w:val="28"/>
        </w:rPr>
        <w:t>О.В. Дзери, Н.С. Кузнєцова «Цивільне право України» — Київ, 2004.</w:t>
      </w: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both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</w:p>
    <w:p w:rsidR="00DF1915" w:rsidRPr="00DF1915" w:rsidRDefault="00DF1915" w:rsidP="00DF1915">
      <w:pPr>
        <w:shd w:val="clear" w:color="auto" w:fill="FFFFFF"/>
        <w:tabs>
          <w:tab w:val="left" w:pos="851"/>
        </w:tabs>
        <w:spacing w:before="202" w:after="0" w:line="480" w:lineRule="exact"/>
        <w:ind w:right="5"/>
        <w:jc w:val="center"/>
        <w:rPr>
          <w:spacing w:val="-5"/>
          <w:sz w:val="28"/>
          <w:szCs w:val="28"/>
        </w:rPr>
      </w:pPr>
      <w:bookmarkStart w:id="4" w:name="_GoBack"/>
      <w:bookmarkEnd w:id="4"/>
    </w:p>
    <w:sectPr w:rsidR="00DF1915" w:rsidRPr="00DF1915">
      <w:headerReference w:type="default" r:id="rId7"/>
      <w:pgSz w:w="11906" w:h="16838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199" w:rsidRDefault="00223199">
      <w:pPr>
        <w:spacing w:before="0" w:after="0"/>
      </w:pPr>
      <w:r>
        <w:separator/>
      </w:r>
    </w:p>
  </w:endnote>
  <w:endnote w:type="continuationSeparator" w:id="0">
    <w:p w:rsidR="00223199" w:rsidRDefault="002231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199" w:rsidRDefault="00223199">
      <w:pPr>
        <w:spacing w:before="0" w:after="0"/>
      </w:pPr>
      <w:r>
        <w:separator/>
      </w:r>
    </w:p>
  </w:footnote>
  <w:footnote w:type="continuationSeparator" w:id="0">
    <w:p w:rsidR="00223199" w:rsidRDefault="002231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B3E" w:rsidRDefault="00BC7AE7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93B3E" w:rsidRDefault="00F93B3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1790" w:hanging="360"/>
      </w:pPr>
    </w:lvl>
    <w:lvl w:ilvl="2">
      <w:start w:val="1"/>
      <w:numFmt w:val="decimal"/>
      <w:lvlText w:val="%3."/>
      <w:lvlJc w:val="left"/>
      <w:pPr>
        <w:ind w:left="2510" w:hanging="36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decimal"/>
      <w:lvlText w:val="%5."/>
      <w:lvlJc w:val="left"/>
      <w:pPr>
        <w:ind w:left="3950" w:hanging="360"/>
      </w:pPr>
    </w:lvl>
    <w:lvl w:ilvl="5">
      <w:start w:val="1"/>
      <w:numFmt w:val="decimal"/>
      <w:lvlText w:val="%6."/>
      <w:lvlJc w:val="left"/>
      <w:pPr>
        <w:ind w:left="4670" w:hanging="36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decimal"/>
      <w:lvlText w:val="%8."/>
      <w:lvlJc w:val="left"/>
      <w:pPr>
        <w:ind w:left="6110" w:hanging="360"/>
      </w:pPr>
    </w:lvl>
    <w:lvl w:ilvl="8">
      <w:numFmt w:val="decimal"/>
      <w:lvlText w:val=""/>
      <w:lvlJc w:val="left"/>
    </w:lvl>
  </w:abstractNum>
  <w:abstractNum w:abstractNumId="2">
    <w:nsid w:val="014601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60534F"/>
    <w:multiLevelType w:val="singleLevel"/>
    <w:tmpl w:val="A216D67A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4">
    <w:nsid w:val="0B5A21A8"/>
    <w:multiLevelType w:val="singleLevel"/>
    <w:tmpl w:val="CA106EB8"/>
    <w:lvl w:ilvl="0">
      <w:start w:val="1"/>
      <w:numFmt w:val="bullet"/>
      <w:lvlText w:val="—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5">
    <w:nsid w:val="0C572992"/>
    <w:multiLevelType w:val="singleLevel"/>
    <w:tmpl w:val="170217B8"/>
    <w:lvl w:ilvl="0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19C3AF2"/>
    <w:multiLevelType w:val="singleLevel"/>
    <w:tmpl w:val="251E52BE"/>
    <w:lvl w:ilvl="0">
      <w:start w:val="1"/>
      <w:numFmt w:val="bullet"/>
      <w:lvlText w:val="—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7">
    <w:nsid w:val="11A46F12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6317EBD"/>
    <w:multiLevelType w:val="hybridMultilevel"/>
    <w:tmpl w:val="93385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4028A8"/>
    <w:multiLevelType w:val="multilevel"/>
    <w:tmpl w:val="F00A6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19045F46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AD875B4"/>
    <w:multiLevelType w:val="hybridMultilevel"/>
    <w:tmpl w:val="775A4B9A"/>
    <w:lvl w:ilvl="0" w:tplc="B4D27A2E">
      <w:numFmt w:val="bullet"/>
      <w:lvlText w:val="—"/>
      <w:lvlJc w:val="left"/>
      <w:pPr>
        <w:tabs>
          <w:tab w:val="num" w:pos="1571"/>
        </w:tabs>
        <w:ind w:left="1571" w:hanging="43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1CEC4D83"/>
    <w:multiLevelType w:val="singleLevel"/>
    <w:tmpl w:val="E5385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1F610471"/>
    <w:multiLevelType w:val="multilevel"/>
    <w:tmpl w:val="3844EC88"/>
    <w:lvl w:ilvl="0">
      <w:start w:val="1"/>
      <w:numFmt w:val="decimal"/>
      <w:lvlText w:val="%1."/>
      <w:lvlJc w:val="left"/>
      <w:pPr>
        <w:tabs>
          <w:tab w:val="num" w:pos="461"/>
        </w:tabs>
        <w:ind w:left="461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1"/>
        </w:tabs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2"/>
        </w:tabs>
        <w:ind w:left="208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3"/>
        </w:tabs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4"/>
        </w:tabs>
        <w:ind w:left="34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6"/>
        </w:tabs>
        <w:ind w:left="516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7"/>
        </w:tabs>
        <w:ind w:left="566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8"/>
        </w:tabs>
        <w:ind w:left="6528" w:hanging="2520"/>
      </w:pPr>
      <w:rPr>
        <w:rFonts w:hint="default"/>
      </w:rPr>
    </w:lvl>
  </w:abstractNum>
  <w:abstractNum w:abstractNumId="14">
    <w:nsid w:val="270C2802"/>
    <w:multiLevelType w:val="multilevel"/>
    <w:tmpl w:val="02025E2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hint="default"/>
      </w:rPr>
    </w:lvl>
  </w:abstractNum>
  <w:abstractNum w:abstractNumId="15">
    <w:nsid w:val="2CF44092"/>
    <w:multiLevelType w:val="singleLevel"/>
    <w:tmpl w:val="C840EDF8"/>
    <w:lvl w:ilvl="0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35F7750E"/>
    <w:multiLevelType w:val="singleLevel"/>
    <w:tmpl w:val="CAA8027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7">
    <w:nsid w:val="36993D94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37C2556E"/>
    <w:multiLevelType w:val="hybridMultilevel"/>
    <w:tmpl w:val="3B2C885A"/>
    <w:lvl w:ilvl="0" w:tplc="B4D27A2E">
      <w:numFmt w:val="bullet"/>
      <w:lvlText w:val="—"/>
      <w:lvlJc w:val="left"/>
      <w:pPr>
        <w:tabs>
          <w:tab w:val="num" w:pos="1571"/>
        </w:tabs>
        <w:ind w:left="1571" w:hanging="43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9">
    <w:nsid w:val="37C5429A"/>
    <w:multiLevelType w:val="singleLevel"/>
    <w:tmpl w:val="C59EDA6A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>
    <w:nsid w:val="3ECC6BCA"/>
    <w:multiLevelType w:val="singleLevel"/>
    <w:tmpl w:val="30523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2445B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76A620A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4D2739"/>
    <w:multiLevelType w:val="singleLevel"/>
    <w:tmpl w:val="BF48DB38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4">
    <w:nsid w:val="4AA97992"/>
    <w:multiLevelType w:val="multilevel"/>
    <w:tmpl w:val="2CFE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AF25944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4E252780"/>
    <w:multiLevelType w:val="singleLevel"/>
    <w:tmpl w:val="2FD08CBA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7">
    <w:nsid w:val="51B264A7"/>
    <w:multiLevelType w:val="singleLevel"/>
    <w:tmpl w:val="48F8C8F6"/>
    <w:lvl w:ilvl="0">
      <w:start w:val="1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54370E01"/>
    <w:multiLevelType w:val="singleLevel"/>
    <w:tmpl w:val="D90AF30E"/>
    <w:lvl w:ilvl="0">
      <w:start w:val="1"/>
      <w:numFmt w:val="bullet"/>
      <w:lvlText w:val="—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29">
    <w:nsid w:val="5DBA0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FE9388A"/>
    <w:multiLevelType w:val="singleLevel"/>
    <w:tmpl w:val="6CD6F088"/>
    <w:lvl w:ilvl="0">
      <w:start w:val="1"/>
      <w:numFmt w:val="bullet"/>
      <w:lvlText w:val="—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31">
    <w:nsid w:val="612A5F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A5C1861"/>
    <w:multiLevelType w:val="hybridMultilevel"/>
    <w:tmpl w:val="1CB007A8"/>
    <w:lvl w:ilvl="0" w:tplc="3626D95C">
      <w:numFmt w:val="bullet"/>
      <w:lvlText w:val="—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DB21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C41168D"/>
    <w:multiLevelType w:val="hybridMultilevel"/>
    <w:tmpl w:val="D20A8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236A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—"/>
        <w:legacy w:legacy="1" w:legacySpace="0" w:legacyIndent="1215"/>
        <w:lvlJc w:val="left"/>
        <w:pPr>
          <w:ind w:left="2070" w:hanging="1215"/>
        </w:pPr>
      </w:lvl>
    </w:lvlOverride>
  </w:num>
  <w:num w:numId="2">
    <w:abstractNumId w:val="16"/>
  </w:num>
  <w:num w:numId="3">
    <w:abstractNumId w:val="35"/>
  </w:num>
  <w:num w:numId="4">
    <w:abstractNumId w:val="24"/>
  </w:num>
  <w:num w:numId="5">
    <w:abstractNumId w:val="12"/>
  </w:num>
  <w:num w:numId="6">
    <w:abstractNumId w:val="14"/>
  </w:num>
  <w:num w:numId="7">
    <w:abstractNumId w:val="13"/>
  </w:num>
  <w:num w:numId="8">
    <w:abstractNumId w:val="31"/>
  </w:num>
  <w:num w:numId="9">
    <w:abstractNumId w:val="2"/>
  </w:num>
  <w:num w:numId="10">
    <w:abstractNumId w:val="33"/>
  </w:num>
  <w:num w:numId="11">
    <w:abstractNumId w:val="5"/>
  </w:num>
  <w:num w:numId="12">
    <w:abstractNumId w:val="15"/>
  </w:num>
  <w:num w:numId="13">
    <w:abstractNumId w:val="3"/>
  </w:num>
  <w:num w:numId="14">
    <w:abstractNumId w:val="25"/>
  </w:num>
  <w:num w:numId="15">
    <w:abstractNumId w:val="7"/>
  </w:num>
  <w:num w:numId="16">
    <w:abstractNumId w:val="27"/>
  </w:num>
  <w:num w:numId="17">
    <w:abstractNumId w:val="17"/>
  </w:num>
  <w:num w:numId="18">
    <w:abstractNumId w:val="29"/>
  </w:num>
  <w:num w:numId="19">
    <w:abstractNumId w:val="10"/>
  </w:num>
  <w:num w:numId="20">
    <w:abstractNumId w:val="22"/>
  </w:num>
  <w:num w:numId="21">
    <w:abstractNumId w:val="28"/>
  </w:num>
  <w:num w:numId="22">
    <w:abstractNumId w:val="6"/>
  </w:num>
  <w:num w:numId="23">
    <w:abstractNumId w:val="30"/>
  </w:num>
  <w:num w:numId="24">
    <w:abstractNumId w:val="4"/>
  </w:num>
  <w:num w:numId="25">
    <w:abstractNumId w:val="9"/>
  </w:num>
  <w:num w:numId="26">
    <w:abstractNumId w:val="20"/>
  </w:num>
  <w:num w:numId="27">
    <w:abstractNumId w:val="32"/>
  </w:num>
  <w:num w:numId="28">
    <w:abstractNumId w:val="3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0">
    <w:abstractNumId w:val="21"/>
  </w:num>
  <w:num w:numId="31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9"/>
  </w:num>
  <w:num w:numId="33">
    <w:abstractNumId w:val="23"/>
  </w:num>
  <w:num w:numId="34">
    <w:abstractNumId w:val="26"/>
  </w:num>
  <w:num w:numId="35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8"/>
  </w:num>
  <w:num w:numId="38">
    <w:abstractNumId w:val="1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2BB"/>
    <w:rsid w:val="000610E1"/>
    <w:rsid w:val="00130346"/>
    <w:rsid w:val="00223199"/>
    <w:rsid w:val="0022578B"/>
    <w:rsid w:val="00292C22"/>
    <w:rsid w:val="002B1CFD"/>
    <w:rsid w:val="002C5BE2"/>
    <w:rsid w:val="002F7BC0"/>
    <w:rsid w:val="0030150E"/>
    <w:rsid w:val="003E2498"/>
    <w:rsid w:val="003E69B8"/>
    <w:rsid w:val="004626E8"/>
    <w:rsid w:val="005D6C95"/>
    <w:rsid w:val="006628B4"/>
    <w:rsid w:val="006B3F3D"/>
    <w:rsid w:val="007C3CE0"/>
    <w:rsid w:val="007F0B0F"/>
    <w:rsid w:val="008A5369"/>
    <w:rsid w:val="008A54A7"/>
    <w:rsid w:val="008E2AD1"/>
    <w:rsid w:val="00B55C7A"/>
    <w:rsid w:val="00BC7AE7"/>
    <w:rsid w:val="00BE065D"/>
    <w:rsid w:val="00C41790"/>
    <w:rsid w:val="00C85A5E"/>
    <w:rsid w:val="00C905A2"/>
    <w:rsid w:val="00CE5D95"/>
    <w:rsid w:val="00D43FEB"/>
    <w:rsid w:val="00D702BB"/>
    <w:rsid w:val="00DF1915"/>
    <w:rsid w:val="00E2439E"/>
    <w:rsid w:val="00E377A7"/>
    <w:rsid w:val="00E53CC4"/>
    <w:rsid w:val="00E6085D"/>
    <w:rsid w:val="00EE2B31"/>
    <w:rsid w:val="00F72C53"/>
    <w:rsid w:val="00F92733"/>
    <w:rsid w:val="00F93268"/>
    <w:rsid w:val="00F93B3E"/>
    <w:rsid w:val="00FF23BA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E3A5B5-E1C6-43C1-8F1A-C92704BB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6E8"/>
    <w:pPr>
      <w:spacing w:before="100" w:after="100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spacing w:before="0" w:after="0" w:line="360" w:lineRule="auto"/>
      <w:jc w:val="center"/>
      <w:outlineLvl w:val="0"/>
    </w:pPr>
    <w:rPr>
      <w:b/>
      <w:bCs/>
      <w:noProof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  <w:tab w:val="left" w:pos="851"/>
      </w:tabs>
      <w:spacing w:before="0" w:after="0" w:line="360" w:lineRule="auto"/>
      <w:jc w:val="center"/>
      <w:outlineLvl w:val="1"/>
    </w:pPr>
    <w:rPr>
      <w:b/>
      <w:bCs/>
      <w:noProof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0" w:after="0"/>
      <w:outlineLvl w:val="6"/>
    </w:pPr>
    <w:rPr>
      <w:b/>
      <w:bCs/>
      <w:sz w:val="26"/>
      <w:szCs w:val="26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0" w:after="0"/>
      <w:jc w:val="center"/>
      <w:outlineLvl w:val="7"/>
    </w:pPr>
    <w:rPr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F7BC0"/>
    <w:rPr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pPr>
      <w:tabs>
        <w:tab w:val="left" w:pos="851"/>
      </w:tabs>
      <w:spacing w:before="0" w:after="0" w:line="48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pPr>
      <w:tabs>
        <w:tab w:val="left" w:pos="851"/>
      </w:tabs>
      <w:spacing w:before="0" w:after="0" w:line="480" w:lineRule="exact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b/>
      <w:bCs/>
      <w:sz w:val="28"/>
      <w:szCs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  <w:lang w:val="uk-UA"/>
    </w:rPr>
  </w:style>
  <w:style w:type="paragraph" w:styleId="a7">
    <w:name w:val="header"/>
    <w:basedOn w:val="a"/>
    <w:link w:val="a8"/>
    <w:uiPriority w:val="99"/>
    <w:pPr>
      <w:tabs>
        <w:tab w:val="left" w:pos="851"/>
        <w:tab w:val="center" w:pos="4153"/>
        <w:tab w:val="right" w:pos="8306"/>
      </w:tabs>
      <w:spacing w:before="0" w:after="0" w:line="480" w:lineRule="exact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  <w:lang w:val="uk-UA"/>
    </w:rPr>
  </w:style>
  <w:style w:type="character" w:styleId="a9">
    <w:name w:val="page number"/>
    <w:uiPriority w:val="99"/>
  </w:style>
  <w:style w:type="paragraph" w:styleId="aa">
    <w:name w:val="List"/>
    <w:basedOn w:val="a"/>
    <w:uiPriority w:val="99"/>
    <w:pPr>
      <w:tabs>
        <w:tab w:val="left" w:pos="851"/>
      </w:tabs>
      <w:spacing w:before="0" w:after="0" w:line="480" w:lineRule="exact"/>
      <w:ind w:left="283" w:hanging="283"/>
    </w:pPr>
    <w:rPr>
      <w:sz w:val="28"/>
      <w:szCs w:val="28"/>
    </w:rPr>
  </w:style>
  <w:style w:type="paragraph" w:customStyle="1" w:styleId="ab">
    <w:name w:val="Курсовик"/>
    <w:basedOn w:val="a"/>
    <w:uiPriority w:val="99"/>
    <w:pPr>
      <w:spacing w:before="0" w:after="0" w:line="360" w:lineRule="auto"/>
      <w:ind w:firstLine="567"/>
      <w:jc w:val="both"/>
    </w:pPr>
    <w:rPr>
      <w:kern w:val="28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spacing w:before="0" w:after="0" w:line="480" w:lineRule="exact"/>
    </w:pPr>
    <w:rPr>
      <w:sz w:val="28"/>
      <w:szCs w:val="28"/>
    </w:rPr>
  </w:style>
  <w:style w:type="paragraph" w:styleId="23">
    <w:name w:val="toc 2"/>
    <w:basedOn w:val="a"/>
    <w:next w:val="a"/>
    <w:autoRedefine/>
    <w:uiPriority w:val="99"/>
    <w:semiHidden/>
    <w:pPr>
      <w:spacing w:before="0" w:after="0" w:line="480" w:lineRule="exact"/>
      <w:ind w:left="280"/>
    </w:pPr>
    <w:rPr>
      <w:sz w:val="28"/>
      <w:szCs w:val="28"/>
    </w:rPr>
  </w:style>
  <w:style w:type="paragraph" w:styleId="3">
    <w:name w:val="toc 3"/>
    <w:basedOn w:val="a"/>
    <w:next w:val="a"/>
    <w:autoRedefine/>
    <w:uiPriority w:val="99"/>
    <w:semiHidden/>
    <w:pPr>
      <w:spacing w:before="0" w:after="0" w:line="480" w:lineRule="exact"/>
      <w:ind w:left="560"/>
    </w:pPr>
    <w:rPr>
      <w:sz w:val="28"/>
      <w:szCs w:val="28"/>
    </w:rPr>
  </w:style>
  <w:style w:type="paragraph" w:styleId="4">
    <w:name w:val="toc 4"/>
    <w:basedOn w:val="a"/>
    <w:next w:val="a"/>
    <w:autoRedefine/>
    <w:uiPriority w:val="99"/>
    <w:semiHidden/>
    <w:pPr>
      <w:spacing w:before="0" w:after="0" w:line="480" w:lineRule="exact"/>
      <w:ind w:left="840"/>
    </w:pPr>
    <w:rPr>
      <w:sz w:val="28"/>
      <w:szCs w:val="28"/>
    </w:rPr>
  </w:style>
  <w:style w:type="paragraph" w:styleId="5">
    <w:name w:val="toc 5"/>
    <w:basedOn w:val="a"/>
    <w:next w:val="a"/>
    <w:autoRedefine/>
    <w:uiPriority w:val="99"/>
    <w:semiHidden/>
    <w:pPr>
      <w:spacing w:before="0" w:after="0" w:line="480" w:lineRule="exact"/>
      <w:ind w:left="1120"/>
    </w:pPr>
    <w:rPr>
      <w:sz w:val="28"/>
      <w:szCs w:val="28"/>
    </w:rPr>
  </w:style>
  <w:style w:type="paragraph" w:styleId="6">
    <w:name w:val="toc 6"/>
    <w:basedOn w:val="a"/>
    <w:next w:val="a"/>
    <w:autoRedefine/>
    <w:uiPriority w:val="99"/>
    <w:semiHidden/>
    <w:pPr>
      <w:spacing w:before="0" w:after="0" w:line="480" w:lineRule="exact"/>
      <w:ind w:left="1400"/>
    </w:pPr>
    <w:rPr>
      <w:sz w:val="28"/>
      <w:szCs w:val="28"/>
    </w:rPr>
  </w:style>
  <w:style w:type="paragraph" w:styleId="71">
    <w:name w:val="toc 7"/>
    <w:basedOn w:val="a"/>
    <w:next w:val="a"/>
    <w:autoRedefine/>
    <w:uiPriority w:val="99"/>
    <w:semiHidden/>
    <w:pPr>
      <w:spacing w:before="0" w:after="0" w:line="480" w:lineRule="exact"/>
      <w:ind w:left="1680"/>
    </w:pPr>
    <w:rPr>
      <w:sz w:val="28"/>
      <w:szCs w:val="28"/>
    </w:rPr>
  </w:style>
  <w:style w:type="paragraph" w:styleId="81">
    <w:name w:val="toc 8"/>
    <w:basedOn w:val="a"/>
    <w:next w:val="a"/>
    <w:autoRedefine/>
    <w:uiPriority w:val="99"/>
    <w:semiHidden/>
    <w:pPr>
      <w:spacing w:before="0" w:after="0" w:line="480" w:lineRule="exact"/>
      <w:ind w:left="1960"/>
    </w:pPr>
    <w:rPr>
      <w:sz w:val="28"/>
      <w:szCs w:val="28"/>
    </w:rPr>
  </w:style>
  <w:style w:type="paragraph" w:styleId="9">
    <w:name w:val="toc 9"/>
    <w:basedOn w:val="a"/>
    <w:next w:val="a"/>
    <w:autoRedefine/>
    <w:uiPriority w:val="99"/>
    <w:semiHidden/>
    <w:pPr>
      <w:spacing w:before="0" w:after="0" w:line="480" w:lineRule="exact"/>
      <w:ind w:left="2240"/>
    </w:pPr>
    <w:rPr>
      <w:sz w:val="28"/>
      <w:szCs w:val="28"/>
    </w:rPr>
  </w:style>
  <w:style w:type="paragraph" w:styleId="12">
    <w:name w:val="index 1"/>
    <w:basedOn w:val="a"/>
    <w:next w:val="a"/>
    <w:autoRedefine/>
    <w:uiPriority w:val="99"/>
    <w:semiHidden/>
    <w:pPr>
      <w:spacing w:before="0" w:after="0" w:line="480" w:lineRule="exact"/>
      <w:ind w:left="280" w:hanging="280"/>
    </w:pPr>
    <w:rPr>
      <w:sz w:val="28"/>
      <w:szCs w:val="28"/>
    </w:rPr>
  </w:style>
  <w:style w:type="paragraph" w:styleId="24">
    <w:name w:val="index 2"/>
    <w:basedOn w:val="a"/>
    <w:next w:val="a"/>
    <w:autoRedefine/>
    <w:uiPriority w:val="99"/>
    <w:semiHidden/>
    <w:pPr>
      <w:spacing w:before="0" w:after="0" w:line="480" w:lineRule="exact"/>
      <w:ind w:left="560" w:hanging="280"/>
    </w:pPr>
    <w:rPr>
      <w:sz w:val="28"/>
      <w:szCs w:val="28"/>
    </w:rPr>
  </w:style>
  <w:style w:type="paragraph" w:styleId="30">
    <w:name w:val="index 3"/>
    <w:basedOn w:val="a"/>
    <w:next w:val="a"/>
    <w:autoRedefine/>
    <w:uiPriority w:val="99"/>
    <w:semiHidden/>
    <w:pPr>
      <w:spacing w:before="0" w:after="0" w:line="480" w:lineRule="exact"/>
      <w:ind w:left="840" w:hanging="280"/>
    </w:pPr>
    <w:rPr>
      <w:sz w:val="28"/>
      <w:szCs w:val="28"/>
    </w:rPr>
  </w:style>
  <w:style w:type="paragraph" w:styleId="40">
    <w:name w:val="index 4"/>
    <w:basedOn w:val="a"/>
    <w:next w:val="a"/>
    <w:autoRedefine/>
    <w:uiPriority w:val="99"/>
    <w:semiHidden/>
    <w:pPr>
      <w:spacing w:before="0" w:after="0" w:line="480" w:lineRule="exact"/>
      <w:ind w:left="1120" w:hanging="280"/>
    </w:pPr>
    <w:rPr>
      <w:sz w:val="28"/>
      <w:szCs w:val="28"/>
    </w:rPr>
  </w:style>
  <w:style w:type="paragraph" w:styleId="50">
    <w:name w:val="index 5"/>
    <w:basedOn w:val="a"/>
    <w:next w:val="a"/>
    <w:autoRedefine/>
    <w:uiPriority w:val="99"/>
    <w:semiHidden/>
    <w:pPr>
      <w:spacing w:before="0" w:after="0" w:line="480" w:lineRule="exact"/>
      <w:ind w:left="1400" w:hanging="280"/>
    </w:pPr>
    <w:rPr>
      <w:sz w:val="28"/>
      <w:szCs w:val="28"/>
    </w:rPr>
  </w:style>
  <w:style w:type="paragraph" w:styleId="60">
    <w:name w:val="index 6"/>
    <w:basedOn w:val="a"/>
    <w:next w:val="a"/>
    <w:autoRedefine/>
    <w:uiPriority w:val="99"/>
    <w:semiHidden/>
    <w:pPr>
      <w:spacing w:before="0" w:after="0" w:line="480" w:lineRule="exact"/>
      <w:ind w:left="1680" w:hanging="280"/>
    </w:pPr>
    <w:rPr>
      <w:sz w:val="28"/>
      <w:szCs w:val="28"/>
    </w:rPr>
  </w:style>
  <w:style w:type="paragraph" w:styleId="72">
    <w:name w:val="index 7"/>
    <w:basedOn w:val="a"/>
    <w:next w:val="a"/>
    <w:autoRedefine/>
    <w:uiPriority w:val="99"/>
    <w:semiHidden/>
    <w:pPr>
      <w:spacing w:before="0" w:after="0" w:line="480" w:lineRule="exact"/>
      <w:ind w:left="1960" w:hanging="280"/>
    </w:pPr>
    <w:rPr>
      <w:sz w:val="28"/>
      <w:szCs w:val="28"/>
    </w:rPr>
  </w:style>
  <w:style w:type="paragraph" w:styleId="82">
    <w:name w:val="index 8"/>
    <w:basedOn w:val="a"/>
    <w:next w:val="a"/>
    <w:autoRedefine/>
    <w:uiPriority w:val="99"/>
    <w:semiHidden/>
    <w:pPr>
      <w:spacing w:before="0" w:after="0" w:line="480" w:lineRule="exact"/>
      <w:ind w:left="2240" w:hanging="280"/>
    </w:pPr>
    <w:rPr>
      <w:sz w:val="28"/>
      <w:szCs w:val="28"/>
    </w:rPr>
  </w:style>
  <w:style w:type="paragraph" w:styleId="90">
    <w:name w:val="index 9"/>
    <w:basedOn w:val="a"/>
    <w:next w:val="a"/>
    <w:autoRedefine/>
    <w:uiPriority w:val="99"/>
    <w:semiHidden/>
    <w:pPr>
      <w:spacing w:before="0" w:after="0" w:line="480" w:lineRule="exact"/>
      <w:ind w:left="2520" w:hanging="280"/>
    </w:pPr>
    <w:rPr>
      <w:sz w:val="28"/>
      <w:szCs w:val="28"/>
    </w:rPr>
  </w:style>
  <w:style w:type="paragraph" w:styleId="ac">
    <w:name w:val="index heading"/>
    <w:basedOn w:val="a"/>
    <w:next w:val="12"/>
    <w:uiPriority w:val="99"/>
    <w:semiHidden/>
    <w:pPr>
      <w:tabs>
        <w:tab w:val="left" w:pos="851"/>
      </w:tabs>
      <w:spacing w:before="0" w:after="0" w:line="480" w:lineRule="exact"/>
    </w:pPr>
    <w:rPr>
      <w:sz w:val="28"/>
      <w:szCs w:val="28"/>
    </w:rPr>
  </w:style>
  <w:style w:type="paragraph" w:styleId="25">
    <w:name w:val="Body Text Indent 2"/>
    <w:basedOn w:val="a"/>
    <w:link w:val="26"/>
    <w:uiPriority w:val="99"/>
    <w:pPr>
      <w:tabs>
        <w:tab w:val="left" w:pos="851"/>
      </w:tabs>
      <w:spacing w:before="0" w:after="0" w:line="360" w:lineRule="auto"/>
      <w:ind w:left="851" w:hanging="284"/>
      <w:jc w:val="both"/>
    </w:pPr>
    <w:rPr>
      <w:noProof/>
      <w:sz w:val="28"/>
      <w:szCs w:val="28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  <w:lang w:val="uk-UA"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  <w:lang w:val="ru-RU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  <w:lang w:val="ru-RU"/>
    </w:rPr>
  </w:style>
  <w:style w:type="paragraph" w:styleId="ad">
    <w:name w:val="footnote text"/>
    <w:basedOn w:val="a"/>
    <w:link w:val="ae"/>
    <w:autoRedefine/>
    <w:uiPriority w:val="99"/>
    <w:semiHidden/>
    <w:rsid w:val="00E2439E"/>
    <w:pPr>
      <w:tabs>
        <w:tab w:val="left" w:pos="851"/>
      </w:tabs>
      <w:spacing w:before="0" w:after="0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  <w:lang w:val="uk-UA"/>
    </w:rPr>
  </w:style>
  <w:style w:type="character" w:styleId="af">
    <w:name w:val="footnote reference"/>
    <w:uiPriority w:val="99"/>
    <w:semiHidden/>
    <w:rsid w:val="00E2439E"/>
    <w:rPr>
      <w:vertAlign w:val="superscript"/>
    </w:rPr>
  </w:style>
  <w:style w:type="character" w:styleId="af0">
    <w:name w:val="Hyperlink"/>
    <w:uiPriority w:val="99"/>
    <w:rsid w:val="00DF1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>Translated By Plaj</dc:description>
  <cp:lastModifiedBy>admin</cp:lastModifiedBy>
  <cp:revision>2</cp:revision>
  <dcterms:created xsi:type="dcterms:W3CDTF">2014-03-07T13:20:00Z</dcterms:created>
  <dcterms:modified xsi:type="dcterms:W3CDTF">2014-03-07T13:20:00Z</dcterms:modified>
</cp:coreProperties>
</file>