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21A" w:rsidRPr="00EF0D02" w:rsidRDefault="007C021A"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EF0D02" w:rsidRPr="00EF0D02" w:rsidRDefault="00EF0D02" w:rsidP="00EF0D02">
      <w:pPr>
        <w:shd w:val="clear" w:color="auto" w:fill="FFFFFF"/>
        <w:spacing w:line="360" w:lineRule="auto"/>
        <w:ind w:firstLine="709"/>
        <w:jc w:val="both"/>
        <w:rPr>
          <w:sz w:val="28"/>
          <w:szCs w:val="28"/>
          <w:lang w:val="uk-UA"/>
        </w:rPr>
      </w:pPr>
    </w:p>
    <w:p w:rsidR="007C021A" w:rsidRPr="00EF0D02" w:rsidRDefault="007C021A" w:rsidP="00EF0D02">
      <w:pPr>
        <w:shd w:val="clear" w:color="auto" w:fill="FFFFFF"/>
        <w:spacing w:line="360" w:lineRule="auto"/>
        <w:ind w:firstLine="709"/>
        <w:jc w:val="center"/>
        <w:rPr>
          <w:b/>
          <w:sz w:val="28"/>
          <w:szCs w:val="28"/>
          <w:lang w:val="uk-UA"/>
        </w:rPr>
      </w:pPr>
      <w:r w:rsidRPr="00EF0D02">
        <w:rPr>
          <w:b/>
          <w:sz w:val="28"/>
          <w:szCs w:val="28"/>
          <w:lang w:val="uk-UA"/>
        </w:rPr>
        <w:t>Реферат на тему</w:t>
      </w:r>
    </w:p>
    <w:p w:rsidR="007C021A" w:rsidRPr="00EF0D02" w:rsidRDefault="007C021A" w:rsidP="00EF0D02">
      <w:pPr>
        <w:shd w:val="clear" w:color="auto" w:fill="FFFFFF"/>
        <w:spacing w:line="360" w:lineRule="auto"/>
        <w:ind w:firstLine="709"/>
        <w:jc w:val="center"/>
        <w:rPr>
          <w:b/>
          <w:spacing w:val="-6"/>
          <w:sz w:val="28"/>
          <w:szCs w:val="28"/>
          <w:lang w:val="uk-UA"/>
        </w:rPr>
      </w:pPr>
      <w:r w:rsidRPr="00EF0D02">
        <w:rPr>
          <w:b/>
          <w:sz w:val="28"/>
          <w:szCs w:val="28"/>
          <w:lang w:val="uk-UA"/>
        </w:rPr>
        <w:t xml:space="preserve">Походження </w:t>
      </w:r>
      <w:r w:rsidRPr="00EF0D02">
        <w:rPr>
          <w:b/>
          <w:spacing w:val="-6"/>
          <w:sz w:val="28"/>
          <w:szCs w:val="28"/>
          <w:lang w:val="uk-UA"/>
        </w:rPr>
        <w:t>Давньоруської</w:t>
      </w:r>
      <w:r w:rsidRPr="00EF0D02">
        <w:rPr>
          <w:rFonts w:cs="Arial"/>
          <w:b/>
          <w:spacing w:val="-6"/>
          <w:sz w:val="28"/>
          <w:szCs w:val="28"/>
          <w:lang w:val="uk-UA"/>
        </w:rPr>
        <w:t xml:space="preserve"> </w:t>
      </w:r>
      <w:r w:rsidRPr="00EF0D02">
        <w:rPr>
          <w:b/>
          <w:spacing w:val="-6"/>
          <w:sz w:val="28"/>
          <w:szCs w:val="28"/>
          <w:lang w:val="uk-UA"/>
        </w:rPr>
        <w:t>держави</w:t>
      </w:r>
    </w:p>
    <w:p w:rsidR="007C021A" w:rsidRPr="00EF0D02" w:rsidRDefault="00EF0D02" w:rsidP="00EF0D02">
      <w:pPr>
        <w:shd w:val="clear" w:color="auto" w:fill="FFFFFF"/>
        <w:spacing w:line="360" w:lineRule="auto"/>
        <w:ind w:firstLine="709"/>
        <w:jc w:val="center"/>
        <w:rPr>
          <w:b/>
          <w:sz w:val="28"/>
          <w:szCs w:val="28"/>
          <w:lang w:val="uk-UA"/>
        </w:rPr>
      </w:pPr>
      <w:r w:rsidRPr="00EF0D02">
        <w:rPr>
          <w:spacing w:val="-6"/>
          <w:sz w:val="28"/>
          <w:szCs w:val="28"/>
          <w:lang w:val="uk-UA"/>
        </w:rPr>
        <w:br w:type="page"/>
      </w:r>
      <w:r w:rsidR="007C021A" w:rsidRPr="00EF0D02">
        <w:rPr>
          <w:b/>
          <w:sz w:val="28"/>
          <w:szCs w:val="28"/>
          <w:lang w:val="uk-UA"/>
        </w:rPr>
        <w:t>ПЛАН</w:t>
      </w:r>
    </w:p>
    <w:p w:rsidR="00EF0D02" w:rsidRPr="00EF0D02" w:rsidRDefault="00EF0D02" w:rsidP="00EF0D02">
      <w:pPr>
        <w:shd w:val="clear" w:color="auto" w:fill="FFFFFF"/>
        <w:spacing w:line="360" w:lineRule="auto"/>
        <w:ind w:firstLine="709"/>
        <w:jc w:val="center"/>
        <w:rPr>
          <w:b/>
          <w:sz w:val="28"/>
          <w:szCs w:val="28"/>
          <w:lang w:val="uk-UA"/>
        </w:rPr>
      </w:pPr>
    </w:p>
    <w:p w:rsidR="007C021A" w:rsidRPr="00EF0D02" w:rsidRDefault="007C021A" w:rsidP="00EF0D02">
      <w:pPr>
        <w:numPr>
          <w:ilvl w:val="0"/>
          <w:numId w:val="4"/>
        </w:numPr>
        <w:spacing w:line="360" w:lineRule="auto"/>
        <w:ind w:left="0" w:firstLine="709"/>
        <w:jc w:val="both"/>
        <w:rPr>
          <w:sz w:val="28"/>
          <w:szCs w:val="28"/>
          <w:lang w:val="uk-UA"/>
        </w:rPr>
      </w:pPr>
      <w:r w:rsidRPr="00EF0D02">
        <w:rPr>
          <w:sz w:val="28"/>
          <w:szCs w:val="28"/>
          <w:lang w:val="uk-UA"/>
        </w:rPr>
        <w:t>Автохтонна і норманська теорії руського державотворення.</w:t>
      </w:r>
    </w:p>
    <w:p w:rsidR="007C021A" w:rsidRPr="00EF0D02" w:rsidRDefault="007C021A" w:rsidP="00EF0D02">
      <w:pPr>
        <w:numPr>
          <w:ilvl w:val="0"/>
          <w:numId w:val="4"/>
        </w:numPr>
        <w:spacing w:line="360" w:lineRule="auto"/>
        <w:ind w:left="0" w:firstLine="709"/>
        <w:jc w:val="both"/>
        <w:rPr>
          <w:sz w:val="28"/>
          <w:szCs w:val="28"/>
          <w:lang w:val="uk-UA"/>
        </w:rPr>
      </w:pPr>
      <w:r w:rsidRPr="00EF0D02">
        <w:rPr>
          <w:sz w:val="28"/>
          <w:szCs w:val="28"/>
          <w:lang w:val="uk-UA"/>
        </w:rPr>
        <w:t>Формування Давньоруської держави.</w:t>
      </w:r>
    </w:p>
    <w:p w:rsidR="007C021A" w:rsidRPr="00EF0D02" w:rsidRDefault="007C021A" w:rsidP="00EF0D02">
      <w:pPr>
        <w:numPr>
          <w:ilvl w:val="0"/>
          <w:numId w:val="4"/>
        </w:numPr>
        <w:spacing w:line="360" w:lineRule="auto"/>
        <w:ind w:left="0" w:firstLine="709"/>
        <w:jc w:val="both"/>
        <w:rPr>
          <w:sz w:val="28"/>
          <w:szCs w:val="28"/>
          <w:lang w:val="uk-UA"/>
        </w:rPr>
      </w:pPr>
      <w:r w:rsidRPr="00EF0D02">
        <w:rPr>
          <w:sz w:val="28"/>
          <w:szCs w:val="28"/>
          <w:lang w:val="uk-UA"/>
        </w:rPr>
        <w:t>Княгиня Ольга на руському престолі.</w:t>
      </w:r>
    </w:p>
    <w:p w:rsidR="007C021A" w:rsidRPr="00EF0D02" w:rsidRDefault="007C021A" w:rsidP="00EF0D02">
      <w:pPr>
        <w:numPr>
          <w:ilvl w:val="0"/>
          <w:numId w:val="4"/>
        </w:numPr>
        <w:spacing w:line="360" w:lineRule="auto"/>
        <w:ind w:left="0" w:firstLine="709"/>
        <w:jc w:val="both"/>
        <w:rPr>
          <w:sz w:val="28"/>
          <w:szCs w:val="28"/>
          <w:lang w:val="uk-UA"/>
        </w:rPr>
      </w:pPr>
      <w:r w:rsidRPr="00EF0D02">
        <w:rPr>
          <w:sz w:val="28"/>
          <w:szCs w:val="28"/>
          <w:lang w:val="uk-UA"/>
        </w:rPr>
        <w:t>Завойовницькі походи Святослава.</w:t>
      </w:r>
    </w:p>
    <w:p w:rsidR="007C021A" w:rsidRPr="00EF0D02" w:rsidRDefault="007C021A" w:rsidP="00EF0D02">
      <w:pPr>
        <w:numPr>
          <w:ilvl w:val="0"/>
          <w:numId w:val="4"/>
        </w:numPr>
        <w:spacing w:line="360" w:lineRule="auto"/>
        <w:ind w:left="0" w:firstLine="709"/>
        <w:jc w:val="both"/>
        <w:rPr>
          <w:sz w:val="28"/>
          <w:szCs w:val="28"/>
          <w:lang w:val="uk-UA"/>
        </w:rPr>
      </w:pPr>
      <w:r w:rsidRPr="00EF0D02">
        <w:rPr>
          <w:sz w:val="28"/>
          <w:szCs w:val="28"/>
          <w:lang w:val="uk-UA"/>
        </w:rPr>
        <w:t>Використана література.</w:t>
      </w:r>
    </w:p>
    <w:p w:rsidR="007C021A" w:rsidRPr="00EF0D02" w:rsidRDefault="00EF0D02" w:rsidP="00EF0D02">
      <w:pPr>
        <w:shd w:val="clear" w:color="auto" w:fill="FFFFFF"/>
        <w:spacing w:line="360" w:lineRule="auto"/>
        <w:ind w:firstLine="709"/>
        <w:jc w:val="center"/>
        <w:rPr>
          <w:b/>
          <w:sz w:val="28"/>
          <w:szCs w:val="28"/>
          <w:lang w:val="uk-UA"/>
        </w:rPr>
      </w:pPr>
      <w:r w:rsidRPr="00EF0D02">
        <w:rPr>
          <w:sz w:val="28"/>
          <w:szCs w:val="28"/>
          <w:lang w:val="uk-UA"/>
        </w:rPr>
        <w:br w:type="page"/>
      </w:r>
      <w:r w:rsidR="007C021A" w:rsidRPr="00EF0D02">
        <w:rPr>
          <w:b/>
          <w:sz w:val="28"/>
          <w:szCs w:val="28"/>
          <w:lang w:val="uk-UA"/>
        </w:rPr>
        <w:t>1.Автохтонна і норманська теорії руського державотворення.</w:t>
      </w:r>
    </w:p>
    <w:p w:rsidR="00EF0D02" w:rsidRPr="00EF0D02" w:rsidRDefault="00EF0D02" w:rsidP="00EF0D02">
      <w:pPr>
        <w:shd w:val="clear" w:color="auto" w:fill="FFFFFF"/>
        <w:spacing w:line="360" w:lineRule="auto"/>
        <w:ind w:firstLine="709"/>
        <w:jc w:val="both"/>
        <w:rPr>
          <w:sz w:val="28"/>
          <w:szCs w:val="28"/>
          <w:lang w:val="uk-UA"/>
        </w:rPr>
      </w:pP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До питання походження Київської Русі вперше звернувся легендарний літописець Нестор понад вісім століть тому в «Повісті минулих літ». Трактування цього питання є одним із найзаплутаніших у вітчизняній та світовій історіографії. Вузькість джерельної бази, суперечливість і неоднозначність відомого фактичного матеріалу, хибні методологічні підходи, політична заангажованість та ідеологічні симпатії істориків неодноразово ставали на заваді об'єктивному погляду на процес виникнення Давньоруської держави. Перші спроби розв'язати цю проблему було здійснено ще середньовічними хроністами, які штучно пов'язували ранню історію Русі з відомими їм народами східної Європи — скіфами, кельтами, сарматами, аланами.</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У середині XVIII ст. німецькі історики, члени Петербурзької Академії наук Г. Байєр та Г. Міллер обґрунтували концепцію норманізму. Посилаючись на літописну легенду про прикликання варягів на Русь, ці вчені висунули тезу щодо скандинавського походження Давньоруської держави. Рішучим опонентом і палким критиком норманізму став М. Ломоносов. Майже одразу полеміка потрапила в русло не наукової дискусії, а ідеологічного протистояння. «Космополітизмові» німецьких вчених, які, абсолютизуючи «варязький фактор», принижували державотворчу вдатність слов'ян, було протиставлено «державницький патріотизм», що був своєрідним виявом зростаючої національної самосвідомості.</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На початковому етапі цієї багатовікової дискусії в основу концепцій як норманістів, так і антинорманістів було покладено хибну методологічну засаду — виникнення держави вони розглядали, по-перше, як кульмінаційний одномоментний акт, по-друге, як безпосередній наслідок діяльності конкретної історичної особи. Такий підхід і визначив коло питань, які були у центрі уваги істориків аж до кінця XIX ст.: Звідки походить назва «Русь»? До якого етносу слід підносити літописних варягів? Хто були перші руські князі?</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У 20-ті роки XX ст. на основі численних історичних, археологічних та мовних джерел значна частина науковців світу почала віддавати перевагу «варязькому чиннику» в становленні державності русів. Однак це не поставило крапку в багатовіковій полеміці. Офіційна радянська історіографія назвала норманську теорію політично шкідливою, оскільки вона не визнавала здатності слов'янських народів створити незалежну державу самотужки. Дискусія спалахнула з новою силою.</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На захист своєї теорії норманісти висували такі аргументи:</w:t>
      </w:r>
    </w:p>
    <w:p w:rsidR="007C021A" w:rsidRPr="00EF0D02" w:rsidRDefault="007C021A" w:rsidP="00EF0D02">
      <w:pPr>
        <w:numPr>
          <w:ilvl w:val="0"/>
          <w:numId w:val="1"/>
        </w:numPr>
        <w:shd w:val="clear" w:color="auto" w:fill="FFFFFF"/>
        <w:tabs>
          <w:tab w:val="left" w:pos="571"/>
        </w:tabs>
        <w:spacing w:line="360" w:lineRule="auto"/>
        <w:ind w:firstLine="709"/>
        <w:jc w:val="both"/>
        <w:rPr>
          <w:spacing w:val="-2"/>
          <w:sz w:val="28"/>
          <w:szCs w:val="28"/>
          <w:lang w:val="uk-UA"/>
        </w:rPr>
      </w:pPr>
      <w:r w:rsidRPr="00EF0D02">
        <w:rPr>
          <w:sz w:val="28"/>
          <w:szCs w:val="28"/>
          <w:lang w:val="uk-UA"/>
        </w:rPr>
        <w:t>Русь отримала назву від «Руотси». Так у середині XI ст. фіни називали шведів;</w:t>
      </w:r>
    </w:p>
    <w:p w:rsidR="007C021A" w:rsidRPr="00EF0D02" w:rsidRDefault="007C021A" w:rsidP="00EF0D02">
      <w:pPr>
        <w:numPr>
          <w:ilvl w:val="0"/>
          <w:numId w:val="1"/>
        </w:numPr>
        <w:shd w:val="clear" w:color="auto" w:fill="FFFFFF"/>
        <w:tabs>
          <w:tab w:val="left" w:pos="571"/>
        </w:tabs>
        <w:spacing w:line="360" w:lineRule="auto"/>
        <w:ind w:firstLine="709"/>
        <w:jc w:val="both"/>
        <w:rPr>
          <w:spacing w:val="-2"/>
          <w:sz w:val="28"/>
          <w:szCs w:val="28"/>
          <w:lang w:val="uk-UA"/>
        </w:rPr>
      </w:pPr>
      <w:r w:rsidRPr="00EF0D02">
        <w:rPr>
          <w:sz w:val="28"/>
          <w:szCs w:val="28"/>
          <w:lang w:val="uk-UA"/>
        </w:rPr>
        <w:t>більшість імен руських послів, що зафіксовані в договорах з Візантією (911, 944), мають скандинавське походження — Карл, Інегельд, Фарлоф, Веремуд та ін.;</w:t>
      </w:r>
    </w:p>
    <w:p w:rsidR="007C021A" w:rsidRPr="00EF0D02" w:rsidRDefault="007C021A" w:rsidP="00EF0D02">
      <w:pPr>
        <w:numPr>
          <w:ilvl w:val="0"/>
          <w:numId w:val="1"/>
        </w:numPr>
        <w:shd w:val="clear" w:color="auto" w:fill="FFFFFF"/>
        <w:tabs>
          <w:tab w:val="left" w:pos="571"/>
        </w:tabs>
        <w:spacing w:line="360" w:lineRule="auto"/>
        <w:ind w:firstLine="709"/>
        <w:jc w:val="both"/>
        <w:rPr>
          <w:sz w:val="28"/>
          <w:szCs w:val="28"/>
          <w:lang w:val="uk-UA"/>
        </w:rPr>
      </w:pPr>
      <w:r w:rsidRPr="00EF0D02">
        <w:rPr>
          <w:sz w:val="28"/>
          <w:szCs w:val="28"/>
          <w:lang w:val="uk-UA"/>
        </w:rPr>
        <w:t>візантійський імператор Костянтин Багрянородний у своїй книзі «Про управління імперією» (прибл. 950) наводить як слов'янські, так і руські назви дніпровських порогів. Більшість руських назв мають давньонорманське походження;</w:t>
      </w:r>
    </w:p>
    <w:p w:rsidR="007C021A" w:rsidRPr="00EF0D02" w:rsidRDefault="007C021A" w:rsidP="00EF0D02">
      <w:pPr>
        <w:numPr>
          <w:ilvl w:val="0"/>
          <w:numId w:val="1"/>
        </w:numPr>
        <w:shd w:val="clear" w:color="auto" w:fill="FFFFFF"/>
        <w:tabs>
          <w:tab w:val="left" w:pos="571"/>
        </w:tabs>
        <w:spacing w:line="360" w:lineRule="auto"/>
        <w:ind w:firstLine="709"/>
        <w:jc w:val="both"/>
        <w:rPr>
          <w:sz w:val="28"/>
          <w:szCs w:val="28"/>
          <w:lang w:val="uk-UA"/>
        </w:rPr>
      </w:pPr>
      <w:r w:rsidRPr="00EF0D02">
        <w:rPr>
          <w:sz w:val="28"/>
          <w:szCs w:val="28"/>
          <w:lang w:val="uk-UA"/>
        </w:rPr>
        <w:t>ісламські географи та мандрівники IX—X ст. завжди чітко розділяли «русів» і «слов'ян».</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На противагу антинорманісти стверджували:</w:t>
      </w:r>
    </w:p>
    <w:p w:rsidR="007C021A" w:rsidRPr="00EF0D02" w:rsidRDefault="007C021A" w:rsidP="00EF0D02">
      <w:pPr>
        <w:numPr>
          <w:ilvl w:val="0"/>
          <w:numId w:val="2"/>
        </w:numPr>
        <w:shd w:val="clear" w:color="auto" w:fill="FFFFFF"/>
        <w:tabs>
          <w:tab w:val="left" w:pos="586"/>
        </w:tabs>
        <w:spacing w:line="360" w:lineRule="auto"/>
        <w:ind w:firstLine="709"/>
        <w:jc w:val="both"/>
        <w:rPr>
          <w:spacing w:val="-2"/>
          <w:sz w:val="28"/>
          <w:szCs w:val="28"/>
          <w:lang w:val="uk-UA"/>
        </w:rPr>
      </w:pPr>
      <w:r w:rsidRPr="00EF0D02">
        <w:rPr>
          <w:sz w:val="28"/>
          <w:szCs w:val="28"/>
          <w:lang w:val="uk-UA"/>
        </w:rPr>
        <w:t>назва «Русь» слов'янського походження, оскільки тісно пов'язана з назвами річок Рось, Руса, Роставиця у Центральній Україні;</w:t>
      </w:r>
    </w:p>
    <w:p w:rsidR="007C021A" w:rsidRPr="00EF0D02" w:rsidRDefault="007C021A" w:rsidP="00EF0D02">
      <w:pPr>
        <w:numPr>
          <w:ilvl w:val="0"/>
          <w:numId w:val="2"/>
        </w:numPr>
        <w:shd w:val="clear" w:color="auto" w:fill="FFFFFF"/>
        <w:tabs>
          <w:tab w:val="left" w:pos="586"/>
        </w:tabs>
        <w:spacing w:line="360" w:lineRule="auto"/>
        <w:ind w:firstLine="709"/>
        <w:jc w:val="both"/>
        <w:rPr>
          <w:sz w:val="28"/>
          <w:szCs w:val="28"/>
          <w:lang w:val="uk-UA"/>
        </w:rPr>
      </w:pPr>
      <w:r w:rsidRPr="00EF0D02">
        <w:rPr>
          <w:sz w:val="28"/>
          <w:szCs w:val="28"/>
          <w:lang w:val="uk-UA"/>
        </w:rPr>
        <w:t>жодного племені чи народу під назвою «руси» не було відомо у Скандинавії і про нього не згадує жодне древньонорманське джерело, включаючи саги;</w:t>
      </w:r>
    </w:p>
    <w:p w:rsidR="007C021A" w:rsidRPr="00EF0D02" w:rsidRDefault="007C021A" w:rsidP="00EF0D02">
      <w:pPr>
        <w:numPr>
          <w:ilvl w:val="0"/>
          <w:numId w:val="2"/>
        </w:numPr>
        <w:shd w:val="clear" w:color="auto" w:fill="FFFFFF"/>
        <w:tabs>
          <w:tab w:val="left" w:pos="586"/>
        </w:tabs>
        <w:spacing w:line="360" w:lineRule="auto"/>
        <w:ind w:firstLine="709"/>
        <w:jc w:val="both"/>
        <w:rPr>
          <w:sz w:val="28"/>
          <w:szCs w:val="28"/>
          <w:lang w:val="uk-UA"/>
        </w:rPr>
      </w:pPr>
      <w:r w:rsidRPr="00EF0D02">
        <w:rPr>
          <w:sz w:val="28"/>
          <w:szCs w:val="28"/>
          <w:lang w:val="uk-UA"/>
        </w:rPr>
        <w:t>один з найдавніших ісламських письменників Ібн-Хордадберг (прибл. 840—880) чітко називає русів слов'янським племенем;</w:t>
      </w:r>
    </w:p>
    <w:p w:rsidR="007C021A" w:rsidRPr="00EF0D02" w:rsidRDefault="007C021A" w:rsidP="00EF0D02">
      <w:pPr>
        <w:shd w:val="clear" w:color="auto" w:fill="FFFFFF"/>
        <w:tabs>
          <w:tab w:val="left" w:pos="586"/>
        </w:tabs>
        <w:spacing w:line="360" w:lineRule="auto"/>
        <w:ind w:firstLine="709"/>
        <w:jc w:val="both"/>
        <w:rPr>
          <w:sz w:val="28"/>
          <w:szCs w:val="28"/>
          <w:lang w:val="uk-UA"/>
        </w:rPr>
      </w:pPr>
      <w:r w:rsidRPr="00EF0D02">
        <w:rPr>
          <w:sz w:val="28"/>
          <w:szCs w:val="28"/>
          <w:lang w:val="uk-UA"/>
        </w:rPr>
        <w:t>4) археологічні матеріали із міст і торговельних шляхів Східної Європи свідчать про обмежений, фрагментарний вплив «варязького чинника».</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Кожна з позицій мала свої сильні та слабкі місця, що спричинило поглиблення дискусії. Пояснення процесу виникнення державності як наслідку тривалої еволюції суспільного розвитку, відмова від погляду на утворення держави як на одномоментний акт, різнобічно обґрунтовані твердження істориків та археологів про те, що східнослов'янське суспільство ще до літописного закликання варягів мало свої протодержавні утворення, заклали підвалини сучасного якісно нового бачення процесу державотворення русів.</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Нині норманська теорія походження Давньоруської держави поступово втрачає своє наукове значення. Фахівці об'єктивніше і зваженіше підходять до оцінки ролі «варязького чинника» в політичному житті Східної Європи. Яскравим свідченням цього є вислів одного із західних дослідників Г. Штокля: «Перша руська держава середньовіччя виросла з поєднання багатьох елементів. Варяги були лише елементом серед багатьох, однією історичною силою серед інших. Руська історія тільки через варягів є така сама фікція, як руська історія без варягів».</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Спробою кардинально змінити напрям пошуку стала хозарська гіпотеза, яка виводила коріння Київської держави з Хозарського каганату. її автор, професор Гарвардського університету (США) О. Пріцак, запропонував взагалі відмовитися від концепції слов'янського походження Русі. На його думку, поляни були не слов'янами, а різновидом хозар, а їхня київська гілка — спадкоємницею роду Кия, який заснував (іноді вживається термін «завоював») Київ у VIII ст. Однак ця версія не витримує критичної перевірки. Археологічні дослідження стародавнього Києва свідчать про місцеву слов'янську самобутність його матеріальної культури. Пам'ятки хозарської (салтово-маяцької) культури зустрічаються надзвичайно рідко і не становлять навіть відсотка від загальної кількості знахідок</w:t>
      </w:r>
      <w:r w:rsidRPr="00EF0D02">
        <w:rPr>
          <w:sz w:val="28"/>
          <w:szCs w:val="28"/>
          <w:vertAlign w:val="superscript"/>
          <w:lang w:val="uk-UA"/>
        </w:rPr>
        <w:t>1</w:t>
      </w:r>
      <w:r w:rsidRPr="00EF0D02">
        <w:rPr>
          <w:sz w:val="28"/>
          <w:szCs w:val="28"/>
          <w:lang w:val="uk-UA"/>
        </w:rPr>
        <w:t>.</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Отже, паросток державності Київської Русі не був завезений із-за моря варягами чи пересаджений сусідами-хоза-рами. Він зріс на місцевому ґрунті задовго до IX ст. внаслідок складного і тривалого соціально-економічного та культурного розвитку слов'янського суспільства.</w:t>
      </w:r>
    </w:p>
    <w:p w:rsidR="007C021A" w:rsidRPr="00EF0D02" w:rsidRDefault="00EF0D02" w:rsidP="00EF0D02">
      <w:pPr>
        <w:shd w:val="clear" w:color="auto" w:fill="FFFFFF"/>
        <w:spacing w:line="360" w:lineRule="auto"/>
        <w:ind w:firstLine="709"/>
        <w:jc w:val="center"/>
        <w:rPr>
          <w:b/>
          <w:sz w:val="28"/>
          <w:szCs w:val="28"/>
          <w:lang w:val="uk-UA"/>
        </w:rPr>
      </w:pPr>
      <w:r>
        <w:rPr>
          <w:rFonts w:cs="Arial"/>
          <w:sz w:val="28"/>
          <w:szCs w:val="28"/>
          <w:lang w:val="uk-UA"/>
        </w:rPr>
        <w:br w:type="page"/>
      </w:r>
      <w:r w:rsidR="007C021A" w:rsidRPr="00EF0D02">
        <w:rPr>
          <w:rFonts w:cs="Arial"/>
          <w:b/>
          <w:sz w:val="28"/>
          <w:szCs w:val="28"/>
          <w:lang w:val="uk-UA"/>
        </w:rPr>
        <w:t>2.</w:t>
      </w:r>
      <w:r w:rsidR="007C021A" w:rsidRPr="00EF0D02">
        <w:rPr>
          <w:b/>
          <w:sz w:val="28"/>
          <w:szCs w:val="28"/>
          <w:lang w:val="uk-UA"/>
        </w:rPr>
        <w:t>Формування Давньоруської держави.</w:t>
      </w:r>
    </w:p>
    <w:p w:rsidR="00EF0D02" w:rsidRDefault="00EF0D02" w:rsidP="00EF0D02">
      <w:pPr>
        <w:shd w:val="clear" w:color="auto" w:fill="FFFFFF"/>
        <w:spacing w:line="360" w:lineRule="auto"/>
        <w:ind w:firstLine="709"/>
        <w:jc w:val="both"/>
        <w:rPr>
          <w:sz w:val="28"/>
          <w:szCs w:val="28"/>
          <w:lang w:val="uk-UA"/>
        </w:rPr>
      </w:pP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До утворення Давньоруської держави у східних слов'ян існувало 14 великих племінних об'єднань (дуліби, поляни, бужани, волиняни, сіверяни, тиверці, уличі та ін.). VI—VIII ст. — період еволюції союзів слов'янських племен у протодержавні утворення — племінні князівства, серед яких виділялися об'єднання дулібів і полян. Аварська навала помітно ослабила дулібів, що надало перевагу полянам у південній частині східнослов'янського етнічного масиву.</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Значною подією в процесі політичної консолідації полянського міжплемінного союзу стало заснування міста Києва, яке завдяки вдалому географічному розташуванню швидко перетворилося на політичний центр східних слов'ян. Утворені навколо нього Полянське і Київське князівства об'єднали древлян і сіверян. Внаслідок цього в VIII — середині IX ст. в Середньому Подніпров'ї сформувалося державне об'єднання — Руська земля. Масштабність її воєнних акцій та амплітуда зовнішньополітичної активності вражаючі — від участі 852—853 pp. у відбитті арабського наступу на Закавказзі до численних знаменитих походів на Візантію.</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Дещо пізніше (не раніше VIII ст.) виникає осередок державності приільменських слов'ян, що сформувався навколо Городища поблизу Новгорода (останній з'явився лише на початку X ст.). Це протодержавне утворення було військово-політичним союзом (конфедерацією) слов'янських і неслов'янських земель півночі, що контролював території не тільки ільменських слов'ян, а й кривичів, чуді, мері. У VIII—IX ст. південноруські землі на сто-двісті років випереджали в соціально-економічному та культурному розвитку північні, які, за словами літописця, жили, як звірі. Варязька експансія помітно прискорила процес формування державності у північному регіоні. Спочатку силою меча варяги змусили місцеве населення платити їм данину, але підкорені племена об'єдналися й вигнали варягів. Проте неузгодженість слов'янських правителів, які не могли поділити владу, внутрішні чвари та суперечки призвели до парадоксального наслідку — на князювання було покликано норманського конунга Рюрика.</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У 879 р. Рюрик помер, спадкоємцем престолу став його малолітній син Ігор, регентом якого був Олег. Постать Олега одна із найзагадковіших у вітчизняній історії. Ще й досі історики не можуть дати чіткої відповіді на принципові питання: ким він був — князем, боярином чи ватажком дру</w:t>
      </w:r>
      <w:r w:rsidRPr="00EF0D02">
        <w:rPr>
          <w:sz w:val="28"/>
          <w:szCs w:val="28"/>
          <w:lang w:val="uk-UA"/>
        </w:rPr>
        <w:softHyphen/>
        <w:t>жини, чи був регент Ігоря в родинних стосунках з Рюриком, що стало причиною воєнної експедиції Олега на Південь: збройні виступи проти влади північних слов'ян чи бажання завоювати нові землі. Навіть ім'я «Олег» є дискусійним. Деякі вчені вважають, що воно походить від скандинавського «Хельга» і означає не ім'я, а прізвисько — «Віщий».</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882 р. Олег організовує похід на Київ. Підступно вбивши київського князя Аскольда, він захопив владу в місті. Легку перемогу північної дружини історики схильні пояснювати зрадою київського боярства, яке чинило опір християнізації Русі (під час одного з вдалих походів на Візантію 860 р. за князювання Аскольда Русь прийняла хре</w:t>
      </w:r>
      <w:r w:rsidRPr="00EF0D02">
        <w:rPr>
          <w:sz w:val="28"/>
          <w:szCs w:val="28"/>
          <w:lang w:val="uk-UA"/>
        </w:rPr>
        <w:softHyphen/>
        <w:t>щення на державному рівні). Вбивство Аскольда і захоплення влади в Києві Олегом мало надзвичайно важливі наслідки: з одного боку, на київському престолі опинилася інша династія, об'єднання Північної та Південної Русі стало основою виникнення загальноруської держави, Київ було проголошено столицею об'єднаної держави, з іншого — державний переворот став початком антихристиянської, язичеської реакції.</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Формально Олег правив від імені Ігоря, але фактично він був повновладним князем. За часів його правління (882—912) відбулося збирання руських земель та консолідація їх навколо Києва. Не визнавши північних завойовників, державне об'єднання «Руська земля» розпалось, і Олег був змушений відновлювати колишню єдність силою меча. Літопис повідомляє, що 885 р. він обклав даниною полян, древлян, сіверян та радимичів, а з тиверцями та уличами продовжував воювати. В основу консолідації земель Олег поклав модель централізованої держави, а не традиційної для Руської землі федерації племен.</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У зовнішньополітичній сфері активність Давньоруської держави була зосереджена на традиційному для русичів візантійському напрямі. Починаючи з Аскольда і закінчуючи Святославом, кожен з руських князів вважав за необхідне організувати декілька походів на Візантію. Що їх штовхало на цей шлях? По-перше, Візантія була одним з основних торгових центрів, де збувалася зібрана з підкорених Києву земель данина, тому майже кожен похід мав на меті досягнення вигідних торгових угод з Константинополем; по-друге, Візантія вабила як багата імперія, яку, у разі перемоги, можна було обкласти даниною; по-третє, на той час Константинополь був визнаним центром релігійного та культурного життя, й інтенсивні контакти (війни та торгівля) з ним сприяли зростанню паростків цивілізації у східнослов'янському суспільстві; по-четверте, в боротьбі з сильнішим супротивником відбувалося власне самоствердження слов'янської державності на міжнародній арені.</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Олег здійснив два переможних походи на Константинополь у 907 р. та 911 р. (деякі історики вважають, що воєнна експедиція 907 р. — не що інше, як міф, романтична легенда). Русько-візантійський договір 911 р. мав 15 статей і передбачав сплату Візантією значної контрибуції (48 тис. гривень золотом), безмитну торгівлю, надання пільгових умов руським купцям у Константинополі та ін.</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За арабськими джерелами, після гучних перемог над Візантією Олег здійснив кілька походів проти Арабського халіфату на південно-західне узбережжя Каспійського моря. .Під час одного з них {912) він загинув.</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Після смерті Олега на чолі Давньоруської держави став син Рюрика — Ігор (912—945). Його князювання почалося традиційно для князів цього періоду із жорстокої боротьби проти автономістських настроїв підкорених народів. Племена древлян та уличів відмовилися підкорятися київському князю і сплачувати данину. Вогнем і мечем Ігор підкорив древлян і після трирічного протистояння переміг уличів, але останні лише формально визнали владу Києва і, поки</w:t>
      </w:r>
      <w:r w:rsidRPr="00EF0D02">
        <w:rPr>
          <w:sz w:val="28"/>
          <w:szCs w:val="28"/>
          <w:lang w:val="uk-UA"/>
        </w:rPr>
        <w:softHyphen/>
        <w:t>нувши Середнє Подніпров'я, мігрували в Подунав'я.</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Саме в роки правління нащадка Рюрика на південних кордонах держави з'явилися нові тюркомовні кочівники — печеніги. У 915 р. Києву вдалося укласти з ними мирну угоду, але вже 930 p., підштовхувані Візантією, печеніги рушили на Русь. Продовжуючи політику своїх попередників, Ігор здійснив кілька походів на Візантію. Спочатку 941 р. на чолі воєнної експедиції, що просувалася на десяти тисячах суден, він з'явився під Константинополем, але армада русичів була спалена «грецьким вогнем» (вогне</w:t>
      </w:r>
      <w:r w:rsidRPr="00EF0D02">
        <w:rPr>
          <w:sz w:val="28"/>
          <w:szCs w:val="28"/>
          <w:lang w:val="uk-UA"/>
        </w:rPr>
        <w:softHyphen/>
        <w:t>пальні речовини — селітра, нафта, сірка — під тиском ви</w:t>
      </w:r>
      <w:r w:rsidRPr="00EF0D02">
        <w:rPr>
          <w:sz w:val="28"/>
          <w:szCs w:val="28"/>
          <w:lang w:val="uk-UA"/>
        </w:rPr>
        <w:softHyphen/>
        <w:t>пускалися із бронзових труб, поставлених на візантійських судах). Зазнало поразки і руське суходольне військо. Проте ці невдачі не зупинили Ігоря. Вже 943 р. князь, зібравши під свої знамена варягів, полян, кривичів, тиверців та найнявши печенігів, розпочав новий грандіозний похід на Царгород. Війська рухалися й суходолом, і морем, але цього разу до битви справа не дійшла. Коли візантійському імператору Роману повідомили, що «ідуть русичі, немає ліку кораблям їхнім, укрили море кораблі», він вирішив не випробовувати долю і запропонував Ігорю мирну угоду. Підписаний 944 р. договір був менш вигідним для русичів, ніж договір 911 р. Він підтверджував лише основні торговельні інтереси Русі на ринках Візантії, але руські купці позбавлялися права безмитної торгівлі в Константинополі, а руські воїни мусили обороняти кримські володіння Візантії від кочівників.</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Антивізантійську спрямованість мав і похід Ігоря на Закавказзя, здійснений 944 р. Ця збройна акція мала на меті нейтралізацію союзника Константинополя, лідера войовничих горців Південного Прикаспію Марзубана. Арабські джерела повідомляють, що русичам у ході жорстокого протистояння вдалося оволодіти Дербентом, Ширваном і столицею Кавказької Албанії містом Бердаа.</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Широкомасштабні воєнні походи поглинали значну кількість ресурсів і вимагали від держави постійного напруження сил, що підштовхувало князя збільшувати данину. Одне з таких повторних збирань данини призвело 945 р. до повстання древлян, під час якого було вбито Ігоря.</w:t>
      </w:r>
    </w:p>
    <w:p w:rsidR="007C021A" w:rsidRPr="00EF0D02" w:rsidRDefault="00EF0D02" w:rsidP="00EF0D02">
      <w:pPr>
        <w:shd w:val="clear" w:color="auto" w:fill="FFFFFF"/>
        <w:spacing w:line="360" w:lineRule="auto"/>
        <w:ind w:firstLine="709"/>
        <w:jc w:val="center"/>
        <w:rPr>
          <w:b/>
          <w:sz w:val="28"/>
          <w:szCs w:val="28"/>
          <w:lang w:val="uk-UA"/>
        </w:rPr>
      </w:pPr>
      <w:r>
        <w:rPr>
          <w:sz w:val="28"/>
          <w:szCs w:val="28"/>
          <w:lang w:val="uk-UA"/>
        </w:rPr>
        <w:br w:type="page"/>
      </w:r>
      <w:r w:rsidR="007C021A" w:rsidRPr="00EF0D02">
        <w:rPr>
          <w:b/>
          <w:sz w:val="28"/>
          <w:szCs w:val="28"/>
          <w:lang w:val="uk-UA"/>
        </w:rPr>
        <w:t>3.Княгиня Ольга на руському престолі.</w:t>
      </w:r>
    </w:p>
    <w:p w:rsidR="00EF0D02" w:rsidRDefault="00EF0D02" w:rsidP="00EF0D02">
      <w:pPr>
        <w:shd w:val="clear" w:color="auto" w:fill="FFFFFF"/>
        <w:spacing w:line="360" w:lineRule="auto"/>
        <w:ind w:firstLine="709"/>
        <w:jc w:val="both"/>
        <w:rPr>
          <w:sz w:val="28"/>
          <w:szCs w:val="28"/>
          <w:lang w:val="uk-UA"/>
        </w:rPr>
      </w:pP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Після цих трагічних подій на чолі Давньоруської держави стала дружина Ігоря — княгиня Ольга (945—964), оскільки його син Святослав був ще малолітнім. Своє регентство вона розпочала з придушення древлянського повстання, у ході якого кількох древлянських князів було вбито, а головне місто цієї землі Іскоростень — спалено. Проте смерть Ігоря вимагала не тільки помсти, вона гостро ставила питання про форми і методи державного управління. Намагаючись убезпечити себе від нових народних виступів, Ольга провела деякі реформи, суть і зміст яких полягали в регламентації повинностей залежного населення; унормуванні процесу збирання данини (визначення її розмірів і встановлення місць збирання); створенні осередків центральної князівської влади на місцях — «становищ» і «погостів».</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Активною була діяльність Ольги і на міжнародній аре</w:t>
      </w:r>
      <w:r w:rsidRPr="00EF0D02">
        <w:rPr>
          <w:sz w:val="28"/>
          <w:szCs w:val="28"/>
          <w:lang w:val="uk-UA"/>
        </w:rPr>
        <w:softHyphen/>
        <w:t xml:space="preserve">ні. У 946 та 957 pp. вона здійснила два дипломатичні візити до Константинополя, у ході яких було укладено союзницькі угоди, розглядалася проблема християнізації Русі (сама княгиня була охрещена під час одного з візитів у візантійському Софіївському соборі). Проте русько-візантійські відносини складалися не так, як того хотіла Ольга, оскільки імперія постійно підкреслювала свою зверхність. Намагаючись вирвати Русь з орбіти Константинополя, вона 959 р. різко змінює вектор зовнішньополітичної активності і відряджає послів до германського імператора Отона її проханням направити до Києва єпископів і священиків. І </w:t>
      </w:r>
      <w:r w:rsidRPr="00EF0D02">
        <w:rPr>
          <w:iCs/>
          <w:sz w:val="28"/>
          <w:szCs w:val="28"/>
          <w:lang w:val="uk-UA"/>
        </w:rPr>
        <w:t xml:space="preserve">я </w:t>
      </w:r>
      <w:r w:rsidRPr="00EF0D02">
        <w:rPr>
          <w:sz w:val="28"/>
          <w:szCs w:val="28"/>
          <w:lang w:val="uk-UA"/>
        </w:rPr>
        <w:t>спроба задовольнити попит на християнське духовенство за рахунок латинських місіонерів завершилася невдачею — місія Адальберта, що діяла на Русі в 961—962 pp., під загрозою фізичної розправи з боку руських язичників лмушена була рятуватися втечею.</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Ця невдача в релігійній сфері серйозно нашкодила авторитету Ольги, послабила її позиції. Скориставшись обставинами, язичницька опозиція здійснила державний переворот і поклала край тривалому регенству княгині. У 964 р. вся повнота влади на Русі зосередилася в руках Святослава (964—972). Правління цього князя припало на час становлення ранньофеодальних держав у Європі та завоювання ними життєвого простору. Тому войовничий характер Святослава цілком відповідав духу епохи. За роки свого порівняно короткого правління, пройшовши походами зі сходу на захід, від Каспійського моря до Балкан, щонайменше 8000—8500 км, він мечем перекроїв карту світу і ішисав молоду Давньоруську державу в геополітичний простір Євразії.</w:t>
      </w:r>
    </w:p>
    <w:p w:rsidR="007C021A" w:rsidRPr="00EF0D02" w:rsidRDefault="00EF0D02" w:rsidP="00EF0D02">
      <w:pPr>
        <w:shd w:val="clear" w:color="auto" w:fill="FFFFFF"/>
        <w:spacing w:line="360" w:lineRule="auto"/>
        <w:ind w:firstLine="709"/>
        <w:jc w:val="center"/>
        <w:rPr>
          <w:b/>
          <w:sz w:val="28"/>
          <w:szCs w:val="28"/>
          <w:lang w:val="uk-UA"/>
        </w:rPr>
      </w:pPr>
      <w:r>
        <w:rPr>
          <w:sz w:val="28"/>
          <w:szCs w:val="28"/>
          <w:lang w:val="uk-UA"/>
        </w:rPr>
        <w:br w:type="page"/>
      </w:r>
      <w:r w:rsidR="007C021A" w:rsidRPr="00EF0D02">
        <w:rPr>
          <w:b/>
          <w:sz w:val="28"/>
          <w:szCs w:val="28"/>
          <w:lang w:val="uk-UA"/>
        </w:rPr>
        <w:t>4.Завойовницькі походи Святослава.</w:t>
      </w:r>
    </w:p>
    <w:p w:rsidR="00EF0D02" w:rsidRDefault="00EF0D02" w:rsidP="00EF0D02">
      <w:pPr>
        <w:shd w:val="clear" w:color="auto" w:fill="FFFFFF"/>
        <w:spacing w:line="360" w:lineRule="auto"/>
        <w:ind w:firstLine="709"/>
        <w:jc w:val="both"/>
        <w:rPr>
          <w:sz w:val="28"/>
          <w:szCs w:val="28"/>
          <w:lang w:val="uk-UA"/>
        </w:rPr>
      </w:pP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На початку князювання воєнна активність Святослава була зосереджена на сході. Протягом 964—966 pp. він досягає значних успіхів на цьому стратегічному напрямку: підкоряє Києву в'ятичів, які сплачували данину хозарам; перемагає хозарських союзників — волзьких булгар та буртасів (мордву); завдає поразки Хозарському каганату, оволодівши його столицею м. Ітиль; примушує підкоритися племена ясів і касогів на Північному Кавказі. Ослаблення та занепад Хозарського каганату, зумовлені походами Святослава, мали неоднозначні наслідки: з одного боку, вони сприяли консолідації східнослов'янських племен у межах Давньоруської держави, оскільки над землями в'ятичів та сіверян не нависала хозарська загроза, з іншого боку, падіння Хозарії відкрило шлях на Русь кочовим народам Сходу, насамперед печенігам.</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Успіхи Святослава на сході не на жарт стурбували Константинополь, тому імперія вдалася до дипломатичної гри. У 968 р. на запрошення візантійського імператора Никифора Фоки київський князь на чолі 60-тисячного війська вирушає в похід проти Болгарії. Підштовхуючи русичів до боротьби з болгарами, візантійська дипломатія мала на меті зав'язати в кривавий вузол війни двох своїх сильних противників, що могли протидіяти встановленню контро-лю Константинополя на Балканах, але розрахунки Візантії не виправдалися. Потужним ударом Святослав розбив під Доростолом болгарське військо і захопив 80 міст вздовж Дунаю. Спочатку візантійська сторона не перешкоджала діями русичів у Подунав'ї, адже чужими руками руйнувалася Болгарська держава, яка протягом IX ст. була грізним ворогом імперії. У 811 р. болгарський хан Крум розгромив візантійське військо і взяв у облогу Константинополь. Згодом його онук Симеон витіснив Візантію з Балкан, залишивши їй лише міста Цар город та Солунь. Крім того, дунайський похід не давав можливості Святославу розпочати експансію в Північне Причорномор'я, в землі, підконтрольні Візантії. Проте, коли воєнні успіхи київського князя стали досить значними, він не побажав, незважаючи на тиск і натяки візантійської дипломатії, залишати Подунав'я. Константинополь пішов на два рішучі кроки: по-перше, відновив дружні відносини з Болгарією, по-друге, підштовхнув печенігів до агресії проти Давньоруської держави.</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Звістка про облогу печенізькими ордами Києва (968) змусила Святослава вирушити на допомогу столиці своєї держави. Хоча кочівники за короткий час були вигнані з Подніпров'я, сам факт, що їм вдалося дійти до центру Київської Русі свідчив про наростання печенізької загрози та про гостру проблему державного управління за відсутності постійно воюючого князя. Для зміцнення влади династії Святослав 969 р. розділив князівства між своїми синами. Намісником у Києві став старший син Ярополк, у Древ-лянській землі — Олег, у Новгороді — Володимир. Така реорганізація управлінської системи на Русі не тільки поклала початок адміністративній реформі, а й була важливою ланкою грандіозного стратегічного плану Святослава, головною метою якого було створення могутньої Ду-найсько-Дніпровської держави. Наступним кроком практичного здійснення цього плану мало бути перенесення князівської резиденції на Дунай. «Не любо мені в Києві жити, — говорив боярам Святослав. — Хочу жити я в Пе-реяславці на Дунаї, бо то є середина землі моєї. Адже там усі добра сходяться: із Греків — золото, вино й овочі різні, а з Чехів і з Угрів — срібло й коні, із Русі ж хутро, і віск, і мед, і челядь».</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Другий похід київського князя на Балкани розпочався 969 р. Святослав досить швидко, захопивши Переясла-вець, Великий Переяслав, Доростол, Філіппополь, не тільки повернув собі втрачені позиції у Болгарії, а й просунувся вглиб Візантійської імперії. Проте новому візантійському імператору вдалося зібрати численне військо і спочатку під Адріанополем зупинити Святослава, а під Доростолом підписатим мирну угоду (971), відповідно до якої київський князь брав на себе зобов'язання не воювати з Візантією і відмовлявся від претензій на Болгарію та Крим. Навесні 972 p., повертаючись з невдалого походу, Святослав поблизу дніпровських порогів попав у засідку печенігів і трагічно загинув. З його черепа хан Куря наказав зробити чашу, обкуту золотом.</w:t>
      </w:r>
    </w:p>
    <w:p w:rsidR="007C021A" w:rsidRPr="00EF0D02" w:rsidRDefault="007C021A" w:rsidP="00EF0D02">
      <w:pPr>
        <w:shd w:val="clear" w:color="auto" w:fill="FFFFFF"/>
        <w:spacing w:line="360" w:lineRule="auto"/>
        <w:ind w:firstLine="709"/>
        <w:jc w:val="both"/>
        <w:rPr>
          <w:sz w:val="28"/>
          <w:szCs w:val="28"/>
          <w:lang w:val="uk-UA"/>
        </w:rPr>
      </w:pPr>
      <w:r w:rsidRPr="00EF0D02">
        <w:rPr>
          <w:sz w:val="28"/>
          <w:szCs w:val="28"/>
          <w:lang w:val="uk-UA"/>
        </w:rPr>
        <w:t>Характерними рисами цього етапу історії Київської Русі були: вихід Давньоруської держави на міжнародну арену; її перші спроби вписатися в геополітичний простір; постійна рухливість кордонів, розширення території країни; зосередження уваги та сил держави не на внутрішній, а на зовнішній політиці; вияв активності державної еліти (князь і дружина) головним чином у військовій сфері, яка давала їй землі, багатства, ринки збуту, владу; недостатня консолідованість території держави; слабкість великокнязівської влади, що не була ще чітко організованою та централізованою; формування системи васально-ієрархічних відносин.</w:t>
      </w:r>
    </w:p>
    <w:p w:rsidR="007C021A" w:rsidRPr="00EF0D02" w:rsidRDefault="00EF0D02" w:rsidP="00EF0D02">
      <w:pPr>
        <w:shd w:val="clear" w:color="auto" w:fill="FFFFFF"/>
        <w:spacing w:line="360" w:lineRule="auto"/>
        <w:ind w:firstLine="709"/>
        <w:jc w:val="center"/>
        <w:rPr>
          <w:b/>
          <w:sz w:val="28"/>
          <w:szCs w:val="28"/>
          <w:lang w:val="uk-UA"/>
        </w:rPr>
      </w:pPr>
      <w:r>
        <w:rPr>
          <w:sz w:val="28"/>
          <w:szCs w:val="28"/>
          <w:lang w:val="uk-UA"/>
        </w:rPr>
        <w:br w:type="page"/>
      </w:r>
      <w:r w:rsidR="007C021A" w:rsidRPr="00EF0D02">
        <w:rPr>
          <w:b/>
          <w:sz w:val="28"/>
          <w:szCs w:val="28"/>
          <w:lang w:val="uk-UA"/>
        </w:rPr>
        <w:t>Використана література.</w:t>
      </w:r>
    </w:p>
    <w:p w:rsidR="007C021A" w:rsidRPr="00EF0D02" w:rsidRDefault="007C021A" w:rsidP="00EF0D02">
      <w:pPr>
        <w:shd w:val="clear" w:color="auto" w:fill="FFFFFF"/>
        <w:spacing w:line="360" w:lineRule="auto"/>
        <w:ind w:firstLine="709"/>
        <w:jc w:val="both"/>
        <w:rPr>
          <w:sz w:val="28"/>
          <w:szCs w:val="28"/>
          <w:lang w:val="uk-UA"/>
        </w:rPr>
      </w:pPr>
    </w:p>
    <w:p w:rsidR="007C021A" w:rsidRPr="00EF0D02" w:rsidRDefault="007C021A" w:rsidP="00EF0D02">
      <w:pPr>
        <w:pStyle w:val="a6"/>
        <w:numPr>
          <w:ilvl w:val="0"/>
          <w:numId w:val="3"/>
        </w:numPr>
        <w:tabs>
          <w:tab w:val="left" w:pos="709"/>
          <w:tab w:val="left" w:pos="851"/>
          <w:tab w:val="left" w:pos="9214"/>
        </w:tabs>
        <w:ind w:left="0" w:firstLine="709"/>
        <w:jc w:val="both"/>
        <w:rPr>
          <w:szCs w:val="28"/>
        </w:rPr>
      </w:pPr>
      <w:r w:rsidRPr="00EF0D02">
        <w:rPr>
          <w:szCs w:val="28"/>
        </w:rPr>
        <w:t>Бойко О. Історія України. – К., 1999.</w:t>
      </w:r>
    </w:p>
    <w:p w:rsidR="007C021A" w:rsidRPr="00EF0D02" w:rsidRDefault="007C021A" w:rsidP="00EF0D02">
      <w:pPr>
        <w:pStyle w:val="a6"/>
        <w:numPr>
          <w:ilvl w:val="0"/>
          <w:numId w:val="3"/>
        </w:numPr>
        <w:tabs>
          <w:tab w:val="left" w:pos="9214"/>
        </w:tabs>
        <w:ind w:left="0" w:firstLine="709"/>
        <w:jc w:val="both"/>
        <w:rPr>
          <w:szCs w:val="28"/>
        </w:rPr>
      </w:pPr>
      <w:r w:rsidRPr="00EF0D02">
        <w:rPr>
          <w:szCs w:val="28"/>
        </w:rPr>
        <w:t>Боровський В. Походження Києва. – К., 1981.</w:t>
      </w:r>
    </w:p>
    <w:p w:rsidR="007C021A" w:rsidRPr="00EF0D02" w:rsidRDefault="007C021A" w:rsidP="00EF0D02">
      <w:pPr>
        <w:pStyle w:val="a6"/>
        <w:numPr>
          <w:ilvl w:val="0"/>
          <w:numId w:val="3"/>
        </w:numPr>
        <w:tabs>
          <w:tab w:val="left" w:pos="9214"/>
        </w:tabs>
        <w:ind w:left="0" w:firstLine="709"/>
        <w:jc w:val="both"/>
        <w:rPr>
          <w:szCs w:val="28"/>
        </w:rPr>
      </w:pPr>
      <w:r w:rsidRPr="00EF0D02">
        <w:rPr>
          <w:szCs w:val="28"/>
        </w:rPr>
        <w:t>Брайчевський М. Походження Русі. – К., 1968.</w:t>
      </w:r>
    </w:p>
    <w:p w:rsidR="007C021A" w:rsidRPr="00EF0D02" w:rsidRDefault="007C021A" w:rsidP="00EF0D02">
      <w:pPr>
        <w:pStyle w:val="a6"/>
        <w:numPr>
          <w:ilvl w:val="0"/>
          <w:numId w:val="3"/>
        </w:numPr>
        <w:tabs>
          <w:tab w:val="left" w:pos="9214"/>
        </w:tabs>
        <w:ind w:left="0" w:firstLine="709"/>
        <w:jc w:val="both"/>
        <w:rPr>
          <w:szCs w:val="28"/>
        </w:rPr>
      </w:pPr>
      <w:r w:rsidRPr="00EF0D02">
        <w:rPr>
          <w:szCs w:val="28"/>
        </w:rPr>
        <w:t>Гайбонюк В. Історія України. Хроніка. Події. Факти і анотації. Навчально-довідковий посібник. – Київ – Рівне, 1997.</w:t>
      </w:r>
      <w:bookmarkStart w:id="0" w:name="_GoBack"/>
      <w:bookmarkEnd w:id="0"/>
    </w:p>
    <w:sectPr w:rsidR="007C021A" w:rsidRPr="00EF0D02" w:rsidSect="00EF0D02">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A0F" w:rsidRDefault="00A64A0F">
      <w:r>
        <w:separator/>
      </w:r>
    </w:p>
  </w:endnote>
  <w:endnote w:type="continuationSeparator" w:id="0">
    <w:p w:rsidR="00A64A0F" w:rsidRDefault="00A64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21A" w:rsidRDefault="007C021A" w:rsidP="008D341E">
    <w:pPr>
      <w:pStyle w:val="a3"/>
      <w:framePr w:wrap="around" w:vAnchor="text" w:hAnchor="margin" w:xAlign="right" w:y="1"/>
      <w:rPr>
        <w:rStyle w:val="a5"/>
      </w:rPr>
    </w:pPr>
  </w:p>
  <w:p w:rsidR="007C021A" w:rsidRDefault="007C021A" w:rsidP="007C021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21A" w:rsidRDefault="002B4543" w:rsidP="008D341E">
    <w:pPr>
      <w:pStyle w:val="a3"/>
      <w:framePr w:wrap="around" w:vAnchor="text" w:hAnchor="margin" w:xAlign="right" w:y="1"/>
      <w:rPr>
        <w:rStyle w:val="a5"/>
      </w:rPr>
    </w:pPr>
    <w:r>
      <w:rPr>
        <w:rStyle w:val="a5"/>
        <w:noProof/>
      </w:rPr>
      <w:t>2</w:t>
    </w:r>
  </w:p>
  <w:p w:rsidR="007C021A" w:rsidRDefault="007C021A" w:rsidP="007C021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A0F" w:rsidRDefault="00A64A0F">
      <w:r>
        <w:separator/>
      </w:r>
    </w:p>
  </w:footnote>
  <w:footnote w:type="continuationSeparator" w:id="0">
    <w:p w:rsidR="00A64A0F" w:rsidRDefault="00A64A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F24B3"/>
    <w:multiLevelType w:val="singleLevel"/>
    <w:tmpl w:val="29E23C00"/>
    <w:lvl w:ilvl="0">
      <w:start w:val="1"/>
      <w:numFmt w:val="decimal"/>
      <w:lvlText w:val="%1)"/>
      <w:legacy w:legacy="1" w:legacySpace="0" w:legacyIndent="225"/>
      <w:lvlJc w:val="left"/>
      <w:rPr>
        <w:rFonts w:ascii="Times New Roman" w:hAnsi="Times New Roman" w:cs="Times New Roman" w:hint="default"/>
      </w:rPr>
    </w:lvl>
  </w:abstractNum>
  <w:abstractNum w:abstractNumId="1">
    <w:nsid w:val="108A3BEF"/>
    <w:multiLevelType w:val="singleLevel"/>
    <w:tmpl w:val="1D8AAC6C"/>
    <w:lvl w:ilvl="0">
      <w:start w:val="1"/>
      <w:numFmt w:val="decimal"/>
      <w:lvlText w:val="%1)"/>
      <w:legacy w:legacy="1" w:legacySpace="0" w:legacyIndent="231"/>
      <w:lvlJc w:val="left"/>
      <w:rPr>
        <w:rFonts w:ascii="Times New Roman" w:hAnsi="Times New Roman" w:cs="Times New Roman" w:hint="default"/>
      </w:rPr>
    </w:lvl>
  </w:abstractNum>
  <w:abstractNum w:abstractNumId="2">
    <w:nsid w:val="52095994"/>
    <w:multiLevelType w:val="singleLevel"/>
    <w:tmpl w:val="0ADC1FDA"/>
    <w:lvl w:ilvl="0">
      <w:start w:val="1"/>
      <w:numFmt w:val="decimal"/>
      <w:lvlText w:val="%1."/>
      <w:legacy w:legacy="1" w:legacySpace="0" w:legacyIndent="360"/>
      <w:lvlJc w:val="left"/>
      <w:pPr>
        <w:ind w:left="709" w:hanging="360"/>
      </w:pPr>
      <w:rPr>
        <w:rFonts w:cs="Times New Roman"/>
      </w:rPr>
    </w:lvl>
  </w:abstractNum>
  <w:abstractNum w:abstractNumId="3">
    <w:nsid w:val="6F055F4D"/>
    <w:multiLevelType w:val="hybridMultilevel"/>
    <w:tmpl w:val="C1B855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lvlOverride w:ilvl="0">
      <w:startOverride w:val="1"/>
    </w:lvlOverride>
  </w:num>
  <w:num w:numId="2">
    <w:abstractNumId w:val="1"/>
    <w:lvlOverride w:ilvl="0">
      <w:startOverride w:val="1"/>
    </w:lvlOverride>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021A"/>
    <w:rsid w:val="00285AE0"/>
    <w:rsid w:val="002937E6"/>
    <w:rsid w:val="002B4543"/>
    <w:rsid w:val="004D5387"/>
    <w:rsid w:val="007C021A"/>
    <w:rsid w:val="008D341E"/>
    <w:rsid w:val="00A64A0F"/>
    <w:rsid w:val="00EF0D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67F24F7-2894-4DFF-997C-4CDC42D1B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021A"/>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C021A"/>
    <w:pPr>
      <w:tabs>
        <w:tab w:val="center" w:pos="4677"/>
        <w:tab w:val="right" w:pos="9355"/>
      </w:tabs>
    </w:p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7C021A"/>
    <w:rPr>
      <w:rFonts w:cs="Times New Roman"/>
    </w:rPr>
  </w:style>
  <w:style w:type="paragraph" w:styleId="a6">
    <w:name w:val="Subtitle"/>
    <w:basedOn w:val="a"/>
    <w:link w:val="a7"/>
    <w:uiPriority w:val="99"/>
    <w:qFormat/>
    <w:rsid w:val="007C021A"/>
    <w:pPr>
      <w:widowControl/>
      <w:overflowPunct w:val="0"/>
      <w:spacing w:line="360" w:lineRule="auto"/>
      <w:ind w:firstLine="567"/>
      <w:jc w:val="center"/>
      <w:textAlignment w:val="baseline"/>
    </w:pPr>
    <w:rPr>
      <w:sz w:val="28"/>
      <w:lang w:val="uk-UA"/>
    </w:rPr>
  </w:style>
  <w:style w:type="character" w:customStyle="1" w:styleId="a7">
    <w:name w:val="Подзаголовок Знак"/>
    <w:link w:val="a6"/>
    <w:uiPriority w:val="11"/>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059854">
      <w:marLeft w:val="0"/>
      <w:marRight w:val="0"/>
      <w:marTop w:val="0"/>
      <w:marBottom w:val="0"/>
      <w:divBdr>
        <w:top w:val="none" w:sz="0" w:space="0" w:color="auto"/>
        <w:left w:val="none" w:sz="0" w:space="0" w:color="auto"/>
        <w:bottom w:val="none" w:sz="0" w:space="0" w:color="auto"/>
        <w:right w:val="none" w:sz="0" w:space="0" w:color="auto"/>
      </w:divBdr>
    </w:div>
    <w:div w:id="473059855">
      <w:marLeft w:val="0"/>
      <w:marRight w:val="0"/>
      <w:marTop w:val="0"/>
      <w:marBottom w:val="0"/>
      <w:divBdr>
        <w:top w:val="none" w:sz="0" w:space="0" w:color="auto"/>
        <w:left w:val="none" w:sz="0" w:space="0" w:color="auto"/>
        <w:bottom w:val="none" w:sz="0" w:space="0" w:color="auto"/>
        <w:right w:val="none" w:sz="0" w:space="0" w:color="auto"/>
      </w:divBdr>
    </w:div>
    <w:div w:id="473059856">
      <w:marLeft w:val="0"/>
      <w:marRight w:val="0"/>
      <w:marTop w:val="0"/>
      <w:marBottom w:val="0"/>
      <w:divBdr>
        <w:top w:val="none" w:sz="0" w:space="0" w:color="auto"/>
        <w:left w:val="none" w:sz="0" w:space="0" w:color="auto"/>
        <w:bottom w:val="none" w:sz="0" w:space="0" w:color="auto"/>
        <w:right w:val="none" w:sz="0" w:space="0" w:color="auto"/>
      </w:divBdr>
    </w:div>
    <w:div w:id="473059857">
      <w:marLeft w:val="0"/>
      <w:marRight w:val="0"/>
      <w:marTop w:val="0"/>
      <w:marBottom w:val="0"/>
      <w:divBdr>
        <w:top w:val="none" w:sz="0" w:space="0" w:color="auto"/>
        <w:left w:val="none" w:sz="0" w:space="0" w:color="auto"/>
        <w:bottom w:val="none" w:sz="0" w:space="0" w:color="auto"/>
        <w:right w:val="none" w:sz="0" w:space="0" w:color="auto"/>
      </w:divBdr>
    </w:div>
    <w:div w:id="4730598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3205</Words>
  <Characters>18269</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SI&amp;Co</Company>
  <LinksUpToDate>false</LinksUpToDate>
  <CharactersWithSpaces>21432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User</dc:creator>
  <cp:keywords/>
  <dc:description/>
  <cp:lastModifiedBy>admin</cp:lastModifiedBy>
  <cp:revision>2</cp:revision>
  <dcterms:created xsi:type="dcterms:W3CDTF">2014-03-09T03:32:00Z</dcterms:created>
  <dcterms:modified xsi:type="dcterms:W3CDTF">2014-03-09T03:32:00Z</dcterms:modified>
</cp:coreProperties>
</file>